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1C" w:rsidRDefault="002A6A1C">
      <w:bookmarkStart w:id="0" w:name="_GoBack"/>
      <w:bookmarkEnd w:id="0"/>
    </w:p>
    <w:p w:rsidR="002A6A1C" w:rsidRDefault="002A6A1C">
      <w:pPr>
        <w:ind w:firstLineChars="200" w:firstLine="560"/>
        <w:rPr>
          <w:rFonts w:ascii="仿宋_GB2312" w:eastAsia="仿宋_GB2312"/>
          <w:sz w:val="28"/>
        </w:rPr>
      </w:pPr>
    </w:p>
    <w:p w:rsidR="002A6A1C" w:rsidRDefault="008601A8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44"/>
          <w:szCs w:val="44"/>
        </w:rPr>
      </w:pPr>
      <w:r>
        <w:rPr>
          <w:rFonts w:ascii="微软雅黑" w:eastAsia="微软雅黑" w:hAnsi="微软雅黑" w:cs="微软雅黑" w:hint="eastAsia"/>
          <w:b/>
          <w:bCs/>
          <w:sz w:val="44"/>
          <w:szCs w:val="44"/>
        </w:rPr>
        <w:t>天津市电子税务局</w:t>
      </w:r>
    </w:p>
    <w:p w:rsidR="002A6A1C" w:rsidRDefault="008601A8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44"/>
          <w:szCs w:val="44"/>
        </w:rPr>
      </w:pPr>
      <w:r>
        <w:rPr>
          <w:rFonts w:ascii="微软雅黑" w:eastAsia="微软雅黑" w:hAnsi="微软雅黑" w:cs="微软雅黑" w:hint="eastAsia"/>
          <w:b/>
          <w:bCs/>
          <w:sz w:val="44"/>
          <w:szCs w:val="44"/>
        </w:rPr>
        <w:t>重点税源企业数据采集</w:t>
      </w:r>
    </w:p>
    <w:p w:rsidR="002A6A1C" w:rsidRDefault="008601A8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44"/>
          <w:szCs w:val="44"/>
        </w:rPr>
      </w:pPr>
      <w:r>
        <w:rPr>
          <w:rFonts w:ascii="微软雅黑" w:eastAsia="微软雅黑" w:hAnsi="微软雅黑" w:cs="微软雅黑" w:hint="eastAsia"/>
          <w:b/>
          <w:bCs/>
          <w:sz w:val="44"/>
          <w:szCs w:val="44"/>
        </w:rPr>
        <w:t>操作手册</w:t>
      </w:r>
    </w:p>
    <w:p w:rsidR="002A6A1C" w:rsidRDefault="002A6A1C">
      <w:pPr>
        <w:spacing w:line="360" w:lineRule="auto"/>
        <w:jc w:val="center"/>
        <w:rPr>
          <w:rFonts w:ascii="仿宋_GB2312" w:eastAsia="仿宋_GB2312" w:hAnsi="仿宋_GB2312" w:cs="仿宋_GB2312"/>
          <w:sz w:val="24"/>
          <w:szCs w:val="24"/>
        </w:rPr>
      </w:pPr>
    </w:p>
    <w:p w:rsidR="002A6A1C" w:rsidRDefault="002A6A1C">
      <w:pPr>
        <w:spacing w:line="360" w:lineRule="auto"/>
        <w:jc w:val="center"/>
        <w:rPr>
          <w:rFonts w:ascii="仿宋_GB2312" w:eastAsia="仿宋_GB2312" w:hAnsi="仿宋_GB2312" w:cs="仿宋_GB2312"/>
          <w:sz w:val="24"/>
          <w:szCs w:val="24"/>
        </w:rPr>
      </w:pPr>
    </w:p>
    <w:p w:rsidR="002A6A1C" w:rsidRDefault="002A6A1C">
      <w:pPr>
        <w:spacing w:line="360" w:lineRule="auto"/>
        <w:jc w:val="center"/>
        <w:rPr>
          <w:rFonts w:ascii="仿宋_GB2312" w:eastAsia="仿宋_GB2312" w:hAnsi="仿宋_GB2312" w:cs="仿宋_GB2312"/>
          <w:sz w:val="24"/>
          <w:szCs w:val="24"/>
        </w:rPr>
      </w:pPr>
    </w:p>
    <w:p w:rsidR="002A6A1C" w:rsidRDefault="002A6A1C">
      <w:pPr>
        <w:spacing w:line="360" w:lineRule="auto"/>
        <w:jc w:val="center"/>
        <w:rPr>
          <w:rFonts w:ascii="仿宋_GB2312" w:eastAsia="仿宋_GB2312" w:hAnsi="仿宋_GB2312" w:cs="仿宋_GB2312"/>
          <w:sz w:val="24"/>
          <w:szCs w:val="24"/>
        </w:rPr>
      </w:pPr>
    </w:p>
    <w:p w:rsidR="002A6A1C" w:rsidRDefault="002A6A1C">
      <w:pPr>
        <w:spacing w:line="360" w:lineRule="auto"/>
        <w:jc w:val="center"/>
        <w:rPr>
          <w:rFonts w:ascii="仿宋_GB2312" w:eastAsia="仿宋_GB2312" w:hAnsi="仿宋_GB2312" w:cs="仿宋_GB2312"/>
          <w:sz w:val="24"/>
          <w:szCs w:val="24"/>
        </w:rPr>
      </w:pPr>
    </w:p>
    <w:p w:rsidR="002A6A1C" w:rsidRDefault="002A6A1C">
      <w:pPr>
        <w:spacing w:line="360" w:lineRule="auto"/>
        <w:jc w:val="center"/>
        <w:rPr>
          <w:rFonts w:ascii="仿宋_GB2312" w:eastAsia="仿宋_GB2312" w:hAnsi="仿宋_GB2312" w:cs="仿宋_GB2312"/>
          <w:sz w:val="24"/>
          <w:szCs w:val="24"/>
        </w:rPr>
      </w:pPr>
    </w:p>
    <w:p w:rsidR="002A6A1C" w:rsidRDefault="002A6A1C">
      <w:pPr>
        <w:spacing w:line="360" w:lineRule="auto"/>
        <w:jc w:val="center"/>
        <w:rPr>
          <w:rFonts w:ascii="仿宋_GB2312" w:eastAsia="仿宋_GB2312" w:hAnsi="仿宋_GB2312" w:cs="仿宋_GB2312"/>
          <w:sz w:val="24"/>
          <w:szCs w:val="24"/>
        </w:rPr>
      </w:pPr>
    </w:p>
    <w:p w:rsidR="002A6A1C" w:rsidRDefault="002A6A1C">
      <w:pPr>
        <w:spacing w:line="360" w:lineRule="auto"/>
        <w:jc w:val="center"/>
        <w:rPr>
          <w:rFonts w:ascii="仿宋_GB2312" w:eastAsia="仿宋_GB2312" w:hAnsi="仿宋_GB2312" w:cs="仿宋_GB2312"/>
          <w:sz w:val="24"/>
          <w:szCs w:val="24"/>
        </w:rPr>
      </w:pPr>
    </w:p>
    <w:p w:rsidR="002A6A1C" w:rsidRDefault="002A6A1C">
      <w:pPr>
        <w:spacing w:line="360" w:lineRule="auto"/>
        <w:jc w:val="center"/>
        <w:rPr>
          <w:rFonts w:ascii="仿宋_GB2312" w:eastAsia="仿宋_GB2312" w:hAnsi="仿宋_GB2312" w:cs="仿宋_GB2312"/>
          <w:sz w:val="24"/>
          <w:szCs w:val="24"/>
        </w:rPr>
      </w:pPr>
    </w:p>
    <w:p w:rsidR="002A6A1C" w:rsidRDefault="002A6A1C">
      <w:pPr>
        <w:spacing w:line="360" w:lineRule="auto"/>
        <w:jc w:val="center"/>
        <w:rPr>
          <w:rFonts w:ascii="仿宋_GB2312" w:eastAsia="仿宋_GB2312" w:hAnsi="仿宋_GB2312" w:cs="仿宋_GB2312"/>
          <w:sz w:val="24"/>
          <w:szCs w:val="24"/>
        </w:rPr>
      </w:pPr>
    </w:p>
    <w:p w:rsidR="002A6A1C" w:rsidRDefault="002A6A1C">
      <w:pPr>
        <w:spacing w:line="360" w:lineRule="auto"/>
        <w:jc w:val="center"/>
        <w:rPr>
          <w:rFonts w:ascii="仿宋_GB2312" w:eastAsia="仿宋_GB2312" w:hAnsi="仿宋_GB2312" w:cs="仿宋_GB2312"/>
          <w:sz w:val="24"/>
          <w:szCs w:val="24"/>
        </w:rPr>
      </w:pPr>
    </w:p>
    <w:p w:rsidR="002A6A1C" w:rsidRDefault="002A6A1C">
      <w:pPr>
        <w:ind w:firstLineChars="200" w:firstLine="560"/>
        <w:rPr>
          <w:rFonts w:ascii="仿宋_GB2312" w:eastAsia="仿宋_GB2312"/>
          <w:sz w:val="28"/>
        </w:rPr>
      </w:pPr>
    </w:p>
    <w:p w:rsidR="002A6A1C" w:rsidRDefault="002A6A1C">
      <w:pPr>
        <w:ind w:firstLineChars="200" w:firstLine="560"/>
        <w:rPr>
          <w:rFonts w:ascii="仿宋_GB2312" w:eastAsia="仿宋_GB2312"/>
          <w:sz w:val="28"/>
        </w:rPr>
      </w:pPr>
    </w:p>
    <w:p w:rsidR="002A6A1C" w:rsidRDefault="002A6A1C">
      <w:pPr>
        <w:ind w:firstLineChars="200" w:firstLine="560"/>
        <w:rPr>
          <w:rFonts w:ascii="仿宋_GB2312" w:eastAsia="仿宋_GB2312"/>
          <w:sz w:val="28"/>
        </w:rPr>
      </w:pPr>
    </w:p>
    <w:p w:rsidR="002A6A1C" w:rsidRDefault="002A6A1C">
      <w:pPr>
        <w:ind w:firstLineChars="200" w:firstLine="560"/>
        <w:rPr>
          <w:rFonts w:ascii="仿宋_GB2312" w:eastAsia="仿宋_GB2312"/>
          <w:sz w:val="28"/>
        </w:rPr>
      </w:pPr>
    </w:p>
    <w:p w:rsidR="00D77CFD" w:rsidRDefault="00D77CFD">
      <w:pPr>
        <w:ind w:firstLineChars="200" w:firstLine="560"/>
        <w:rPr>
          <w:rFonts w:ascii="仿宋_GB2312" w:eastAsia="仿宋_GB2312"/>
          <w:sz w:val="28"/>
        </w:rPr>
      </w:pPr>
    </w:p>
    <w:p w:rsidR="00D77CFD" w:rsidRDefault="00D77CFD">
      <w:pPr>
        <w:ind w:firstLineChars="200" w:firstLine="560"/>
        <w:rPr>
          <w:rFonts w:ascii="仿宋_GB2312" w:eastAsia="仿宋_GB2312"/>
          <w:sz w:val="28"/>
        </w:rPr>
      </w:pPr>
    </w:p>
    <w:p w:rsidR="002A6A1C" w:rsidRDefault="008601A8">
      <w:pPr>
        <w:pStyle w:val="5"/>
        <w:rPr>
          <w:rFonts w:ascii="仿宋_GB2312" w:eastAsia="仿宋_GB2312"/>
          <w:bCs w:val="0"/>
          <w:szCs w:val="22"/>
        </w:rPr>
      </w:pPr>
      <w:r>
        <w:rPr>
          <w:rFonts w:ascii="仿宋_GB2312" w:eastAsia="仿宋_GB2312" w:hint="eastAsia"/>
          <w:bCs w:val="0"/>
          <w:szCs w:val="22"/>
        </w:rPr>
        <w:lastRenderedPageBreak/>
        <w:t>功能</w:t>
      </w:r>
      <w:r w:rsidR="00693B34">
        <w:rPr>
          <w:rFonts w:ascii="仿宋_GB2312" w:eastAsia="仿宋_GB2312" w:hint="eastAsia"/>
          <w:bCs w:val="0"/>
          <w:szCs w:val="22"/>
        </w:rPr>
        <w:t>说明</w:t>
      </w:r>
      <w:r>
        <w:rPr>
          <w:rFonts w:ascii="仿宋_GB2312" w:eastAsia="仿宋_GB2312" w:hint="eastAsia"/>
          <w:bCs w:val="0"/>
          <w:szCs w:val="22"/>
        </w:rPr>
        <w:t>：</w:t>
      </w: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1、登录国家税务总局天津市电子税务局，点击【我要办税】→【税费申报及缴纳】→【申报辅助信息报告】→【税收统计调查数据采集】（如下图）。</w:t>
      </w:r>
    </w:p>
    <w:p w:rsidR="002A6A1C" w:rsidRDefault="00BF1C29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4pt;height:245.25pt">
            <v:imagedata r:id="rId9" o:title=""/>
          </v:shape>
        </w:pict>
      </w: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2、进入功能后，显示重点税源企业数据采集界面（如下图）。</w:t>
      </w:r>
    </w:p>
    <w:p w:rsidR="002A6A1C" w:rsidRDefault="00BF1C29">
      <w:pPr>
        <w:rPr>
          <w:rFonts w:ascii="仿宋_GB2312" w:eastAsia="仿宋_GB2312"/>
          <w:color w:val="FF0000"/>
          <w:sz w:val="28"/>
        </w:rPr>
      </w:pPr>
      <w:r>
        <w:pict>
          <v:shape id="_x0000_i1026" type="#_x0000_t75" style="width:414.75pt;height:126pt">
            <v:imagedata r:id="rId10" o:title="" cropbottom="27005f"/>
          </v:shape>
        </w:pict>
      </w:r>
    </w:p>
    <w:p w:rsidR="002A6A1C" w:rsidRDefault="008601A8">
      <w:pPr>
        <w:ind w:firstLineChars="200" w:firstLine="562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1）申报期显示和修改。</w:t>
      </w: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在页面左上角显示当前重点税源申报期。如果纳税人需要修改申报期，可以点击申报期文本框，在弹出的日期控件中直接选择需要报送的申报期。</w:t>
      </w:r>
    </w:p>
    <w:p w:rsidR="002A6A1C" w:rsidRDefault="00BF1C29">
      <w:pPr>
        <w:ind w:firstLineChars="200" w:firstLine="420"/>
        <w:rPr>
          <w:rFonts w:ascii="仿宋_GB2312" w:eastAsia="仿宋_GB2312"/>
          <w:color w:val="FF0000"/>
          <w:sz w:val="28"/>
        </w:rPr>
      </w:pPr>
      <w:r>
        <w:lastRenderedPageBreak/>
        <w:pict>
          <v:shape id="_x0000_i1027" type="#_x0000_t75" style="width:414.75pt;height:118.5pt">
            <v:imagedata r:id="rId11" o:title="" cropbottom="25805f"/>
          </v:shape>
        </w:pict>
      </w:r>
    </w:p>
    <w:p w:rsidR="002A6A1C" w:rsidRDefault="008601A8">
      <w:pPr>
        <w:ind w:firstLineChars="200" w:firstLine="562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2）申报功能区</w:t>
      </w: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在申报功能区中，显示了当期重点税源报表的锁定状态和【读取征管数据】、【审核】、【申报】等操作按钮。</w:t>
      </w:r>
    </w:p>
    <w:p w:rsidR="002A6A1C" w:rsidRDefault="00BF1C29">
      <w:pPr>
        <w:ind w:firstLineChars="200" w:firstLine="420"/>
        <w:rPr>
          <w:rFonts w:ascii="仿宋_GB2312" w:eastAsia="仿宋_GB2312"/>
          <w:sz w:val="28"/>
        </w:rPr>
      </w:pPr>
      <w:r>
        <w:pict>
          <v:shape id="_x0000_i1028" type="#_x0000_t75" style="width:415.5pt;height:133.5pt">
            <v:imagedata r:id="rId12" o:title="" cropbottom="14217f"/>
          </v:shape>
        </w:pict>
      </w:r>
    </w:p>
    <w:p w:rsidR="002A6A1C" w:rsidRDefault="008601A8" w:rsidP="0025412C">
      <w:pPr>
        <w:numPr>
          <w:ilvl w:val="0"/>
          <w:numId w:val="1"/>
        </w:num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b/>
          <w:sz w:val="28"/>
        </w:rPr>
        <w:t>锁定状态：</w:t>
      </w:r>
      <w:r>
        <w:rPr>
          <w:rFonts w:ascii="仿宋_GB2312" w:eastAsia="仿宋_GB2312" w:hint="eastAsia"/>
          <w:sz w:val="28"/>
        </w:rPr>
        <w:t>当期未报送重点税源报表时，状态显示“未锁定”；</w:t>
      </w:r>
      <w:r w:rsidR="0025412C" w:rsidRPr="0025412C">
        <w:rPr>
          <w:rFonts w:ascii="仿宋_GB2312" w:eastAsia="仿宋_GB2312" w:hint="eastAsia"/>
          <w:sz w:val="28"/>
        </w:rPr>
        <w:t>税务机关将纳税人报表锁定时，状态显示“已锁定”；税务机关执行了解锁时，状态显示“未锁定”。“未锁定”状态下，纳税人可以填写并报送重点税源报表</w:t>
      </w:r>
      <w:r>
        <w:rPr>
          <w:rFonts w:ascii="仿宋_GB2312" w:eastAsia="仿宋_GB2312" w:hint="eastAsia"/>
          <w:sz w:val="28"/>
        </w:rPr>
        <w:t>。</w:t>
      </w:r>
    </w:p>
    <w:p w:rsidR="002A6A1C" w:rsidRDefault="008601A8">
      <w:pPr>
        <w:numPr>
          <w:ilvl w:val="0"/>
          <w:numId w:val="2"/>
        </w:numPr>
        <w:ind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b/>
          <w:sz w:val="28"/>
        </w:rPr>
        <w:t>读取征管数据按钮：</w:t>
      </w:r>
      <w:r>
        <w:rPr>
          <w:rFonts w:ascii="仿宋_GB2312" w:eastAsia="仿宋_GB2312" w:hint="eastAsia"/>
          <w:color w:val="000000"/>
          <w:sz w:val="28"/>
        </w:rPr>
        <w:t>首次进入功能时，系统自动读取征管数据。已经读取数据后，再次打开功能，征管数据不会自动更新。如果需要重新读取征管数据，可以点击此按钮读取。</w:t>
      </w:r>
    </w:p>
    <w:p w:rsidR="002A6A1C" w:rsidRDefault="008601A8">
      <w:pPr>
        <w:numPr>
          <w:ilvl w:val="0"/>
          <w:numId w:val="3"/>
        </w:numPr>
        <w:ind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b/>
          <w:sz w:val="28"/>
        </w:rPr>
        <w:t>审核按钮：</w:t>
      </w:r>
      <w:r>
        <w:rPr>
          <w:rFonts w:ascii="仿宋_GB2312" w:eastAsia="仿宋_GB2312" w:hint="eastAsia"/>
          <w:color w:val="000000"/>
          <w:sz w:val="28"/>
        </w:rPr>
        <w:t>纳税人填写报表时，系统自动审核报表内的校验和公式。点击审核会触发报表间的校验，进行审核和填写审核说明。点击申报时也会自动触发这部分校验。如果需要重新审核，可以点击此按钮重新审核重点税源报表</w:t>
      </w:r>
      <w:r>
        <w:rPr>
          <w:rFonts w:ascii="仿宋_GB2312" w:eastAsia="仿宋_GB2312" w:hint="eastAsia"/>
          <w:sz w:val="28"/>
        </w:rPr>
        <w:t>。</w:t>
      </w:r>
    </w:p>
    <w:p w:rsidR="002A6A1C" w:rsidRDefault="008601A8">
      <w:pPr>
        <w:numPr>
          <w:ilvl w:val="0"/>
          <w:numId w:val="4"/>
        </w:numPr>
        <w:ind w:firstLine="0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lastRenderedPageBreak/>
        <w:t>申报按钮：</w:t>
      </w:r>
      <w:r>
        <w:rPr>
          <w:rFonts w:ascii="仿宋_GB2312" w:eastAsia="仿宋_GB2312" w:hint="eastAsia"/>
          <w:sz w:val="28"/>
        </w:rPr>
        <w:t>纳税人完成报表填写和审核后，点击此按钮进行申报。此按钮会自动触发报表间校验审核。</w:t>
      </w:r>
    </w:p>
    <w:p w:rsidR="002A6A1C" w:rsidRDefault="008601A8">
      <w:pPr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 xml:space="preserve">   </w:t>
      </w:r>
      <w:r>
        <w:rPr>
          <w:rFonts w:ascii="仿宋_GB2312" w:eastAsia="仿宋_GB2312"/>
          <w:b/>
          <w:sz w:val="28"/>
        </w:rPr>
        <w:t>3</w:t>
      </w:r>
      <w:r>
        <w:rPr>
          <w:rFonts w:ascii="仿宋_GB2312" w:eastAsia="仿宋_GB2312" w:hint="eastAsia"/>
          <w:b/>
          <w:sz w:val="28"/>
        </w:rPr>
        <w:t>、报表功能区</w:t>
      </w:r>
    </w:p>
    <w:p w:rsidR="002A6A1C" w:rsidRDefault="008601A8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在报表功能区中，以列表形式展示了所有重点税源报表的报表名称，并在每行后面显示了报表的填写状态和【填写报表】按钮。</w:t>
      </w:r>
    </w:p>
    <w:p w:rsidR="002A6A1C" w:rsidRDefault="00BF1C29">
      <w:pPr>
        <w:rPr>
          <w:rFonts w:ascii="仿宋_GB2312" w:eastAsia="仿宋_GB2312"/>
          <w:sz w:val="28"/>
        </w:rPr>
      </w:pPr>
      <w:r>
        <w:pict>
          <v:shape id="_x0000_i1029" type="#_x0000_t75" style="width:415.5pt;height:150.75pt">
            <v:imagedata r:id="rId13" o:title=""/>
          </v:shape>
        </w:pict>
      </w:r>
    </w:p>
    <w:p w:rsidR="002A6A1C" w:rsidRDefault="008601A8">
      <w:pPr>
        <w:ind w:firstLineChars="200" w:firstLine="562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填写状态：</w:t>
      </w:r>
    </w:p>
    <w:p w:rsidR="002A6A1C" w:rsidRDefault="008601A8">
      <w:pPr>
        <w:pStyle w:val="1"/>
        <w:numPr>
          <w:ilvl w:val="0"/>
          <w:numId w:val="5"/>
        </w:numPr>
        <w:ind w:firstLineChars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报表未填写时，报表状态未“未填写”；</w:t>
      </w:r>
    </w:p>
    <w:p w:rsidR="002A6A1C" w:rsidRDefault="008601A8">
      <w:pPr>
        <w:pStyle w:val="1"/>
        <w:numPr>
          <w:ilvl w:val="0"/>
          <w:numId w:val="5"/>
        </w:numPr>
        <w:ind w:firstLineChars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报表填写，并保存或者暂存时，如果存在校验并且未处理，状态为“填写错误”；如果校验通过或者存在校验并且全部完善审核说明，则状态为“已填写”。</w:t>
      </w:r>
    </w:p>
    <w:p w:rsidR="002A6A1C" w:rsidRDefault="00000C00" w:rsidP="00000C00">
      <w:pPr>
        <w:pStyle w:val="1"/>
        <w:numPr>
          <w:ilvl w:val="0"/>
          <w:numId w:val="5"/>
        </w:numPr>
        <w:ind w:firstLineChars="0"/>
        <w:rPr>
          <w:rFonts w:ascii="仿宋_GB2312" w:eastAsia="仿宋_GB2312"/>
          <w:sz w:val="28"/>
        </w:rPr>
      </w:pPr>
      <w:r w:rsidRPr="00000C00">
        <w:rPr>
          <w:rFonts w:ascii="仿宋_GB2312" w:eastAsia="仿宋_GB2312" w:hint="eastAsia"/>
          <w:sz w:val="28"/>
        </w:rPr>
        <w:t>当期未报送重点税源报表时，状态显示“未锁定”；税务机关将纳税人报表锁定时，状态显示“已锁定”；税务机关执行了解锁时，状态显示“未锁定”。“未锁定”状态下，纳税人可以填写并报送重点税源报表</w:t>
      </w:r>
      <w:r w:rsidR="008601A8">
        <w:rPr>
          <w:rFonts w:ascii="仿宋_GB2312" w:eastAsia="仿宋_GB2312" w:hint="eastAsia"/>
          <w:sz w:val="28"/>
        </w:rPr>
        <w:t>。</w:t>
      </w:r>
    </w:p>
    <w:p w:rsidR="002A6A1C" w:rsidRDefault="008601A8">
      <w:pPr>
        <w:ind w:firstLineChars="200" w:firstLine="562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b/>
          <w:sz w:val="28"/>
        </w:rPr>
        <w:t>填写报表按钮：</w:t>
      </w:r>
      <w:r>
        <w:rPr>
          <w:rFonts w:ascii="仿宋_GB2312" w:eastAsia="仿宋_GB2312" w:hint="eastAsia"/>
          <w:sz w:val="28"/>
        </w:rPr>
        <w:t>点击按钮，系统会弹出新页显示该报表，纳税人可以在新页面中填写报表。</w:t>
      </w:r>
    </w:p>
    <w:p w:rsidR="002A6A1C" w:rsidRDefault="002A6A1C">
      <w:pPr>
        <w:ind w:firstLineChars="200" w:firstLine="560"/>
        <w:rPr>
          <w:rFonts w:ascii="仿宋_GB2312" w:eastAsia="仿宋_GB2312"/>
          <w:color w:val="FF0000"/>
          <w:sz w:val="28"/>
        </w:rPr>
      </w:pP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lastRenderedPageBreak/>
        <w:t>3、在重点税源企业数据采集界面中，点击了某张表的【填写报表】按钮后，进入该表的填写界面。纳税人可以填写数据。填写完成后，点击【保存】按钮，保存此报表数据，如果存在填写错误也会保存报表数据。</w:t>
      </w: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点击【带入征管数据】，将使用读取的核心征管数据覆盖已填写数据。</w:t>
      </w: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点击【提取表间数据】，可以提取重点税源其他报表数据。</w:t>
      </w: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点击【删除】按钮，将删除此表已填写的数据。</w:t>
      </w: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点击【填表说明】按钮可以查看报表的填表说明。</w:t>
      </w:r>
    </w:p>
    <w:p w:rsidR="002A6A1C" w:rsidRDefault="00BF1C29">
      <w:pPr>
        <w:ind w:firstLineChars="200" w:firstLine="420"/>
        <w:rPr>
          <w:rFonts w:ascii="仿宋_GB2312" w:eastAsia="仿宋_GB2312"/>
          <w:color w:val="FF0000"/>
          <w:sz w:val="28"/>
        </w:rPr>
      </w:pPr>
      <w:r>
        <w:pict>
          <v:shape id="_x0000_i1030" type="#_x0000_t75" style="width:415.5pt;height:246.75pt">
            <v:imagedata r:id="rId14" o:title=""/>
          </v:shape>
        </w:pict>
      </w:r>
    </w:p>
    <w:p w:rsidR="002A6A1C" w:rsidRDefault="008601A8">
      <w:pPr>
        <w:ind w:firstLineChars="200" w:firstLine="560"/>
        <w:rPr>
          <w:rFonts w:ascii="仿宋_GB2312" w:eastAsia="仿宋_GB2312"/>
          <w:color w:val="FF0000"/>
          <w:sz w:val="28"/>
        </w:rPr>
      </w:pPr>
      <w:r>
        <w:rPr>
          <w:rFonts w:ascii="仿宋_GB2312" w:eastAsia="仿宋_GB2312" w:hint="eastAsia"/>
          <w:sz w:val="28"/>
        </w:rPr>
        <w:t>对于校验不通过的，点击红字提示信息可以定位到问题表元中。如果需要填写审核说明，点击提示信息后的【审核说明】按钮，在弹出窗口中录入审核说明，填写内容自动保存至《</w:t>
      </w:r>
      <w:r>
        <w:rPr>
          <w:rFonts w:ascii="仿宋_GB2312" w:eastAsia="仿宋_GB2312"/>
          <w:sz w:val="28"/>
        </w:rPr>
        <w:t>审核情况明细</w:t>
      </w:r>
      <w:r>
        <w:rPr>
          <w:rFonts w:ascii="仿宋_GB2312" w:eastAsia="仿宋_GB2312" w:hint="eastAsia"/>
          <w:sz w:val="28"/>
        </w:rPr>
        <w:t>》表。</w:t>
      </w:r>
    </w:p>
    <w:p w:rsidR="002A6A1C" w:rsidRDefault="00BF1C29">
      <w:pPr>
        <w:rPr>
          <w:rFonts w:ascii="仿宋_GB2312" w:eastAsia="仿宋_GB2312"/>
          <w:color w:val="FF0000"/>
          <w:sz w:val="28"/>
        </w:rPr>
      </w:pPr>
      <w:r>
        <w:lastRenderedPageBreak/>
        <w:pict>
          <v:shape id="_x0000_i1031" type="#_x0000_t75" style="width:414.75pt;height:222pt">
            <v:imagedata r:id="rId15" o:title=""/>
          </v:shape>
        </w:pict>
      </w: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4、将所需申报的重点税源报表均已经填写并审核后，在重点税源企业数据采集界面中的“申报功能区”中点击【审核】按钮完成表间校验审核。审核不通过的可以返回修改，或者录入审核说明。</w:t>
      </w:r>
    </w:p>
    <w:p w:rsidR="002A6A1C" w:rsidRDefault="00BF1C29">
      <w:pPr>
        <w:ind w:firstLineChars="200" w:firstLine="560"/>
        <w:rPr>
          <w:rFonts w:ascii="仿宋_GB2312" w:eastAsia="仿宋_GB2312"/>
          <w:color w:val="FF0000"/>
          <w:sz w:val="28"/>
        </w:rPr>
      </w:pPr>
      <w:r>
        <w:rPr>
          <w:rFonts w:ascii="仿宋_GB2312" w:eastAsia="仿宋_GB2312"/>
          <w:color w:val="FF0000"/>
          <w:sz w:val="28"/>
        </w:rPr>
        <w:pict>
          <v:shape id="_x0000_i1032" type="#_x0000_t75" style="width:415.5pt;height:204pt">
            <v:imagedata r:id="rId16" o:title="表间审核"/>
          </v:shape>
        </w:pict>
      </w: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点击【保存并关闭】按钮，保存审核说明并返回报表列表页面。</w:t>
      </w: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在审核界面点击【保存并申报】按钮，可以保存审核说明并直接进行申报。或者审核通过后点击【申报】按钮，完成申报。</w:t>
      </w:r>
    </w:p>
    <w:p w:rsidR="002A6A1C" w:rsidRDefault="00BF1C29">
      <w:pPr>
        <w:ind w:firstLineChars="200" w:firstLine="420"/>
      </w:pPr>
      <w:r>
        <w:lastRenderedPageBreak/>
        <w:pict>
          <v:shape id="_x0000_i1033" type="#_x0000_t75" style="width:415.5pt;height:133.5pt">
            <v:imagedata r:id="rId17" o:title="" cropbottom="22061f"/>
          </v:shape>
        </w:pict>
      </w: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操作后显示申报结果。</w:t>
      </w:r>
    </w:p>
    <w:p w:rsidR="002A6A1C" w:rsidRDefault="00BF1C29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pict>
          <v:shape id="_x0000_i1034" type="#_x0000_t75" style="width:414.75pt;height:165pt">
            <v:imagedata r:id="rId18" o:title="申报成功"/>
          </v:shape>
        </w:pict>
      </w:r>
    </w:p>
    <w:p w:rsidR="002A6A1C" w:rsidRDefault="002A6A1C">
      <w:pPr>
        <w:ind w:firstLineChars="200" w:firstLine="560"/>
        <w:rPr>
          <w:rFonts w:ascii="仿宋_GB2312" w:eastAsia="仿宋_GB2312"/>
          <w:color w:val="FF0000"/>
          <w:sz w:val="28"/>
        </w:rPr>
      </w:pPr>
    </w:p>
    <w:p w:rsidR="002A6A1C" w:rsidRDefault="008601A8">
      <w:pPr>
        <w:pStyle w:val="5"/>
      </w:pPr>
      <w:r>
        <w:rPr>
          <w:rFonts w:ascii="仿宋_GB2312" w:eastAsia="仿宋_GB2312" w:hint="eastAsia"/>
          <w:bCs w:val="0"/>
          <w:szCs w:val="22"/>
        </w:rPr>
        <w:t>常见问题：</w:t>
      </w:r>
    </w:p>
    <w:p w:rsidR="00E40CA0" w:rsidRDefault="00E40CA0" w:rsidP="00E40CA0">
      <w:pPr>
        <w:ind w:firstLineChars="200" w:firstLine="562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1、点击菜单后，</w:t>
      </w:r>
      <w:r w:rsidR="00727048">
        <w:rPr>
          <w:rFonts w:ascii="仿宋_GB2312" w:eastAsia="仿宋_GB2312" w:hint="eastAsia"/>
          <w:b/>
          <w:sz w:val="28"/>
        </w:rPr>
        <w:t>右侧功能</w:t>
      </w:r>
      <w:r>
        <w:rPr>
          <w:rFonts w:ascii="仿宋_GB2312" w:eastAsia="仿宋_GB2312" w:hint="eastAsia"/>
          <w:b/>
          <w:sz w:val="28"/>
        </w:rPr>
        <w:t>页面</w:t>
      </w:r>
      <w:r w:rsidR="00727048">
        <w:rPr>
          <w:rFonts w:ascii="仿宋_GB2312" w:eastAsia="仿宋_GB2312" w:hint="eastAsia"/>
          <w:b/>
          <w:sz w:val="28"/>
        </w:rPr>
        <w:t>为空白页面</w:t>
      </w:r>
      <w:r>
        <w:rPr>
          <w:rFonts w:ascii="仿宋_GB2312" w:eastAsia="仿宋_GB2312" w:hint="eastAsia"/>
          <w:b/>
          <w:sz w:val="28"/>
        </w:rPr>
        <w:t>。</w:t>
      </w:r>
    </w:p>
    <w:p w:rsidR="00E40CA0" w:rsidRDefault="00E40CA0" w:rsidP="00E40CA0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答：</w:t>
      </w:r>
      <w:r w:rsidR="00727048">
        <w:rPr>
          <w:rFonts w:ascii="仿宋_GB2312" w:eastAsia="仿宋_GB2312" w:hint="eastAsia"/>
          <w:sz w:val="28"/>
        </w:rPr>
        <w:t>出现此问题一般为纳税人使用的浏览器版本过低导致。电子</w:t>
      </w:r>
      <w:r w:rsidRPr="00E40CA0">
        <w:rPr>
          <w:rFonts w:ascii="仿宋_GB2312" w:eastAsia="仿宋_GB2312" w:hint="eastAsia"/>
          <w:sz w:val="28"/>
        </w:rPr>
        <w:t>支持使用浏览器 IE9及以上版本（非兼容模式），Firefox，Chrome，360安全浏览器（</w:t>
      </w:r>
      <w:proofErr w:type="gramStart"/>
      <w:r w:rsidRPr="00E40CA0">
        <w:rPr>
          <w:rFonts w:ascii="仿宋_GB2312" w:eastAsia="仿宋_GB2312" w:hint="eastAsia"/>
          <w:sz w:val="28"/>
        </w:rPr>
        <w:t>极</w:t>
      </w:r>
      <w:proofErr w:type="gramEnd"/>
      <w:r w:rsidRPr="00E40CA0">
        <w:rPr>
          <w:rFonts w:ascii="仿宋_GB2312" w:eastAsia="仿宋_GB2312" w:hint="eastAsia"/>
          <w:sz w:val="28"/>
        </w:rPr>
        <w:t>速模式）</w:t>
      </w:r>
      <w:r>
        <w:rPr>
          <w:rFonts w:ascii="仿宋_GB2312" w:eastAsia="仿宋_GB2312" w:hint="eastAsia"/>
          <w:sz w:val="28"/>
        </w:rPr>
        <w:t>。</w:t>
      </w:r>
      <w:r w:rsidR="00525C9D">
        <w:rPr>
          <w:rFonts w:ascii="仿宋_GB2312" w:eastAsia="仿宋_GB2312" w:hint="eastAsia"/>
          <w:sz w:val="28"/>
        </w:rPr>
        <w:t>推荐使用</w:t>
      </w:r>
      <w:r w:rsidR="00525C9D" w:rsidRPr="00E40CA0">
        <w:rPr>
          <w:rFonts w:ascii="仿宋_GB2312" w:eastAsia="仿宋_GB2312" w:hint="eastAsia"/>
          <w:sz w:val="28"/>
        </w:rPr>
        <w:t>Firefox</w:t>
      </w:r>
      <w:r w:rsidR="00525C9D">
        <w:rPr>
          <w:rFonts w:ascii="仿宋_GB2312" w:eastAsia="仿宋_GB2312" w:hint="eastAsia"/>
          <w:sz w:val="28"/>
        </w:rPr>
        <w:t>或</w:t>
      </w:r>
      <w:r w:rsidR="00525C9D" w:rsidRPr="00E40CA0">
        <w:rPr>
          <w:rFonts w:ascii="仿宋_GB2312" w:eastAsia="仿宋_GB2312" w:hint="eastAsia"/>
          <w:sz w:val="28"/>
        </w:rPr>
        <w:t>Chrome</w:t>
      </w:r>
      <w:r w:rsidR="00525C9D">
        <w:rPr>
          <w:rFonts w:ascii="仿宋_GB2312" w:eastAsia="仿宋_GB2312" w:hint="eastAsia"/>
          <w:sz w:val="28"/>
        </w:rPr>
        <w:t>浏览器。</w:t>
      </w:r>
    </w:p>
    <w:p w:rsidR="002A6A1C" w:rsidRDefault="003E7A99">
      <w:pPr>
        <w:ind w:firstLineChars="200" w:firstLine="562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2</w:t>
      </w:r>
      <w:r w:rsidR="008601A8">
        <w:rPr>
          <w:rFonts w:ascii="仿宋_GB2312" w:eastAsia="仿宋_GB2312" w:hint="eastAsia"/>
          <w:b/>
          <w:sz w:val="28"/>
        </w:rPr>
        <w:t>、功能使用时提示无重点税源资格。</w:t>
      </w: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答：此功能只有重点税源企业才需要使用，纳税人如需使用请联系主管税务机关。</w:t>
      </w:r>
    </w:p>
    <w:p w:rsidR="002A6A1C" w:rsidRDefault="003E7A99">
      <w:pPr>
        <w:ind w:firstLineChars="200" w:firstLine="562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3</w:t>
      </w:r>
      <w:r w:rsidR="008601A8">
        <w:rPr>
          <w:rFonts w:ascii="仿宋_GB2312" w:eastAsia="仿宋_GB2312" w:hint="eastAsia"/>
          <w:b/>
          <w:sz w:val="28"/>
        </w:rPr>
        <w:t>、填写报表时发现</w:t>
      </w:r>
      <w:proofErr w:type="gramStart"/>
      <w:r w:rsidR="008601A8">
        <w:rPr>
          <w:rFonts w:ascii="仿宋_GB2312" w:eastAsia="仿宋_GB2312" w:hint="eastAsia"/>
          <w:b/>
          <w:sz w:val="28"/>
        </w:rPr>
        <w:t>核心征管数据</w:t>
      </w:r>
      <w:proofErr w:type="gramEnd"/>
      <w:r w:rsidR="008601A8">
        <w:rPr>
          <w:rFonts w:ascii="仿宋_GB2312" w:eastAsia="仿宋_GB2312" w:hint="eastAsia"/>
          <w:b/>
          <w:sz w:val="28"/>
        </w:rPr>
        <w:t>未提取或者数据提取不对。</w:t>
      </w: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lastRenderedPageBreak/>
        <w:t>答：可以按以下步骤操作解决。</w:t>
      </w: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①点击【读取征管数据】，重新读取数据。打开需要提取</w:t>
      </w:r>
      <w:proofErr w:type="gramStart"/>
      <w:r>
        <w:rPr>
          <w:rFonts w:ascii="仿宋_GB2312" w:eastAsia="仿宋_GB2312" w:hint="eastAsia"/>
          <w:sz w:val="28"/>
        </w:rPr>
        <w:t>核心征管数据</w:t>
      </w:r>
      <w:proofErr w:type="gramEnd"/>
      <w:r>
        <w:rPr>
          <w:rFonts w:ascii="仿宋_GB2312" w:eastAsia="仿宋_GB2312" w:hint="eastAsia"/>
          <w:sz w:val="28"/>
        </w:rPr>
        <w:t>的报表</w:t>
      </w:r>
      <w:r w:rsidR="00141C2B">
        <w:rPr>
          <w:rFonts w:ascii="仿宋_GB2312" w:eastAsia="仿宋_GB2312" w:hint="eastAsia"/>
          <w:sz w:val="28"/>
        </w:rPr>
        <w:t>；</w:t>
      </w: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②报表未保存时将自动将</w:t>
      </w:r>
      <w:proofErr w:type="gramStart"/>
      <w:r>
        <w:rPr>
          <w:rFonts w:ascii="仿宋_GB2312" w:eastAsia="仿宋_GB2312" w:hint="eastAsia"/>
          <w:sz w:val="28"/>
        </w:rPr>
        <w:t>核心征管数据</w:t>
      </w:r>
      <w:proofErr w:type="gramEnd"/>
      <w:r>
        <w:rPr>
          <w:rFonts w:ascii="仿宋_GB2312" w:eastAsia="仿宋_GB2312" w:hint="eastAsia"/>
          <w:sz w:val="28"/>
        </w:rPr>
        <w:t>代入报表。报表已经保存时，点击【带入征管数据】，系统将核心征管数据代入报表。</w:t>
      </w:r>
    </w:p>
    <w:p w:rsidR="002A6A1C" w:rsidRDefault="003E7A99">
      <w:pPr>
        <w:ind w:firstLineChars="200" w:firstLine="562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4</w:t>
      </w:r>
      <w:r w:rsidR="008601A8">
        <w:rPr>
          <w:rFonts w:ascii="仿宋_GB2312" w:eastAsia="仿宋_GB2312" w:hint="eastAsia"/>
          <w:b/>
          <w:sz w:val="28"/>
        </w:rPr>
        <w:t>、报表锁定了，无法申报。</w:t>
      </w:r>
    </w:p>
    <w:p w:rsidR="002A6A1C" w:rsidRDefault="008601A8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答：重点税源报表完成申报后，</w:t>
      </w:r>
      <w:r w:rsidR="00F43C5F">
        <w:rPr>
          <w:rFonts w:ascii="仿宋_GB2312" w:eastAsia="仿宋_GB2312" w:hint="eastAsia"/>
          <w:sz w:val="28"/>
        </w:rPr>
        <w:t>纳税人仍然可以修改报表</w:t>
      </w:r>
      <w:r>
        <w:rPr>
          <w:rFonts w:ascii="仿宋_GB2312" w:eastAsia="仿宋_GB2312" w:hint="eastAsia"/>
          <w:sz w:val="28"/>
        </w:rPr>
        <w:t>。</w:t>
      </w:r>
      <w:r w:rsidR="00F43C5F">
        <w:rPr>
          <w:rFonts w:ascii="仿宋_GB2312" w:eastAsia="仿宋_GB2312" w:hint="eastAsia"/>
          <w:sz w:val="28"/>
        </w:rPr>
        <w:t>税务机关执行锁定操作后，无法修改报表，</w:t>
      </w:r>
      <w:r>
        <w:rPr>
          <w:rFonts w:ascii="仿宋_GB2312" w:eastAsia="仿宋_GB2312" w:hint="eastAsia"/>
          <w:sz w:val="28"/>
        </w:rPr>
        <w:t>如需修改，请联系主管税务机关</w:t>
      </w:r>
      <w:r w:rsidR="00F43C5F">
        <w:rPr>
          <w:rFonts w:ascii="仿宋_GB2312" w:eastAsia="仿宋_GB2312" w:hint="eastAsia"/>
          <w:sz w:val="28"/>
        </w:rPr>
        <w:t>。</w:t>
      </w:r>
      <w:r>
        <w:rPr>
          <w:rFonts w:ascii="仿宋_GB2312" w:eastAsia="仿宋_GB2312" w:hint="eastAsia"/>
          <w:sz w:val="28"/>
        </w:rPr>
        <w:t>税务机关解锁后，就可以修改申报了。</w:t>
      </w:r>
    </w:p>
    <w:sectPr w:rsidR="002A6A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A99" w:rsidRDefault="003E7A99" w:rsidP="003E7A99">
      <w:r>
        <w:separator/>
      </w:r>
    </w:p>
  </w:endnote>
  <w:endnote w:type="continuationSeparator" w:id="0">
    <w:p w:rsidR="003E7A99" w:rsidRDefault="003E7A99" w:rsidP="003E7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A99" w:rsidRDefault="003E7A99" w:rsidP="003E7A99">
      <w:r>
        <w:separator/>
      </w:r>
    </w:p>
  </w:footnote>
  <w:footnote w:type="continuationSeparator" w:id="0">
    <w:p w:rsidR="003E7A99" w:rsidRDefault="003E7A99" w:rsidP="003E7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F7529"/>
    <w:multiLevelType w:val="singleLevel"/>
    <w:tmpl w:val="5F9F7529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5F9F754B"/>
    <w:multiLevelType w:val="singleLevel"/>
    <w:tmpl w:val="5F9F754B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5F9F7567"/>
    <w:multiLevelType w:val="singleLevel"/>
    <w:tmpl w:val="5F9F7567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">
    <w:nsid w:val="5F9F76A6"/>
    <w:multiLevelType w:val="singleLevel"/>
    <w:tmpl w:val="5F9F76A6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">
    <w:nsid w:val="69176EE6"/>
    <w:multiLevelType w:val="multilevel"/>
    <w:tmpl w:val="69176EE6"/>
    <w:lvl w:ilvl="0">
      <w:start w:val="1"/>
      <w:numFmt w:val="decimal"/>
      <w:lvlText w:val="%1）"/>
      <w:lvlJc w:val="left"/>
      <w:pPr>
        <w:ind w:left="1415" w:hanging="435"/>
      </w:pPr>
      <w:rPr>
        <w:rFonts w:ascii="仿宋_GB2312" w:eastAsia="仿宋_GB2312" w:hAnsi="Calibri" w:cs="黑体"/>
      </w:rPr>
    </w:lvl>
    <w:lvl w:ilvl="1">
      <w:start w:val="1"/>
      <w:numFmt w:val="lowerLetter"/>
      <w:lvlText w:val="%2)"/>
      <w:lvlJc w:val="left"/>
      <w:pPr>
        <w:ind w:left="1820" w:hanging="420"/>
      </w:pPr>
    </w:lvl>
    <w:lvl w:ilvl="2">
      <w:start w:val="1"/>
      <w:numFmt w:val="lowerRoman"/>
      <w:lvlText w:val="%3."/>
      <w:lvlJc w:val="right"/>
      <w:pPr>
        <w:ind w:left="2240" w:hanging="420"/>
      </w:pPr>
    </w:lvl>
    <w:lvl w:ilvl="3">
      <w:start w:val="1"/>
      <w:numFmt w:val="decimal"/>
      <w:lvlText w:val="%4."/>
      <w:lvlJc w:val="left"/>
      <w:pPr>
        <w:ind w:left="2660" w:hanging="420"/>
      </w:pPr>
    </w:lvl>
    <w:lvl w:ilvl="4">
      <w:start w:val="1"/>
      <w:numFmt w:val="lowerLetter"/>
      <w:lvlText w:val="%5)"/>
      <w:lvlJc w:val="left"/>
      <w:pPr>
        <w:ind w:left="3080" w:hanging="420"/>
      </w:pPr>
    </w:lvl>
    <w:lvl w:ilvl="5">
      <w:start w:val="1"/>
      <w:numFmt w:val="lowerRoman"/>
      <w:lvlText w:val="%6."/>
      <w:lvlJc w:val="right"/>
      <w:pPr>
        <w:ind w:left="3500" w:hanging="420"/>
      </w:pPr>
    </w:lvl>
    <w:lvl w:ilvl="6">
      <w:start w:val="1"/>
      <w:numFmt w:val="decimal"/>
      <w:lvlText w:val="%7."/>
      <w:lvlJc w:val="left"/>
      <w:pPr>
        <w:ind w:left="3920" w:hanging="420"/>
      </w:pPr>
    </w:lvl>
    <w:lvl w:ilvl="7">
      <w:start w:val="1"/>
      <w:numFmt w:val="lowerLetter"/>
      <w:lvlText w:val="%8)"/>
      <w:lvlJc w:val="left"/>
      <w:pPr>
        <w:ind w:left="4340" w:hanging="420"/>
      </w:pPr>
    </w:lvl>
    <w:lvl w:ilvl="8">
      <w:start w:val="1"/>
      <w:numFmt w:val="lowerRoman"/>
      <w:lvlText w:val="%9."/>
      <w:lvlJc w:val="right"/>
      <w:pPr>
        <w:ind w:left="476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70F"/>
    <w:rsid w:val="00000C00"/>
    <w:rsid w:val="00000CA0"/>
    <w:rsid w:val="000476D0"/>
    <w:rsid w:val="00090AFB"/>
    <w:rsid w:val="001124AB"/>
    <w:rsid w:val="00113B33"/>
    <w:rsid w:val="00131975"/>
    <w:rsid w:val="00141C2B"/>
    <w:rsid w:val="001967C9"/>
    <w:rsid w:val="001F53C0"/>
    <w:rsid w:val="001F670F"/>
    <w:rsid w:val="001F7233"/>
    <w:rsid w:val="00223FC5"/>
    <w:rsid w:val="002265C4"/>
    <w:rsid w:val="00241252"/>
    <w:rsid w:val="002440A4"/>
    <w:rsid w:val="0025412C"/>
    <w:rsid w:val="00276657"/>
    <w:rsid w:val="002A6A1C"/>
    <w:rsid w:val="002C72AD"/>
    <w:rsid w:val="00314BBE"/>
    <w:rsid w:val="00322492"/>
    <w:rsid w:val="00361F38"/>
    <w:rsid w:val="00366C5B"/>
    <w:rsid w:val="00394B94"/>
    <w:rsid w:val="003E7A99"/>
    <w:rsid w:val="00433320"/>
    <w:rsid w:val="00451A01"/>
    <w:rsid w:val="0046706A"/>
    <w:rsid w:val="00495D91"/>
    <w:rsid w:val="004C29DF"/>
    <w:rsid w:val="004D3930"/>
    <w:rsid w:val="005011A0"/>
    <w:rsid w:val="00523E02"/>
    <w:rsid w:val="00525C9D"/>
    <w:rsid w:val="00547CCE"/>
    <w:rsid w:val="005A20CF"/>
    <w:rsid w:val="005C1163"/>
    <w:rsid w:val="005D3C3F"/>
    <w:rsid w:val="005E6BA6"/>
    <w:rsid w:val="00617C72"/>
    <w:rsid w:val="00625FFD"/>
    <w:rsid w:val="0062634B"/>
    <w:rsid w:val="006546E8"/>
    <w:rsid w:val="00682E5A"/>
    <w:rsid w:val="00693B34"/>
    <w:rsid w:val="006A1326"/>
    <w:rsid w:val="006F6711"/>
    <w:rsid w:val="007224F0"/>
    <w:rsid w:val="00727048"/>
    <w:rsid w:val="007854D1"/>
    <w:rsid w:val="007A696B"/>
    <w:rsid w:val="007B107D"/>
    <w:rsid w:val="00816BC9"/>
    <w:rsid w:val="00830866"/>
    <w:rsid w:val="008601A8"/>
    <w:rsid w:val="00890656"/>
    <w:rsid w:val="008B6AFA"/>
    <w:rsid w:val="00901E80"/>
    <w:rsid w:val="009261EB"/>
    <w:rsid w:val="009559DD"/>
    <w:rsid w:val="009676A3"/>
    <w:rsid w:val="009A3D4D"/>
    <w:rsid w:val="009D0C3E"/>
    <w:rsid w:val="009D1DBA"/>
    <w:rsid w:val="009E3193"/>
    <w:rsid w:val="00A33889"/>
    <w:rsid w:val="00A34D86"/>
    <w:rsid w:val="00A55A44"/>
    <w:rsid w:val="00A83B1E"/>
    <w:rsid w:val="00AF7279"/>
    <w:rsid w:val="00B00004"/>
    <w:rsid w:val="00B172C8"/>
    <w:rsid w:val="00BD3B7C"/>
    <w:rsid w:val="00BD7964"/>
    <w:rsid w:val="00BE6C86"/>
    <w:rsid w:val="00BF1C29"/>
    <w:rsid w:val="00BF2DDE"/>
    <w:rsid w:val="00C05FED"/>
    <w:rsid w:val="00C215CC"/>
    <w:rsid w:val="00C319DE"/>
    <w:rsid w:val="00C82209"/>
    <w:rsid w:val="00D20D34"/>
    <w:rsid w:val="00D45B54"/>
    <w:rsid w:val="00D77CFD"/>
    <w:rsid w:val="00DF2E3D"/>
    <w:rsid w:val="00E02A95"/>
    <w:rsid w:val="00E40CA0"/>
    <w:rsid w:val="00E53462"/>
    <w:rsid w:val="00E647F7"/>
    <w:rsid w:val="00E805D8"/>
    <w:rsid w:val="00E96263"/>
    <w:rsid w:val="00ED3BC5"/>
    <w:rsid w:val="00EF75D3"/>
    <w:rsid w:val="00F15C31"/>
    <w:rsid w:val="00F17253"/>
    <w:rsid w:val="00F340E2"/>
    <w:rsid w:val="00F43C5F"/>
    <w:rsid w:val="00F52E60"/>
    <w:rsid w:val="00F60AAA"/>
    <w:rsid w:val="00F626BE"/>
    <w:rsid w:val="00F94AE2"/>
    <w:rsid w:val="00FC07DA"/>
    <w:rsid w:val="00FC4D5D"/>
    <w:rsid w:val="02102371"/>
    <w:rsid w:val="043A06FC"/>
    <w:rsid w:val="100E5CE4"/>
    <w:rsid w:val="43A214FB"/>
    <w:rsid w:val="57E16F97"/>
    <w:rsid w:val="7EED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uiPriority="5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黑体"/>
      <w:kern w:val="2"/>
      <w:sz w:val="21"/>
      <w:szCs w:val="22"/>
    </w:rPr>
  </w:style>
  <w:style w:type="paragraph" w:styleId="4">
    <w:name w:val="heading 4"/>
    <w:basedOn w:val="a"/>
    <w:next w:val="a"/>
    <w:link w:val="4Char"/>
    <w:qFormat/>
    <w:pPr>
      <w:keepNext/>
      <w:keepLines/>
      <w:spacing w:before="280" w:after="290" w:line="376" w:lineRule="auto"/>
      <w:outlineLvl w:val="3"/>
    </w:pPr>
    <w:rPr>
      <w:rFonts w:ascii="Arial" w:eastAsia="黑体" w:hAnsi="Arial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4Char">
    <w:name w:val="标题 4 Char"/>
    <w:link w:val="4"/>
    <w:qFormat/>
    <w:rPr>
      <w:rFonts w:ascii="Arial" w:eastAsia="黑体" w:hAnsi="Arial" w:cs="Times New Roman"/>
      <w:b/>
      <w:bCs/>
      <w:sz w:val="28"/>
      <w:szCs w:val="2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5Char">
    <w:name w:val="标题 5 Char"/>
    <w:link w:val="5"/>
    <w:uiPriority w:val="9"/>
    <w:qFormat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8</Pages>
  <Words>270</Words>
  <Characters>1545</Characters>
  <Application>Microsoft Office Word</Application>
  <DocSecurity>0</DocSecurity>
  <Lines>12</Lines>
  <Paragraphs>3</Paragraphs>
  <ScaleCrop>false</ScaleCrop>
  <Company>Microsoft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3.3.3.1税收统计调查数据采集</dc:title>
  <dc:creator>罗艺</dc:creator>
  <cp:lastModifiedBy>admin</cp:lastModifiedBy>
  <cp:revision>31</cp:revision>
  <dcterms:created xsi:type="dcterms:W3CDTF">2020-10-13T00:23:00Z</dcterms:created>
  <dcterms:modified xsi:type="dcterms:W3CDTF">2020-11-25T08:45:00Z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