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/>
          <w:b w:val="0"/>
          <w:bCs/>
          <w:sz w:val="44"/>
          <w:szCs w:val="44"/>
          <w:lang w:eastAsia="zh-CN"/>
        </w:rPr>
        <w:t>国家税务总局天津市宝坻区</w:t>
      </w:r>
      <w:r>
        <w:rPr>
          <w:rFonts w:hint="eastAsia"/>
          <w:b w:val="0"/>
          <w:bCs/>
          <w:sz w:val="44"/>
          <w:szCs w:val="44"/>
        </w:rPr>
        <w:t>税务局</w:t>
      </w:r>
    </w:p>
    <w:p>
      <w:pPr>
        <w:spacing w:line="360" w:lineRule="auto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 w:val="0"/>
          <w:bCs/>
          <w:sz w:val="44"/>
          <w:szCs w:val="44"/>
          <w:lang w:eastAsia="zh-CN"/>
        </w:rPr>
        <w:t>潮阳税务所</w:t>
      </w:r>
    </w:p>
    <w:p>
      <w:pPr>
        <w:spacing w:line="360" w:lineRule="auto"/>
        <w:jc w:val="center"/>
        <w:rPr>
          <w:rFonts w:hint="eastAsia"/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  <w:lang w:eastAsia="zh-CN"/>
        </w:rPr>
        <w:t>社会保险费限期缴纳</w:t>
      </w:r>
      <w:r>
        <w:rPr>
          <w:rFonts w:hint="eastAsia"/>
          <w:b/>
          <w:bCs w:val="0"/>
          <w:sz w:val="44"/>
          <w:szCs w:val="44"/>
        </w:rPr>
        <w:t>通知书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楷体_GB2312" w:eastAsia="楷体_GB2312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津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宝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潮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eastAsia="zh-CN"/>
        </w:rPr>
        <w:t>限缴通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002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号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天津新湃科技有限公司</w:t>
      </w:r>
      <w:r>
        <w:rPr>
          <w:rFonts w:hint="eastAsia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91120224MA07799T00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napToGrid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事由：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eastAsia="zh-CN"/>
        </w:rPr>
        <w:t>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依据：</w:t>
      </w:r>
      <w:r>
        <w:rPr>
          <w:rFonts w:hint="eastAsia" w:eastAsia="仿宋_GB2312"/>
          <w:sz w:val="32"/>
          <w:szCs w:val="32"/>
          <w:u w:val="none"/>
          <w:lang w:eastAsia="zh-CN"/>
        </w:rPr>
        <w:t>《中华人民共和国社会保险法》第六十三条、第八十六条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内容：经查，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none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16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日，你单位因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未按时为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朱春颖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缴纳的社会保险费（详见附件）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存在应缴未缴社会保险费共计（大写）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万伍仟陆佰伍拾肆元捌角伍分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25654.85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元（其中包含本金、利息和保值费用）。现根据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《中华人民共和国社会保险法》第六十三条、第八十六条规定，责令你单位收到本通知后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日内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缴纳欠缴的社会保险费和自欠缴之日起到缴纳之日止加收的滞纳金（2011年7月1日后欠缴的社会保险费按日加收万分之五滞纳金）。其中费款所属期在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 xml:space="preserve">  2023 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月期间的，须先前往天津市社会保险基金管理中心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 xml:space="preserve"> 宝坻 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分中心和天津市医疗保障基金管理中心</w:t>
      </w:r>
      <w:r>
        <w:rPr>
          <w:rFonts w:hint="eastAsia" w:ascii="仿宋_GB2312" w:hAnsi="仿宋" w:eastAsia="仿宋_GB2312"/>
          <w:snapToGrid w:val="0"/>
          <w:sz w:val="32"/>
          <w:szCs w:val="32"/>
          <w:u w:val="single"/>
          <w:lang w:val="en-US" w:eastAsia="zh-CN"/>
        </w:rPr>
        <w:t xml:space="preserve"> 宝坻</w:t>
      </w:r>
      <w:r>
        <w:rPr>
          <w:rFonts w:hint="eastAsia" w:ascii="仿宋_GB2312" w:hAnsi="仿宋" w:eastAsia="仿宋_GB2312"/>
          <w:snapToGrid w:val="0"/>
          <w:sz w:val="32"/>
          <w:szCs w:val="32"/>
          <w:u w:val="none"/>
          <w:lang w:val="en-US" w:eastAsia="zh-CN"/>
        </w:rPr>
        <w:t>分中心办理应缴费额核定手续。逾期仍未缴纳的，我所将依据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《中华人民共和国社会保险法》相关规定依法处理。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如对本通知有异议，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自收到本通知之日起60日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国家税务总局天津市宝坻区税务局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申请行政复议，或自收到本通知之日起6个月内依法向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天津市宝坻区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附件：社会保险费限期缴纳名册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1" w:firstLineChars="200"/>
        <w:jc w:val="both"/>
        <w:textAlignment w:val="auto"/>
        <w:rPr>
          <w:rStyle w:val="14"/>
          <w:rFonts w:hint="eastAsia" w:cs="Times New Roman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jc w:val="both"/>
        <w:rPr>
          <w:rStyle w:val="14"/>
          <w:rFonts w:hint="eastAsia" w:cs="Times New Roman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3520" w:firstLineChars="11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ind w:right="420"/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pacing w:line="520" w:lineRule="exact"/>
        <w:jc w:val="center"/>
        <w:rPr>
          <w:rStyle w:val="14"/>
          <w:rFonts w:hint="eastAsia" w:cs="Times New Roman"/>
          <w:lang w:val="en-US" w:eastAsia="zh-CN"/>
        </w:rPr>
      </w:pPr>
      <w:r>
        <w:rPr>
          <w:rStyle w:val="14"/>
          <w:rFonts w:hint="eastAsia" w:cs="Times New Roman"/>
          <w:lang w:val="en-US" w:eastAsia="zh-CN"/>
        </w:rPr>
        <w:t>社会保险费限期缴纳名册</w:t>
      </w:r>
    </w:p>
    <w:p>
      <w:pPr>
        <w:spacing w:line="380" w:lineRule="exact"/>
        <w:jc w:val="center"/>
        <w:rPr>
          <w:rFonts w:hint="eastAsia" w:ascii="宋体" w:hAnsi="宋体" w:eastAsia="宋体"/>
          <w:szCs w:val="21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社会保险费限期缴纳</w:t>
      </w:r>
      <w:r>
        <w:rPr>
          <w:rFonts w:hint="eastAsia" w:ascii="宋体" w:hAnsi="宋体" w:eastAsia="宋体"/>
          <w:szCs w:val="21"/>
        </w:rPr>
        <w:t>通知书》：津</w:t>
      </w:r>
      <w:r>
        <w:rPr>
          <w:rFonts w:hint="eastAsia" w:ascii="宋体" w:hAnsi="宋体"/>
          <w:szCs w:val="21"/>
          <w:lang w:eastAsia="zh-CN"/>
        </w:rPr>
        <w:t>宝</w:t>
      </w:r>
      <w:r>
        <w:rPr>
          <w:rFonts w:hint="eastAsia" w:ascii="宋体" w:hAnsi="宋体" w:eastAsia="宋体"/>
          <w:szCs w:val="21"/>
          <w:lang w:eastAsia="zh-CN"/>
        </w:rPr>
        <w:t>税</w:t>
      </w:r>
      <w:r>
        <w:rPr>
          <w:rFonts w:hint="eastAsia" w:ascii="宋体" w:hAnsi="宋体"/>
          <w:szCs w:val="21"/>
          <w:lang w:eastAsia="zh-CN"/>
        </w:rPr>
        <w:t>潮</w:t>
      </w:r>
      <w:r>
        <w:rPr>
          <w:rFonts w:hint="eastAsia" w:ascii="宋体" w:hAnsi="宋体" w:eastAsia="宋体"/>
          <w:szCs w:val="21"/>
          <w:lang w:eastAsia="zh-CN"/>
        </w:rPr>
        <w:t>费限缴通</w:t>
      </w:r>
      <w:r>
        <w:rPr>
          <w:rFonts w:hint="eastAsia" w:ascii="宋体" w:hAnsi="宋体" w:cs="宋体"/>
          <w:kern w:val="0"/>
          <w:szCs w:val="21"/>
          <w:lang w:eastAsia="zh-CN"/>
        </w:rPr>
        <w:t>〔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2024</w:t>
      </w:r>
      <w:r>
        <w:rPr>
          <w:rFonts w:hint="eastAsia" w:ascii="宋体" w:hAnsi="宋体" w:cs="宋体"/>
          <w:kern w:val="0"/>
          <w:szCs w:val="21"/>
          <w:lang w:eastAsia="zh-CN"/>
        </w:rPr>
        <w:t>〕</w:t>
      </w:r>
      <w:r>
        <w:rPr>
          <w:rFonts w:hint="eastAsia" w:ascii="宋体" w:hAnsi="宋体"/>
          <w:szCs w:val="21"/>
          <w:lang w:val="en-US" w:eastAsia="zh-CN"/>
        </w:rPr>
        <w:t>002</w:t>
      </w:r>
      <w:r>
        <w:rPr>
          <w:rFonts w:hint="eastAsia" w:ascii="宋体" w:hAnsi="宋体" w:eastAsia="宋体"/>
          <w:szCs w:val="21"/>
        </w:rPr>
        <w:t>号</w:t>
      </w:r>
    </w:p>
    <w:p>
      <w:pPr>
        <w:spacing w:line="380" w:lineRule="exact"/>
        <w:ind w:left="-525" w:leftChars="-250" w:right="-210" w:rightChars="-100" w:firstLine="210" w:firstLineChars="100"/>
        <w:jc w:val="left"/>
        <w:rPr>
          <w:rStyle w:val="14"/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/>
          <w:lang w:eastAsia="zh-CN"/>
        </w:rPr>
        <w:t>缴费</w:t>
      </w:r>
      <w:r>
        <w:rPr>
          <w:rFonts w:hint="eastAsia" w:ascii="宋体" w:hAnsi="宋体" w:eastAsia="宋体"/>
          <w:bCs w:val="0"/>
          <w:kern w:val="2"/>
          <w:sz w:val="21"/>
          <w:szCs w:val="21"/>
        </w:rPr>
        <w:t>单位名称</w:t>
      </w:r>
      <w:r>
        <w:rPr>
          <w:rFonts w:hint="eastAsia" w:ascii="宋体" w:hAnsi="宋体" w:eastAsia="宋体"/>
          <w:sz w:val="21"/>
          <w:szCs w:val="21"/>
        </w:rPr>
        <w:t xml:space="preserve">: </w:t>
      </w:r>
      <w:r>
        <w:rPr>
          <w:rFonts w:hint="eastAsia" w:ascii="宋体" w:hAnsi="宋体" w:eastAsia="宋体"/>
          <w:sz w:val="21"/>
          <w:szCs w:val="21"/>
          <w:lang w:eastAsia="zh-CN"/>
        </w:rPr>
        <w:t>天津新湃科技有限公司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/>
          <w:sz w:val="21"/>
          <w:szCs w:val="21"/>
        </w:rPr>
        <w:t>日</w:t>
      </w:r>
    </w:p>
    <w:tbl>
      <w:tblPr>
        <w:tblStyle w:val="4"/>
        <w:tblW w:w="539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846"/>
        <w:gridCol w:w="2228"/>
        <w:gridCol w:w="1598"/>
        <w:gridCol w:w="980"/>
        <w:gridCol w:w="1131"/>
        <w:gridCol w:w="935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缴费人</w:t>
            </w:r>
          </w:p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员姓名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缴费人员身份证号码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费款所属期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缴费工资</w:t>
            </w:r>
          </w:p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应缴费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基数</w:t>
            </w:r>
          </w:p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差额基数</w:t>
            </w:r>
          </w:p>
          <w:p>
            <w:pPr>
              <w:widowControl/>
              <w:tabs>
                <w:tab w:val="left" w:pos="2007"/>
              </w:tabs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007"/>
              </w:tabs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补缴金额</w:t>
            </w:r>
          </w:p>
          <w:p>
            <w:pPr>
              <w:widowControl/>
              <w:tabs>
                <w:tab w:val="left" w:pos="2007"/>
              </w:tabs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  <w:t>朱春颖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120XXXXXXXXXXX2628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2022年3-7月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2977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3930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  <w:t>朱春颖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120XXXXXXXXXXX2628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2022年8-12月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2977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  <w:t>朱春颖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120XXXXXXXXXXX2628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2023年1-6月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3846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007"/>
              </w:tabs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8" w:leftChars="-40" w:right="-168" w:rightChars="-80" w:hanging="36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007"/>
              </w:tabs>
              <w:spacing w:line="400" w:lineRule="exact"/>
              <w:ind w:left="-41" w:leftChars="-40" w:right="-168" w:rightChars="-80" w:hanging="43" w:hangingChars="18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007"/>
              </w:tabs>
              <w:spacing w:line="400" w:lineRule="exact"/>
              <w:ind w:left="-41" w:leftChars="-40" w:right="-168" w:rightChars="-80" w:hanging="43" w:hangingChars="18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25654.58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4173"/>
    <w:rsid w:val="07A21941"/>
    <w:rsid w:val="0B784F29"/>
    <w:rsid w:val="12EB4D58"/>
    <w:rsid w:val="1BCD3FBE"/>
    <w:rsid w:val="1D085286"/>
    <w:rsid w:val="2CAD11D3"/>
    <w:rsid w:val="323E5F0B"/>
    <w:rsid w:val="33F95D43"/>
    <w:rsid w:val="354820C8"/>
    <w:rsid w:val="399D05FF"/>
    <w:rsid w:val="3EBC7F33"/>
    <w:rsid w:val="40A73D4C"/>
    <w:rsid w:val="451E316A"/>
    <w:rsid w:val="47AE06A0"/>
    <w:rsid w:val="48F11F11"/>
    <w:rsid w:val="49E57578"/>
    <w:rsid w:val="4AA96182"/>
    <w:rsid w:val="508C3388"/>
    <w:rsid w:val="56AC636E"/>
    <w:rsid w:val="56DC698A"/>
    <w:rsid w:val="5BBD5D11"/>
    <w:rsid w:val="610606D9"/>
    <w:rsid w:val="6A812A6E"/>
    <w:rsid w:val="6F3B472A"/>
    <w:rsid w:val="714C3C94"/>
    <w:rsid w:val="7BB25AD0"/>
    <w:rsid w:val="7C864DFF"/>
    <w:rsid w:val="7DD25AA9"/>
    <w:rsid w:val="7FD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/>
      <w:szCs w:val="24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标题 1 字符"/>
    <w:link w:val="3"/>
    <w:qFormat/>
    <w:uiPriority w:val="0"/>
    <w:rPr>
      <w:rFonts w:eastAsia="华文中宋"/>
      <w:b/>
      <w:kern w:val="44"/>
      <w:sz w:val="40"/>
    </w:rPr>
  </w:style>
  <w:style w:type="character" w:customStyle="1" w:styleId="15">
    <w:name w:val="red2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6">
    <w:name w:val="hover"/>
    <w:basedOn w:val="5"/>
    <w:qFormat/>
    <w:uiPriority w:val="0"/>
  </w:style>
  <w:style w:type="character" w:customStyle="1" w:styleId="17">
    <w:name w:val="hover1"/>
    <w:basedOn w:val="5"/>
    <w:qFormat/>
    <w:uiPriority w:val="0"/>
  </w:style>
  <w:style w:type="character" w:customStyle="1" w:styleId="18">
    <w:name w:val="tree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2024-04-07T02:08:00Z</dcterms:created>
  <dc:creator>qhtf04</dc:creator>
  <cp:lastModifiedBy>李敏</cp:lastModifiedBy>
  <dcterms:modified xsi:type="dcterms:W3CDTF">2024-08-06T07:13:55Z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