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5731" w:rsidRDefault="00865731" w:rsidP="00865731">
      <w:pPr>
        <w:pStyle w:val="4"/>
        <w:rPr>
          <w:rFonts w:ascii="仿宋_GB2312" w:eastAsia="仿宋_GB2312"/>
        </w:rPr>
      </w:pPr>
      <w:r>
        <w:rPr>
          <w:rFonts w:ascii="仿宋_GB2312" w:eastAsia="仿宋_GB2312" w:hAnsi="仿宋_GB2312" w:cs="仿宋_GB2312" w:hint="eastAsia"/>
        </w:rPr>
        <w:t>代开增值税专用发票</w:t>
      </w:r>
    </w:p>
    <w:p w:rsidR="00865731" w:rsidRDefault="00865731" w:rsidP="00865731">
      <w:pPr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登录天津市电子税务局后，</w:t>
      </w:r>
      <w:r>
        <w:rPr>
          <w:rFonts w:ascii="仿宋_GB2312" w:eastAsia="仿宋_GB2312" w:hAnsi="仿宋_GB2312" w:cs="仿宋_GB2312" w:hint="eastAsia"/>
          <w:sz w:val="28"/>
          <w:szCs w:val="28"/>
        </w:rPr>
        <w:t>点击我要办税-发票使用-发票代开-代开增值税专用发票</w:t>
      </w:r>
    </w:p>
    <w:p w:rsidR="00865731" w:rsidRDefault="00865731" w:rsidP="00865731"/>
    <w:p w:rsidR="00865731" w:rsidRDefault="00865731" w:rsidP="00865731">
      <w:pPr>
        <w:rPr>
          <w:rFonts w:hint="eastAsia"/>
        </w:rPr>
      </w:pPr>
      <w:r>
        <w:rPr>
          <w:rFonts w:hint="eastAsia"/>
        </w:rPr>
        <w:t>功能描述：事项页面显示如图，自动显示“涉税事项描述”说明，供用户参考查看。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0500" cy="2122170"/>
            <wp:effectExtent l="0" t="0" r="635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12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【申报表填写】：选好确认无误后单击</w:t>
      </w:r>
      <w:r>
        <w:rPr>
          <w:rFonts w:ascii="宋体" w:hAnsi="宋体"/>
          <w:noProof/>
          <w:szCs w:val="21"/>
        </w:rPr>
        <w:drawing>
          <wp:inline distT="0" distB="0" distL="0" distR="0">
            <wp:extent cx="793750" cy="241300"/>
            <wp:effectExtent l="0" t="0" r="6350" b="635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Cs w:val="21"/>
        </w:rPr>
        <w:t>按钮，进入</w:t>
      </w:r>
      <w:r>
        <w:rPr>
          <w:rFonts w:hint="eastAsia"/>
        </w:rPr>
        <w:t>页面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2245" cy="2717165"/>
            <wp:effectExtent l="0" t="0" r="0" b="6985"/>
            <wp:docPr id="39" name="图片 39" descr="2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7" descr="2副本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245" cy="271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ascii="宋体" w:hAnsi="宋体" w:hint="eastAsia"/>
          <w:szCs w:val="21"/>
        </w:rPr>
        <w:t>单击</w:t>
      </w:r>
      <w:r>
        <w:rPr>
          <w:rFonts w:ascii="宋体" w:hAnsi="宋体"/>
          <w:noProof/>
          <w:szCs w:val="21"/>
        </w:rPr>
        <w:drawing>
          <wp:inline distT="0" distB="0" distL="0" distR="0">
            <wp:extent cx="793750" cy="241300"/>
            <wp:effectExtent l="0" t="0" r="6350" b="635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Cs w:val="21"/>
        </w:rPr>
        <w:t>按钮，进入“销货单位信息填写”</w:t>
      </w:r>
      <w:r>
        <w:rPr>
          <w:rFonts w:hint="eastAsia"/>
        </w:rPr>
        <w:t>页面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62245" cy="2708910"/>
            <wp:effectExtent l="0" t="0" r="0" b="0"/>
            <wp:docPr id="37" name="图片 37" descr="3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9" descr="3副本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245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hint="eastAsia"/>
        </w:rPr>
        <w:t>填写好销货单位信息后单击</w:t>
      </w:r>
      <w:r>
        <w:rPr>
          <w:rFonts w:ascii="宋体" w:hAnsi="宋体"/>
          <w:noProof/>
          <w:szCs w:val="21"/>
        </w:rPr>
        <w:drawing>
          <wp:inline distT="0" distB="0" distL="0" distR="0">
            <wp:extent cx="793750" cy="241300"/>
            <wp:effectExtent l="0" t="0" r="6350" b="635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Cs w:val="21"/>
        </w:rPr>
        <w:t>按钮，进入“购货单位信息填写”页面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2245" cy="2708910"/>
            <wp:effectExtent l="0" t="0" r="0" b="0"/>
            <wp:docPr id="35" name="图片 35" descr="4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1" descr="4副本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245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hint="eastAsia"/>
        </w:rPr>
        <w:t>单击</w:t>
      </w:r>
      <w:r>
        <w:rPr>
          <w:rFonts w:hint="eastAsia"/>
          <w:noProof/>
        </w:rPr>
        <w:drawing>
          <wp:inline distT="0" distB="0" distL="0" distR="0">
            <wp:extent cx="940435" cy="293370"/>
            <wp:effectExtent l="0" t="0" r="0" b="0"/>
            <wp:docPr id="34" name="图片 34" descr="11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2" descr="11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435" cy="29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按钮可进入“购货单位编辑页面”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9390" cy="2717165"/>
            <wp:effectExtent l="0" t="0" r="0" b="6985"/>
            <wp:docPr id="33" name="图片 33" descr="6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3" descr="6副本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271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hint="eastAsia"/>
        </w:rPr>
        <w:t>编辑购货单位信息，编辑好后关闭此页面，返回页面，可以点击选择下拉列表框选择购货单位信息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2245" cy="2708910"/>
            <wp:effectExtent l="0" t="0" r="0" b="0"/>
            <wp:docPr id="32" name="图片 32" descr="5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4" descr="5副本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245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ascii="宋体" w:hAnsi="宋体" w:hint="eastAsia"/>
          <w:szCs w:val="21"/>
        </w:rPr>
      </w:pPr>
      <w:r>
        <w:rPr>
          <w:rFonts w:hint="eastAsia"/>
        </w:rPr>
        <w:t>选好后点击</w:t>
      </w:r>
      <w:r>
        <w:rPr>
          <w:rFonts w:ascii="宋体" w:hAnsi="宋体"/>
          <w:noProof/>
          <w:szCs w:val="21"/>
        </w:rPr>
        <w:drawing>
          <wp:inline distT="0" distB="0" distL="0" distR="0">
            <wp:extent cx="793750" cy="241300"/>
            <wp:effectExtent l="0" t="0" r="6350" b="635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Cs w:val="21"/>
        </w:rPr>
        <w:t>按钮，进入</w:t>
      </w:r>
      <w:r>
        <w:rPr>
          <w:rFonts w:hint="eastAsia"/>
        </w:rPr>
        <w:t>“填写申请表”页面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0500" cy="2708910"/>
            <wp:effectExtent l="0" t="0" r="6350" b="0"/>
            <wp:docPr id="30" name="图片 30" descr="7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6" descr="7副本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ascii="宋体" w:hAnsi="宋体" w:hint="eastAsia"/>
          <w:szCs w:val="21"/>
        </w:rPr>
        <w:t>填写申请表：依次录入相应信息，录入信息确认无误后，单击</w:t>
      </w:r>
      <w:r>
        <w:rPr>
          <w:rFonts w:ascii="宋体" w:hAnsi="宋体"/>
          <w:noProof/>
          <w:szCs w:val="21"/>
        </w:rPr>
        <w:drawing>
          <wp:inline distT="0" distB="0" distL="0" distR="0">
            <wp:extent cx="966470" cy="293370"/>
            <wp:effectExtent l="0" t="0" r="508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470" cy="29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Cs w:val="21"/>
        </w:rPr>
        <w:t>按钮，进入</w:t>
      </w:r>
      <w:r>
        <w:rPr>
          <w:rFonts w:hint="eastAsia"/>
        </w:rPr>
        <w:t>页面</w:t>
      </w:r>
      <w:r>
        <w:rPr>
          <w:rFonts w:hint="eastAsia"/>
          <w:szCs w:val="21"/>
        </w:rPr>
        <w:t>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862330" cy="259080"/>
            <wp:effectExtent l="0" t="0" r="0" b="762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，可以查看已上传资料或已填列报表，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0500" cy="2708910"/>
            <wp:effectExtent l="0" t="0" r="6350" b="0"/>
            <wp:docPr id="27" name="图片 27" descr="8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9" descr="8副本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62245" cy="2708910"/>
            <wp:effectExtent l="0" t="0" r="0" b="0"/>
            <wp:docPr id="26" name="图片 26" descr="9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0" descr="9副本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245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hint="eastAsia"/>
        </w:rPr>
        <w:t>【事项提交】：预览无误，点击</w:t>
      </w:r>
      <w:r>
        <w:rPr>
          <w:noProof/>
        </w:rPr>
        <w:drawing>
          <wp:inline distT="0" distB="0" distL="0" distR="0">
            <wp:extent cx="905510" cy="259080"/>
            <wp:effectExtent l="0" t="0" r="8890" b="762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51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，进入提示页面，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0500" cy="2717165"/>
            <wp:effectExtent l="0" t="0" r="6350" b="6985"/>
            <wp:docPr id="24" name="图片 24" descr="10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2" descr="10副本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71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673100" cy="189865"/>
            <wp:effectExtent l="0" t="0" r="0" b="63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100" cy="18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，提交成功，点击</w:t>
      </w:r>
      <w:r>
        <w:rPr>
          <w:noProof/>
        </w:rPr>
        <w:drawing>
          <wp:inline distT="0" distB="0" distL="0" distR="0">
            <wp:extent cx="871220" cy="267335"/>
            <wp:effectExtent l="0" t="0" r="508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220" cy="26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后，结束所有操作流程，回到“涉税事项申请”页面。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0500" cy="2708910"/>
            <wp:effectExtent l="0" t="0" r="6350" b="0"/>
            <wp:docPr id="21" name="图片 21" descr="11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5" descr="11副本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</w:p>
    <w:p w:rsidR="00865731" w:rsidRDefault="00865731" w:rsidP="00865731">
      <w:pPr>
        <w:rPr>
          <w:rFonts w:hint="eastAsia"/>
        </w:rPr>
      </w:pPr>
      <w:r>
        <w:rPr>
          <w:rFonts w:hint="eastAsia"/>
        </w:rPr>
        <w:t>申请成功后可在，电子税务局我要查询</w:t>
      </w:r>
      <w:r>
        <w:rPr>
          <w:rFonts w:hint="eastAsia"/>
        </w:rPr>
        <w:t>-</w:t>
      </w:r>
      <w:r>
        <w:rPr>
          <w:rFonts w:hint="eastAsia"/>
        </w:rPr>
        <w:t>办税进度及结果查询</w:t>
      </w:r>
      <w:r>
        <w:rPr>
          <w:rFonts w:hint="eastAsia"/>
        </w:rPr>
        <w:t>-</w:t>
      </w:r>
      <w:r w:rsidR="0019430B">
        <w:rPr>
          <w:rFonts w:hint="eastAsia"/>
        </w:rPr>
        <w:t>办税事项查询功能中查询申请状态，如办理</w:t>
      </w:r>
      <w:r>
        <w:rPr>
          <w:rFonts w:hint="eastAsia"/>
        </w:rPr>
        <w:t>状态为“</w:t>
      </w:r>
      <w:r w:rsidR="0019430B" w:rsidRPr="0019430B">
        <w:rPr>
          <w:rFonts w:hint="eastAsia"/>
        </w:rPr>
        <w:t>完成</w:t>
      </w:r>
      <w:r>
        <w:rPr>
          <w:rFonts w:hint="eastAsia"/>
        </w:rPr>
        <w:t>”，为申请</w:t>
      </w:r>
      <w:r w:rsidR="00BD225D">
        <w:rPr>
          <w:rFonts w:hint="eastAsia"/>
        </w:rPr>
        <w:t>成功。后续可</w:t>
      </w:r>
      <w:r w:rsidR="0019430B">
        <w:rPr>
          <w:rFonts w:hint="eastAsia"/>
        </w:rPr>
        <w:t>到自助办税机，预缴</w:t>
      </w:r>
      <w:r>
        <w:rPr>
          <w:rFonts w:hint="eastAsia"/>
        </w:rPr>
        <w:t>税款和代开发票。</w:t>
      </w:r>
    </w:p>
    <w:p w:rsidR="00865731" w:rsidRDefault="00865731" w:rsidP="00865731">
      <w:pPr>
        <w:pStyle w:val="4"/>
        <w:rPr>
          <w:rFonts w:ascii="仿宋_GB2312" w:eastAsia="仿宋_GB2312"/>
        </w:rPr>
      </w:pPr>
      <w:bookmarkStart w:id="0" w:name="_GoBack"/>
      <w:bookmarkEnd w:id="0"/>
      <w:r>
        <w:rPr>
          <w:rFonts w:ascii="仿宋_GB2312" w:eastAsia="仿宋_GB2312" w:hAnsi="仿宋_GB2312" w:cs="仿宋_GB2312" w:hint="eastAsia"/>
        </w:rPr>
        <w:t>代开增值税普通发票</w:t>
      </w:r>
    </w:p>
    <w:p w:rsidR="00865731" w:rsidRDefault="00865731" w:rsidP="00865731">
      <w:pPr>
        <w:rPr>
          <w:rFonts w:ascii="仿宋_GB2312" w:eastAsia="仿宋_GB2312" w:hAnsi="仿宋_GB2312" w:cs="仿宋_GB2312"/>
          <w:sz w:val="28"/>
          <w:szCs w:val="28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登录天津市电子税务局后，点击我要办税-发票使用-发票代开-代开增值税普通发票</w:t>
      </w:r>
    </w:p>
    <w:p w:rsidR="00865731" w:rsidRDefault="00865731" w:rsidP="00865731"/>
    <w:p w:rsidR="00865731" w:rsidRDefault="00865731" w:rsidP="00865731">
      <w:pPr>
        <w:rPr>
          <w:rFonts w:hint="eastAsia"/>
        </w:rPr>
      </w:pPr>
      <w:r>
        <w:rPr>
          <w:rFonts w:hint="eastAsia"/>
        </w:rPr>
        <w:t>功能描述：事项页面显示如图，自动显示“涉税事项描述”说明，供用户参考查看。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0500" cy="2122170"/>
            <wp:effectExtent l="0" t="0" r="635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12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ascii="宋体" w:hAnsi="宋体" w:hint="eastAsia"/>
          <w:szCs w:val="21"/>
        </w:rPr>
      </w:pPr>
      <w:r>
        <w:rPr>
          <w:rFonts w:ascii="宋体" w:hAnsi="宋体" w:hint="eastAsia"/>
          <w:szCs w:val="21"/>
        </w:rPr>
        <w:t>【申报表填写】：选好确认无误后单击</w:t>
      </w:r>
      <w:r>
        <w:rPr>
          <w:rFonts w:ascii="宋体" w:hAnsi="宋体"/>
          <w:noProof/>
          <w:szCs w:val="21"/>
        </w:rPr>
        <w:drawing>
          <wp:inline distT="0" distB="0" distL="0" distR="0">
            <wp:extent cx="793750" cy="241300"/>
            <wp:effectExtent l="0" t="0" r="6350" b="635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Cs w:val="21"/>
        </w:rPr>
        <w:t>按钮，进入</w:t>
      </w:r>
      <w:r>
        <w:rPr>
          <w:rFonts w:hint="eastAsia"/>
        </w:rPr>
        <w:t>页面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62245" cy="2673985"/>
            <wp:effectExtent l="0" t="0" r="0" b="0"/>
            <wp:docPr id="18" name="图片 18" descr="2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8" descr="2副本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245" cy="267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ascii="宋体" w:hAnsi="宋体" w:hint="eastAsia"/>
          <w:szCs w:val="21"/>
        </w:rPr>
        <w:t>单击</w:t>
      </w:r>
      <w:r>
        <w:rPr>
          <w:rFonts w:ascii="宋体" w:hAnsi="宋体"/>
          <w:noProof/>
          <w:szCs w:val="21"/>
        </w:rPr>
        <w:drawing>
          <wp:inline distT="0" distB="0" distL="0" distR="0">
            <wp:extent cx="793750" cy="241300"/>
            <wp:effectExtent l="0" t="0" r="6350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Cs w:val="21"/>
        </w:rPr>
        <w:t>按钮，进入“销货单位信息填写”</w:t>
      </w:r>
      <w:r>
        <w:rPr>
          <w:rFonts w:hint="eastAsia"/>
        </w:rPr>
        <w:t>页面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0500" cy="2656840"/>
            <wp:effectExtent l="0" t="0" r="6350" b="0"/>
            <wp:docPr id="16" name="图片 16" descr="3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0" descr="3副本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65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ascii="宋体" w:hAnsi="宋体" w:hint="eastAsia"/>
          <w:szCs w:val="21"/>
        </w:rPr>
      </w:pPr>
      <w:r>
        <w:rPr>
          <w:rFonts w:hint="eastAsia"/>
        </w:rPr>
        <w:t>填写好销货单位信息后单击</w:t>
      </w:r>
      <w:r>
        <w:rPr>
          <w:rFonts w:ascii="宋体" w:hAnsi="宋体"/>
          <w:noProof/>
          <w:szCs w:val="21"/>
        </w:rPr>
        <w:drawing>
          <wp:inline distT="0" distB="0" distL="0" distR="0">
            <wp:extent cx="793750" cy="241300"/>
            <wp:effectExtent l="0" t="0" r="635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Cs w:val="21"/>
        </w:rPr>
        <w:t>按钮，进入“购货单位信息填写”页面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0500" cy="2708910"/>
            <wp:effectExtent l="0" t="0" r="6350" b="0"/>
            <wp:docPr id="14" name="图片 14" descr="4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2" descr="4副本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hint="eastAsia"/>
        </w:rPr>
        <w:t>单击</w:t>
      </w:r>
      <w:r>
        <w:rPr>
          <w:rFonts w:hint="eastAsia"/>
          <w:noProof/>
        </w:rPr>
        <w:drawing>
          <wp:inline distT="0" distB="0" distL="0" distR="0">
            <wp:extent cx="940435" cy="293370"/>
            <wp:effectExtent l="0" t="0" r="0" b="0"/>
            <wp:docPr id="13" name="图片 13" descr="11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3" descr="11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435" cy="29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按钮可进入“购货单位编辑页面”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2245" cy="2708910"/>
            <wp:effectExtent l="0" t="0" r="0" b="0"/>
            <wp:docPr id="12" name="图片 12" descr="6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4" descr="6副本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245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hint="eastAsia"/>
        </w:rPr>
        <w:t>编辑购货单位信息，编辑好后关闭此页面，返回页面，可以点击选择下拉列表框选择购货单位信息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0500" cy="2726055"/>
            <wp:effectExtent l="0" t="0" r="6350" b="0"/>
            <wp:docPr id="11" name="图片 11" descr="5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5" descr="5副本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72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ascii="宋体" w:hAnsi="宋体" w:hint="eastAsia"/>
          <w:szCs w:val="21"/>
        </w:rPr>
      </w:pPr>
      <w:r>
        <w:rPr>
          <w:rFonts w:hint="eastAsia"/>
        </w:rPr>
        <w:t>选好后点击</w:t>
      </w:r>
      <w:r>
        <w:rPr>
          <w:rFonts w:ascii="宋体" w:hAnsi="宋体"/>
          <w:noProof/>
          <w:szCs w:val="21"/>
        </w:rPr>
        <w:drawing>
          <wp:inline distT="0" distB="0" distL="0" distR="0">
            <wp:extent cx="793750" cy="241300"/>
            <wp:effectExtent l="0" t="0" r="635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Cs w:val="21"/>
        </w:rPr>
        <w:t>按钮，进入</w:t>
      </w:r>
      <w:r>
        <w:rPr>
          <w:rFonts w:hint="eastAsia"/>
        </w:rPr>
        <w:t>“填写申请表”页面</w:t>
      </w:r>
    </w:p>
    <w:p w:rsidR="00865731" w:rsidRDefault="00865731" w:rsidP="00865731">
      <w:pPr>
        <w:rPr>
          <w:rFonts w:ascii="宋体" w:hAnsi="宋体" w:hint="eastAsia"/>
          <w:szCs w:val="21"/>
        </w:rPr>
      </w:pPr>
      <w:r>
        <w:rPr>
          <w:rFonts w:ascii="宋体" w:hAnsi="宋体" w:hint="eastAsia"/>
          <w:noProof/>
          <w:szCs w:val="21"/>
        </w:rPr>
        <w:drawing>
          <wp:inline distT="0" distB="0" distL="0" distR="0">
            <wp:extent cx="5262245" cy="2700020"/>
            <wp:effectExtent l="0" t="0" r="0" b="5080"/>
            <wp:docPr id="9" name="图片 9" descr="7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7" descr="7副本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24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ascii="宋体" w:hAnsi="宋体" w:hint="eastAsia"/>
          <w:szCs w:val="21"/>
        </w:rPr>
        <w:t>填写申请表：依次录入相应信息，录入信息确认无误后，单击</w:t>
      </w:r>
      <w:r>
        <w:rPr>
          <w:rFonts w:ascii="宋体" w:hAnsi="宋体"/>
          <w:noProof/>
          <w:szCs w:val="21"/>
        </w:rPr>
        <w:drawing>
          <wp:inline distT="0" distB="0" distL="0" distR="0">
            <wp:extent cx="966470" cy="293370"/>
            <wp:effectExtent l="0" t="0" r="508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470" cy="29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Cs w:val="21"/>
        </w:rPr>
        <w:t>按钮，</w:t>
      </w:r>
      <w:r>
        <w:rPr>
          <w:rFonts w:hint="eastAsia"/>
        </w:rPr>
        <w:t>此事项无需要上传的资料，直接</w:t>
      </w:r>
      <w:r>
        <w:rPr>
          <w:rFonts w:ascii="宋体" w:hAnsi="宋体" w:hint="eastAsia"/>
          <w:szCs w:val="21"/>
        </w:rPr>
        <w:t>进入</w:t>
      </w:r>
      <w:r>
        <w:rPr>
          <w:rFonts w:hint="eastAsia"/>
        </w:rPr>
        <w:t>页面</w:t>
      </w:r>
      <w:r>
        <w:rPr>
          <w:rFonts w:hint="eastAsia"/>
          <w:szCs w:val="21"/>
        </w:rPr>
        <w:t>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862330" cy="259080"/>
            <wp:effectExtent l="0" t="0" r="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，可以查看已上传资料或已填列报表，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62245" cy="2717165"/>
            <wp:effectExtent l="0" t="0" r="0" b="6985"/>
            <wp:docPr id="6" name="图片 6" descr="8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0" descr="8副本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245" cy="271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hint="eastAsia"/>
        </w:rPr>
        <w:t>【事项提交】：预览无误，点击</w:t>
      </w:r>
      <w:r>
        <w:rPr>
          <w:noProof/>
        </w:rPr>
        <w:drawing>
          <wp:inline distT="0" distB="0" distL="0" distR="0">
            <wp:extent cx="905510" cy="259080"/>
            <wp:effectExtent l="0" t="0" r="889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51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，进入提示页面</w:t>
      </w:r>
    </w:p>
    <w:p w:rsidR="00865731" w:rsidRDefault="00865731" w:rsidP="00865731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0500" cy="2760345"/>
            <wp:effectExtent l="0" t="0" r="6350" b="1905"/>
            <wp:docPr id="4" name="图片 4" descr="9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2" descr="9副本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Default="00865731" w:rsidP="00865731">
      <w:pPr>
        <w:rPr>
          <w:rFonts w:hint="eastAsia"/>
        </w:rPr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673100" cy="189865"/>
            <wp:effectExtent l="0" t="0" r="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100" cy="18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，提交成功，点击</w:t>
      </w:r>
      <w:r>
        <w:rPr>
          <w:noProof/>
        </w:rPr>
        <w:drawing>
          <wp:inline distT="0" distB="0" distL="0" distR="0">
            <wp:extent cx="871220" cy="267335"/>
            <wp:effectExtent l="0" t="0" r="508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220" cy="26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后，结束所有操作流程，回到“涉税事项申请”页面。</w:t>
      </w:r>
    </w:p>
    <w:p w:rsidR="00865731" w:rsidRDefault="00865731" w:rsidP="00865731">
      <w:r>
        <w:rPr>
          <w:rFonts w:hint="eastAsia"/>
          <w:noProof/>
        </w:rPr>
        <w:lastRenderedPageBreak/>
        <w:drawing>
          <wp:inline distT="0" distB="0" distL="0" distR="0">
            <wp:extent cx="5270500" cy="2682875"/>
            <wp:effectExtent l="0" t="0" r="6350" b="3175"/>
            <wp:docPr id="1" name="图片 1" descr="10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5" descr="10副本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68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731" w:rsidRPr="00865731" w:rsidRDefault="00865731" w:rsidP="00865731">
      <w:pPr>
        <w:pStyle w:val="HTML"/>
        <w:shd w:val="clear" w:color="auto" w:fill="EEEEEE"/>
        <w:rPr>
          <w:rFonts w:ascii="inherit" w:hAnsi="inherit"/>
          <w:color w:val="000000"/>
          <w:sz w:val="21"/>
          <w:szCs w:val="21"/>
        </w:rPr>
      </w:pPr>
    </w:p>
    <w:p w:rsidR="0000791B" w:rsidRDefault="0019430B">
      <w:r>
        <w:rPr>
          <w:rFonts w:hint="eastAsia"/>
        </w:rPr>
        <w:t>申请成功后可在，电子税务局我要查询</w:t>
      </w:r>
      <w:r>
        <w:rPr>
          <w:rFonts w:hint="eastAsia"/>
        </w:rPr>
        <w:t>-</w:t>
      </w:r>
      <w:r>
        <w:rPr>
          <w:rFonts w:hint="eastAsia"/>
        </w:rPr>
        <w:t>办税进度及结果查询</w:t>
      </w:r>
      <w:r>
        <w:rPr>
          <w:rFonts w:hint="eastAsia"/>
        </w:rPr>
        <w:t>-</w:t>
      </w:r>
      <w:r>
        <w:rPr>
          <w:rFonts w:hint="eastAsia"/>
        </w:rPr>
        <w:t>办税事项查询功能中查询申请状态，如办理状态为“</w:t>
      </w:r>
      <w:r w:rsidRPr="0019430B">
        <w:rPr>
          <w:rFonts w:hint="eastAsia"/>
        </w:rPr>
        <w:t>完成</w:t>
      </w:r>
      <w:r>
        <w:rPr>
          <w:rFonts w:hint="eastAsia"/>
        </w:rPr>
        <w:t>”，为申请成功。后续可到自助办税机，预缴税款和代开发票。</w:t>
      </w:r>
    </w:p>
    <w:sectPr w:rsidR="0000791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2F78" w:rsidRDefault="00B62F78" w:rsidP="00865731">
      <w:r>
        <w:separator/>
      </w:r>
    </w:p>
  </w:endnote>
  <w:endnote w:type="continuationSeparator" w:id="0">
    <w:p w:rsidR="00B62F78" w:rsidRDefault="00B62F78" w:rsidP="008657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2F78" w:rsidRDefault="00B62F78" w:rsidP="00865731">
      <w:r>
        <w:separator/>
      </w:r>
    </w:p>
  </w:footnote>
  <w:footnote w:type="continuationSeparator" w:id="0">
    <w:p w:rsidR="00B62F78" w:rsidRDefault="00B62F78" w:rsidP="0086573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BEE"/>
    <w:rsid w:val="000B5D2A"/>
    <w:rsid w:val="00105B98"/>
    <w:rsid w:val="0019430B"/>
    <w:rsid w:val="005D4BEE"/>
    <w:rsid w:val="00865731"/>
    <w:rsid w:val="00B62F78"/>
    <w:rsid w:val="00BD22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3">
    <w:name w:val="heading 3"/>
    <w:basedOn w:val="a"/>
    <w:next w:val="a"/>
    <w:link w:val="3Char"/>
    <w:qFormat/>
    <w:rsid w:val="00865731"/>
    <w:pPr>
      <w:keepNext/>
      <w:keepLines/>
      <w:spacing w:before="260" w:after="260" w:line="416" w:lineRule="auto"/>
      <w:outlineLvl w:val="2"/>
    </w:pPr>
    <w:rPr>
      <w:rFonts w:ascii="Times New Roman" w:eastAsia="宋体" w:hAnsi="Times New Roman" w:cs="Times New Roman"/>
      <w:b/>
      <w:bCs/>
      <w:sz w:val="32"/>
      <w:szCs w:val="32"/>
    </w:rPr>
  </w:style>
  <w:style w:type="paragraph" w:styleId="4">
    <w:name w:val="heading 4"/>
    <w:basedOn w:val="a"/>
    <w:next w:val="a"/>
    <w:link w:val="4Char"/>
    <w:qFormat/>
    <w:rsid w:val="00865731"/>
    <w:pPr>
      <w:keepNext/>
      <w:keepLines/>
      <w:spacing w:before="280" w:after="290" w:line="376" w:lineRule="auto"/>
      <w:outlineLvl w:val="3"/>
    </w:pPr>
    <w:rPr>
      <w:rFonts w:ascii="Arial" w:eastAsia="黑体" w:hAnsi="Arial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6573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6573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6573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65731"/>
    <w:rPr>
      <w:sz w:val="18"/>
      <w:szCs w:val="18"/>
    </w:rPr>
  </w:style>
  <w:style w:type="paragraph" w:styleId="HTML">
    <w:name w:val="HTML Preformatted"/>
    <w:basedOn w:val="a"/>
    <w:link w:val="HTMLChar"/>
    <w:uiPriority w:val="99"/>
    <w:unhideWhenUsed/>
    <w:rsid w:val="00865731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rsid w:val="00865731"/>
    <w:rPr>
      <w:rFonts w:ascii="宋体" w:eastAsia="宋体" w:hAnsi="宋体" w:cs="宋体"/>
      <w:kern w:val="0"/>
      <w:sz w:val="24"/>
      <w:szCs w:val="24"/>
    </w:rPr>
  </w:style>
  <w:style w:type="character" w:customStyle="1" w:styleId="3Char">
    <w:name w:val="标题 3 Char"/>
    <w:basedOn w:val="a0"/>
    <w:link w:val="3"/>
    <w:rsid w:val="00865731"/>
    <w:rPr>
      <w:rFonts w:ascii="Times New Roman" w:eastAsia="宋体" w:hAnsi="Times New Roman" w:cs="Times New Roman"/>
      <w:b/>
      <w:bCs/>
      <w:sz w:val="32"/>
      <w:szCs w:val="32"/>
    </w:rPr>
  </w:style>
  <w:style w:type="character" w:customStyle="1" w:styleId="4Char">
    <w:name w:val="标题 4 Char"/>
    <w:basedOn w:val="a0"/>
    <w:link w:val="4"/>
    <w:rsid w:val="00865731"/>
    <w:rPr>
      <w:rFonts w:ascii="Arial" w:eastAsia="黑体" w:hAnsi="Arial" w:cs="Times New Roman"/>
      <w:b/>
      <w:bCs/>
      <w:sz w:val="28"/>
      <w:szCs w:val="28"/>
    </w:rPr>
  </w:style>
  <w:style w:type="paragraph" w:styleId="a5">
    <w:name w:val="Balloon Text"/>
    <w:basedOn w:val="a"/>
    <w:link w:val="Char1"/>
    <w:uiPriority w:val="99"/>
    <w:semiHidden/>
    <w:unhideWhenUsed/>
    <w:rsid w:val="0086573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65731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3">
    <w:name w:val="heading 3"/>
    <w:basedOn w:val="a"/>
    <w:next w:val="a"/>
    <w:link w:val="3Char"/>
    <w:qFormat/>
    <w:rsid w:val="00865731"/>
    <w:pPr>
      <w:keepNext/>
      <w:keepLines/>
      <w:spacing w:before="260" w:after="260" w:line="416" w:lineRule="auto"/>
      <w:outlineLvl w:val="2"/>
    </w:pPr>
    <w:rPr>
      <w:rFonts w:ascii="Times New Roman" w:eastAsia="宋体" w:hAnsi="Times New Roman" w:cs="Times New Roman"/>
      <w:b/>
      <w:bCs/>
      <w:sz w:val="32"/>
      <w:szCs w:val="32"/>
    </w:rPr>
  </w:style>
  <w:style w:type="paragraph" w:styleId="4">
    <w:name w:val="heading 4"/>
    <w:basedOn w:val="a"/>
    <w:next w:val="a"/>
    <w:link w:val="4Char"/>
    <w:qFormat/>
    <w:rsid w:val="00865731"/>
    <w:pPr>
      <w:keepNext/>
      <w:keepLines/>
      <w:spacing w:before="280" w:after="290" w:line="376" w:lineRule="auto"/>
      <w:outlineLvl w:val="3"/>
    </w:pPr>
    <w:rPr>
      <w:rFonts w:ascii="Arial" w:eastAsia="黑体" w:hAnsi="Arial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6573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6573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6573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65731"/>
    <w:rPr>
      <w:sz w:val="18"/>
      <w:szCs w:val="18"/>
    </w:rPr>
  </w:style>
  <w:style w:type="paragraph" w:styleId="HTML">
    <w:name w:val="HTML Preformatted"/>
    <w:basedOn w:val="a"/>
    <w:link w:val="HTMLChar"/>
    <w:uiPriority w:val="99"/>
    <w:unhideWhenUsed/>
    <w:rsid w:val="00865731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rsid w:val="00865731"/>
    <w:rPr>
      <w:rFonts w:ascii="宋体" w:eastAsia="宋体" w:hAnsi="宋体" w:cs="宋体"/>
      <w:kern w:val="0"/>
      <w:sz w:val="24"/>
      <w:szCs w:val="24"/>
    </w:rPr>
  </w:style>
  <w:style w:type="character" w:customStyle="1" w:styleId="3Char">
    <w:name w:val="标题 3 Char"/>
    <w:basedOn w:val="a0"/>
    <w:link w:val="3"/>
    <w:rsid w:val="00865731"/>
    <w:rPr>
      <w:rFonts w:ascii="Times New Roman" w:eastAsia="宋体" w:hAnsi="Times New Roman" w:cs="Times New Roman"/>
      <w:b/>
      <w:bCs/>
      <w:sz w:val="32"/>
      <w:szCs w:val="32"/>
    </w:rPr>
  </w:style>
  <w:style w:type="character" w:customStyle="1" w:styleId="4Char">
    <w:name w:val="标题 4 Char"/>
    <w:basedOn w:val="a0"/>
    <w:link w:val="4"/>
    <w:rsid w:val="00865731"/>
    <w:rPr>
      <w:rFonts w:ascii="Arial" w:eastAsia="黑体" w:hAnsi="Arial" w:cs="Times New Roman"/>
      <w:b/>
      <w:bCs/>
      <w:sz w:val="28"/>
      <w:szCs w:val="28"/>
    </w:rPr>
  </w:style>
  <w:style w:type="paragraph" w:styleId="a5">
    <w:name w:val="Balloon Text"/>
    <w:basedOn w:val="a"/>
    <w:link w:val="Char1"/>
    <w:uiPriority w:val="99"/>
    <w:semiHidden/>
    <w:unhideWhenUsed/>
    <w:rsid w:val="0086573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6573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338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11</Pages>
  <Words>142</Words>
  <Characters>815</Characters>
  <Application>Microsoft Office Word</Application>
  <DocSecurity>0</DocSecurity>
  <Lines>6</Lines>
  <Paragraphs>1</Paragraphs>
  <ScaleCrop>false</ScaleCrop>
  <Company/>
  <LinksUpToDate>false</LinksUpToDate>
  <CharactersWithSpaces>956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2020-02-01T02:45:00Z</dcterms:created>
  <dcterms:modified xsi:type="dcterms:W3CDTF">2020-02-01T02:57:00Z</dcterms:modified>
</cp:coreProperties>
</file>