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240" w:afterAutospacing="0" w:line="432" w:lineRule="atLeast"/>
        <w:ind w:left="0"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38394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83940"/>
          <w:spacing w:val="0"/>
          <w:sz w:val="48"/>
          <w:szCs w:val="48"/>
          <w:shd w:val="clear" w:fill="FFFFFF"/>
          <w:vertAlign w:val="baseline"/>
        </w:rPr>
        <w:t>国家税务总局天津市津南区税务局2024年5至12月政府采购意向-国家税务总局天津市津南区税务局会议室音响设备改造项目 详细情况</w:t>
      </w:r>
    </w:p>
    <w:tbl>
      <w:tblPr>
        <w:tblStyle w:val="4"/>
        <w:tblpPr w:leftFromText="180" w:rightFromText="180" w:vertAnchor="text" w:horzAnchor="page" w:tblpX="2099" w:tblpY="446"/>
        <w:tblOverlap w:val="never"/>
        <w:tblW w:w="8400" w:type="dxa"/>
        <w:tblInd w:w="0" w:type="dxa"/>
        <w:tblBorders>
          <w:top w:val="none" w:color="auto" w:sz="0" w:space="0"/>
          <w:left w:val="none" w:color="auto" w:sz="0" w:space="0"/>
          <w:bottom w:val="single" w:color="BFBFBF" w:sz="4" w:space="0"/>
          <w:right w:val="single" w:color="BFBFBF" w:sz="4" w:space="0"/>
          <w:insideH w:val="none" w:color="auto" w:sz="0" w:space="0"/>
          <w:insideV w:val="none" w:color="auto" w:sz="0" w:space="0"/>
        </w:tblBorders>
        <w:shd w:val="clear" w:color="auto" w:fill="BFBFB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6840"/>
      </w:tblGrid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2"/>
            <w:tcBorders>
              <w:top w:val="single" w:color="BFBFBF" w:sz="4" w:space="0"/>
              <w:left w:val="single" w:color="BFBFBF" w:sz="4" w:space="0"/>
            </w:tcBorders>
            <w:shd w:val="clear" w:color="auto" w:fill="D5D5F7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aseline"/>
              <w:rPr>
                <w:b/>
                <w:bCs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9"/>
                <w:szCs w:val="19"/>
                <w:vertAlign w:val="baseline"/>
                <w:lang w:val="en-US" w:eastAsia="zh-CN" w:bidi="ar"/>
              </w:rPr>
              <w:t>国家税务总局天津市津南区税务局会议室音响设备改造项目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60" w:type="dxa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项目所在采购意向：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2396F"/>
                <w:kern w:val="0"/>
                <w:sz w:val="16"/>
                <w:szCs w:val="16"/>
                <w:vertAlign w:val="baseli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2396F"/>
                <w:kern w:val="0"/>
                <w:sz w:val="16"/>
                <w:szCs w:val="16"/>
                <w:vertAlign w:val="baseline"/>
                <w:lang w:val="en-US" w:eastAsia="zh-CN" w:bidi="ar"/>
              </w:rPr>
              <w:instrText xml:space="preserve"> HYPERLINK "http://cgyx.ccgp.gov.cn/cgyx/pub/details?groupId=156fab6c-d2a9-4bff-b158-d2652685d00f" \t "http://cgyx.ccgp.gov.cn/cgyx/pub/proJ/_blank" </w:instrTex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2396F"/>
                <w:kern w:val="0"/>
                <w:sz w:val="16"/>
                <w:szCs w:val="16"/>
                <w:vertAlign w:val="baseli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02396F"/>
                <w:sz w:val="16"/>
                <w:szCs w:val="16"/>
                <w:vertAlign w:val="baseline"/>
              </w:rPr>
              <w:t>国家税务总局天津市津南区税务局2024年5至12月政府采购意向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2396F"/>
                <w:kern w:val="0"/>
                <w:sz w:val="16"/>
                <w:szCs w:val="16"/>
                <w:vertAlign w:val="baseli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采购单位：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国家税务总局天津市津南区税务局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采购项目名称：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国家税务总局天津市津南区税务局会议室音响设备改造项目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预算金额：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7.000000万元(人民币)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采购品目：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A02080805视频会议系统及会议室音频系统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采购需求概况 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8×8数字音频媒体矩阵、8键媒体矩阵控制面板、4路专用POE供电器、智慧型触控式会议主机、双振膜触控式主席单元、双振膜触控式代表单元、1.2米8芯公对母线、8芯T型连接头、8芯20米公母延长线、8芯会议地插、6×2路反馈抑制器、2×250W数字功放、8×3寸专业线性音柱、UHF一拖二无线手持话筒、智能天线分配器、智能吸顶全向天线、20米专用延长天线、系统集成及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预计采购时间：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b/>
                <w:bCs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6"/>
                <w:szCs w:val="16"/>
                <w:vertAlign w:val="baseline"/>
                <w:lang w:val="en-US" w:eastAsia="zh-CN" w:bidi="ar"/>
              </w:rPr>
              <w:t>2024-06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BFBFBF" w:sz="4" w:space="0"/>
            <w:right w:val="single" w:color="BFBFBF" w:sz="4" w:space="0"/>
            <w:insideH w:val="none" w:color="auto" w:sz="0" w:space="0"/>
            <w:insideV w:val="none" w:color="auto" w:sz="0" w:space="0"/>
          </w:tblBorders>
          <w:shd w:val="clear" w:color="auto" w:fill="BFBFB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4F4FF"/>
            <w:tcMar>
              <w:top w:w="60" w:type="dxa"/>
              <w:left w:w="60" w:type="dxa"/>
              <w:bottom w:w="60" w:type="dxa"/>
              <w:right w:w="3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aseline"/>
              <w:rPr>
                <w:b w:val="0"/>
                <w:b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vertAlign w:val="baseline"/>
                <w:lang w:val="en-US" w:eastAsia="zh-CN" w:bidi="ar"/>
              </w:rPr>
              <w:t>备注：</w:t>
            </w:r>
          </w:p>
        </w:tc>
        <w:tc>
          <w:tcPr>
            <w:tcW w:w="0" w:type="auto"/>
            <w:tcBorders>
              <w:top w:val="single" w:color="BFBFBF" w:sz="4" w:space="0"/>
              <w:left w:val="single" w:color="BFBFBF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jc w:val="left"/>
              <w:rPr>
                <w:rFonts w:hint="eastAsia" w:ascii="宋体"/>
                <w:b/>
                <w:bCs/>
                <w:sz w:val="16"/>
                <w:szCs w:val="16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0" w:firstLineChars="200"/>
        <w:textAlignment w:val="auto"/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本次公开的采购意向是本单位政府采购工作的初步安排，具体采购项目情况以相关采购公告和采购文件为准。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79867FF5"/>
    <w:rsid w:val="0A290FA3"/>
    <w:rsid w:val="7986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2024-05-10T08:21:00Z</dcterms:created>
  <dc:creator>86152</dc:creator>
  <cp:lastModifiedBy>刘宇婷</cp:lastModifiedBy>
  <dcterms:modified xsi:type="dcterms:W3CDTF">2024-05-10T08:41:37Z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396F724CF391404CBD92762986A54487_11</vt:lpwstr>
  </property>
</Properties>
</file>