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4220D" w14:textId="3E3C049D" w:rsidR="005F6F39" w:rsidRPr="00C51D42" w:rsidRDefault="005F6F39" w:rsidP="005F6F39">
      <w:pPr>
        <w:spacing w:line="360" w:lineRule="auto"/>
        <w:jc w:val="left"/>
        <w:rPr>
          <w:rFonts w:ascii="黑体" w:eastAsia="黑体" w:hAnsi="黑体" w:cs="方正小标宋简体"/>
          <w:sz w:val="32"/>
          <w:szCs w:val="32"/>
        </w:rPr>
      </w:pPr>
      <w:r w:rsidRPr="00C51D42">
        <w:rPr>
          <w:rFonts w:ascii="黑体" w:eastAsia="黑体" w:hAnsi="黑体" w:cs="方正小标宋简体" w:hint="eastAsia"/>
          <w:sz w:val="32"/>
          <w:szCs w:val="32"/>
        </w:rPr>
        <w:t>附件</w:t>
      </w:r>
      <w:r w:rsidR="003A5893" w:rsidRPr="00C51D42">
        <w:rPr>
          <w:rFonts w:ascii="黑体" w:eastAsia="黑体" w:hAnsi="黑体" w:cs="方正小标宋简体" w:hint="eastAsia"/>
          <w:sz w:val="32"/>
          <w:szCs w:val="32"/>
        </w:rPr>
        <w:t>2</w:t>
      </w:r>
    </w:p>
    <w:p w14:paraId="6AD4A5F6" w14:textId="7676D707" w:rsidR="003323FA" w:rsidRDefault="003323FA" w:rsidP="003323FA">
      <w:pPr>
        <w:spacing w:line="360" w:lineRule="auto"/>
        <w:jc w:val="center"/>
        <w:rPr>
          <w:rFonts w:ascii="方正小标宋简体" w:eastAsia="方正小标宋简体" w:hAnsi="方正小标宋简体" w:cs="方正小标宋简体"/>
          <w:sz w:val="44"/>
          <w:szCs w:val="44"/>
        </w:rPr>
      </w:pPr>
      <w:r w:rsidRPr="009E3335">
        <w:rPr>
          <w:rFonts w:ascii="方正小标宋简体" w:eastAsia="方正小标宋简体" w:hAnsi="方正小标宋简体" w:cs="方正小标宋简体" w:hint="eastAsia"/>
          <w:sz w:val="44"/>
          <w:szCs w:val="44"/>
        </w:rPr>
        <w:t>国家税务总局天津市西青区税务局</w:t>
      </w:r>
    </w:p>
    <w:p w14:paraId="7AEFB6F7" w14:textId="77777777" w:rsidR="003323FA" w:rsidRDefault="003323FA" w:rsidP="003323FA">
      <w:pPr>
        <w:spacing w:line="360" w:lineRule="auto"/>
        <w:jc w:val="center"/>
        <w:rPr>
          <w:rFonts w:ascii="仿宋_GB2312" w:eastAsia="仿宋_GB2312" w:hAnsi="仿宋_GB2312" w:cs="仿宋_GB2312"/>
          <w:iCs/>
          <w:sz w:val="24"/>
        </w:rPr>
      </w:pPr>
      <w:r w:rsidRPr="009E3335">
        <w:rPr>
          <w:rFonts w:ascii="方正小标宋简体" w:eastAsia="方正小标宋简体" w:hAnsi="方正小标宋简体" w:cs="方正小标宋简体" w:hint="eastAsia"/>
          <w:sz w:val="44"/>
          <w:szCs w:val="44"/>
        </w:rPr>
        <w:t>公务用车维修保养项目采购需求</w:t>
      </w:r>
    </w:p>
    <w:p w14:paraId="594B1173" w14:textId="77777777" w:rsidR="003323FA" w:rsidRDefault="003323FA" w:rsidP="003323FA">
      <w:pPr>
        <w:spacing w:line="560" w:lineRule="exact"/>
        <w:ind w:firstLineChars="200" w:firstLine="600"/>
        <w:rPr>
          <w:rFonts w:ascii="仿宋_GB2312" w:eastAsia="仿宋_GB2312" w:hAnsi="仿宋_GB2312" w:cs="仿宋_GB2312"/>
          <w:iCs/>
          <w:sz w:val="30"/>
          <w:szCs w:val="30"/>
        </w:rPr>
      </w:pPr>
      <w:r w:rsidRPr="000C3C40">
        <w:rPr>
          <w:rFonts w:ascii="仿宋_GB2312" w:eastAsia="仿宋_GB2312" w:hAnsi="仿宋_GB2312" w:cs="仿宋_GB2312" w:hint="eastAsia"/>
          <w:iCs/>
          <w:sz w:val="30"/>
          <w:szCs w:val="30"/>
        </w:rPr>
        <w:t>国家税务总局天津市西青区税务局现有公务用车需要进行维修和保养。为了确保维修质量和费用的合理性，我们计划对维修</w:t>
      </w:r>
      <w:r>
        <w:rPr>
          <w:rFonts w:ascii="仿宋_GB2312" w:eastAsia="仿宋_GB2312" w:hAnsi="仿宋_GB2312" w:cs="仿宋_GB2312" w:hint="eastAsia"/>
          <w:iCs/>
          <w:sz w:val="30"/>
          <w:szCs w:val="30"/>
        </w:rPr>
        <w:t>保养服务</w:t>
      </w:r>
      <w:r w:rsidRPr="000C3C40">
        <w:rPr>
          <w:rFonts w:ascii="仿宋_GB2312" w:eastAsia="仿宋_GB2312" w:hAnsi="仿宋_GB2312" w:cs="仿宋_GB2312" w:hint="eastAsia"/>
          <w:iCs/>
          <w:sz w:val="30"/>
          <w:szCs w:val="30"/>
        </w:rPr>
        <w:t>项目进行采购。</w:t>
      </w:r>
    </w:p>
    <w:p w14:paraId="2FE93C06" w14:textId="77777777" w:rsidR="003323FA" w:rsidRDefault="003323FA" w:rsidP="003323FA">
      <w:pPr>
        <w:numPr>
          <w:ilvl w:val="0"/>
          <w:numId w:val="1"/>
        </w:numPr>
        <w:spacing w:line="560" w:lineRule="exact"/>
        <w:rPr>
          <w:rFonts w:ascii="仿宋_GB2312" w:eastAsia="仿宋_GB2312" w:hAnsi="仿宋_GB2312" w:cs="仿宋_GB2312"/>
          <w:iCs/>
          <w:sz w:val="30"/>
          <w:szCs w:val="30"/>
        </w:rPr>
      </w:pPr>
      <w:bookmarkStart w:id="0" w:name="_Toc132880286"/>
      <w:bookmarkStart w:id="1" w:name="_Toc129529569"/>
      <w:r>
        <w:rPr>
          <w:rFonts w:ascii="仿宋_GB2312" w:eastAsia="仿宋_GB2312" w:hAnsi="仿宋_GB2312" w:cs="仿宋_GB2312" w:hint="eastAsia"/>
          <w:iCs/>
          <w:sz w:val="30"/>
          <w:szCs w:val="30"/>
        </w:rPr>
        <w:t>项目概况</w:t>
      </w:r>
      <w:bookmarkEnd w:id="0"/>
      <w:bookmarkEnd w:id="1"/>
    </w:p>
    <w:p w14:paraId="21B08474" w14:textId="77777777" w:rsidR="003323FA" w:rsidRPr="00F0002C" w:rsidRDefault="003323FA" w:rsidP="003323FA">
      <w:pPr>
        <w:spacing w:line="560" w:lineRule="exact"/>
        <w:ind w:firstLineChars="200" w:firstLine="600"/>
        <w:rPr>
          <w:rFonts w:ascii="仿宋_GB2312" w:eastAsia="仿宋_GB2312" w:hAnsi="仿宋_GB2312" w:cs="仿宋_GB2312"/>
          <w:iCs/>
          <w:sz w:val="30"/>
          <w:szCs w:val="30"/>
        </w:rPr>
      </w:pPr>
      <w:r w:rsidRPr="000C3C40">
        <w:rPr>
          <w:rFonts w:ascii="仿宋_GB2312" w:eastAsia="仿宋_GB2312" w:hAnsi="仿宋_GB2312" w:cs="仿宋_GB2312" w:hint="eastAsia"/>
          <w:iCs/>
          <w:sz w:val="30"/>
          <w:szCs w:val="30"/>
        </w:rPr>
        <w:t>本需求书旨在明确车辆维修的基本情况、维修需求、其他需求以及项目预计费用。</w:t>
      </w:r>
    </w:p>
    <w:p w14:paraId="0BD61A8E" w14:textId="77777777" w:rsidR="003323FA" w:rsidRPr="000C3C40" w:rsidRDefault="003323FA" w:rsidP="003323FA">
      <w:pPr>
        <w:spacing w:line="560" w:lineRule="exact"/>
        <w:ind w:firstLineChars="200" w:firstLine="600"/>
        <w:rPr>
          <w:rFonts w:ascii="仿宋_GB2312" w:eastAsia="仿宋_GB2312" w:hAnsi="仿宋_GB2312" w:cs="仿宋_GB2312"/>
          <w:snapToGrid w:val="0"/>
          <w:kern w:val="0"/>
          <w:sz w:val="30"/>
          <w:szCs w:val="30"/>
        </w:rPr>
      </w:pPr>
      <w:bookmarkStart w:id="2" w:name="_Toc129529570"/>
      <w:bookmarkStart w:id="3" w:name="_Toc132880287"/>
      <w:r w:rsidRPr="000C3C40">
        <w:rPr>
          <w:rFonts w:ascii="仿宋_GB2312" w:eastAsia="仿宋_GB2312" w:hAnsi="仿宋_GB2312" w:cs="仿宋_GB2312" w:hint="eastAsia"/>
          <w:snapToGrid w:val="0"/>
          <w:kern w:val="0"/>
          <w:sz w:val="30"/>
          <w:szCs w:val="30"/>
        </w:rPr>
        <w:t>1.车辆总数：2</w:t>
      </w:r>
      <w:r>
        <w:rPr>
          <w:rFonts w:ascii="仿宋_GB2312" w:eastAsia="仿宋_GB2312" w:hAnsi="仿宋_GB2312" w:cs="仿宋_GB2312" w:hint="eastAsia"/>
          <w:snapToGrid w:val="0"/>
          <w:kern w:val="0"/>
          <w:sz w:val="30"/>
          <w:szCs w:val="30"/>
        </w:rPr>
        <w:t>6</w:t>
      </w:r>
      <w:r w:rsidRPr="000C3C40">
        <w:rPr>
          <w:rFonts w:ascii="仿宋_GB2312" w:eastAsia="仿宋_GB2312" w:hAnsi="仿宋_GB2312" w:cs="仿宋_GB2312" w:hint="eastAsia"/>
          <w:snapToGrid w:val="0"/>
          <w:kern w:val="0"/>
          <w:sz w:val="30"/>
          <w:szCs w:val="30"/>
        </w:rPr>
        <w:t>辆</w:t>
      </w:r>
    </w:p>
    <w:p w14:paraId="2FC566D8" w14:textId="7469DE26" w:rsidR="003323FA" w:rsidRDefault="003323FA" w:rsidP="003323FA">
      <w:pPr>
        <w:adjustRightInd w:val="0"/>
        <w:snapToGrid w:val="0"/>
        <w:spacing w:line="560" w:lineRule="exact"/>
        <w:ind w:firstLineChars="200" w:firstLine="600"/>
        <w:rPr>
          <w:rFonts w:ascii="仿宋_GB2312" w:eastAsia="仿宋_GB2312" w:hAnsi="仿宋_GB2312" w:cs="仿宋_GB2312"/>
          <w:snapToGrid w:val="0"/>
          <w:kern w:val="0"/>
          <w:sz w:val="30"/>
          <w:szCs w:val="30"/>
        </w:rPr>
      </w:pPr>
      <w:r w:rsidRPr="000C3C40">
        <w:rPr>
          <w:rFonts w:ascii="仿宋_GB2312" w:eastAsia="仿宋_GB2312" w:hAnsi="仿宋_GB2312" w:cs="仿宋_GB2312" w:hint="eastAsia"/>
          <w:snapToGrid w:val="0"/>
          <w:kern w:val="0"/>
          <w:sz w:val="30"/>
          <w:szCs w:val="30"/>
        </w:rPr>
        <w:t>2.品牌、型号、车龄及公里数：</w:t>
      </w:r>
      <w:r w:rsidR="00024559">
        <w:rPr>
          <w:rFonts w:ascii="仿宋_GB2312" w:eastAsia="仿宋_GB2312" w:hAnsi="仿宋_GB2312" w:cs="仿宋_GB2312" w:hint="eastAsia"/>
          <w:snapToGrid w:val="0"/>
          <w:kern w:val="0"/>
          <w:sz w:val="30"/>
          <w:szCs w:val="30"/>
        </w:rPr>
        <w:t>（</w:t>
      </w:r>
      <w:r w:rsidRPr="000C3C40">
        <w:rPr>
          <w:rFonts w:ascii="仿宋_GB2312" w:eastAsia="仿宋_GB2312" w:hAnsi="仿宋_GB2312" w:cs="仿宋_GB2312" w:hint="eastAsia"/>
          <w:snapToGrid w:val="0"/>
          <w:kern w:val="0"/>
          <w:sz w:val="30"/>
          <w:szCs w:val="30"/>
        </w:rPr>
        <w:t>详见附件</w:t>
      </w:r>
      <w:r w:rsidR="00892C49">
        <w:rPr>
          <w:rFonts w:ascii="仿宋_GB2312" w:eastAsia="仿宋_GB2312" w:hAnsi="仿宋_GB2312" w:cs="仿宋_GB2312" w:hint="eastAsia"/>
          <w:snapToGrid w:val="0"/>
          <w:kern w:val="0"/>
          <w:sz w:val="30"/>
          <w:szCs w:val="30"/>
        </w:rPr>
        <w:t>3</w:t>
      </w:r>
      <w:r w:rsidR="00024559">
        <w:rPr>
          <w:rFonts w:ascii="仿宋_GB2312" w:eastAsia="仿宋_GB2312" w:hAnsi="仿宋_GB2312" w:cs="仿宋_GB2312" w:hint="eastAsia"/>
          <w:snapToGrid w:val="0"/>
          <w:kern w:val="0"/>
          <w:sz w:val="30"/>
          <w:szCs w:val="30"/>
        </w:rPr>
        <w:t>：</w:t>
      </w:r>
      <w:r w:rsidRPr="000C3C40">
        <w:rPr>
          <w:rFonts w:ascii="仿宋_GB2312" w:eastAsia="仿宋_GB2312" w:hAnsi="仿宋_GB2312" w:cs="仿宋_GB2312" w:hint="eastAsia"/>
          <w:snapToGrid w:val="0"/>
          <w:kern w:val="0"/>
          <w:sz w:val="30"/>
          <w:szCs w:val="30"/>
        </w:rPr>
        <w:t>车辆</w:t>
      </w:r>
      <w:r>
        <w:rPr>
          <w:rFonts w:ascii="仿宋_GB2312" w:eastAsia="仿宋_GB2312" w:hAnsi="仿宋_GB2312" w:cs="仿宋_GB2312" w:hint="eastAsia"/>
          <w:snapToGrid w:val="0"/>
          <w:kern w:val="0"/>
          <w:sz w:val="30"/>
          <w:szCs w:val="30"/>
        </w:rPr>
        <w:t>信息</w:t>
      </w:r>
      <w:r w:rsidR="00024559">
        <w:rPr>
          <w:rFonts w:ascii="仿宋_GB2312" w:eastAsia="仿宋_GB2312" w:hAnsi="仿宋_GB2312" w:cs="仿宋_GB2312" w:hint="eastAsia"/>
          <w:snapToGrid w:val="0"/>
          <w:kern w:val="0"/>
          <w:sz w:val="30"/>
          <w:szCs w:val="30"/>
        </w:rPr>
        <w:t>）</w:t>
      </w:r>
    </w:p>
    <w:p w14:paraId="43073B38" w14:textId="77777777" w:rsidR="003323FA" w:rsidRDefault="003323FA" w:rsidP="003323FA">
      <w:pPr>
        <w:spacing w:line="560" w:lineRule="exact"/>
        <w:ind w:firstLineChars="200" w:firstLine="600"/>
        <w:rPr>
          <w:rFonts w:ascii="仿宋_GB2312" w:eastAsia="仿宋_GB2312" w:hAnsi="仿宋_GB2312" w:cs="仿宋_GB2312"/>
          <w:iCs/>
          <w:sz w:val="30"/>
          <w:szCs w:val="30"/>
        </w:rPr>
      </w:pPr>
      <w:r>
        <w:rPr>
          <w:rFonts w:ascii="仿宋_GB2312" w:eastAsia="仿宋_GB2312" w:hAnsi="仿宋_GB2312" w:cs="仿宋_GB2312" w:hint="eastAsia"/>
          <w:iCs/>
          <w:sz w:val="30"/>
          <w:szCs w:val="30"/>
        </w:rPr>
        <w:t>二、技术要求</w:t>
      </w:r>
      <w:bookmarkEnd w:id="2"/>
      <w:bookmarkEnd w:id="3"/>
    </w:p>
    <w:p w14:paraId="56BF9B94" w14:textId="0FC04E37" w:rsidR="00262630" w:rsidRPr="00262630" w:rsidRDefault="003323FA" w:rsidP="00262630">
      <w:pPr>
        <w:spacing w:line="560" w:lineRule="exact"/>
        <w:ind w:firstLineChars="200" w:firstLine="600"/>
        <w:rPr>
          <w:rFonts w:ascii="仿宋_GB2312" w:eastAsia="仿宋_GB2312" w:hAnsi="仿宋_GB2312" w:cs="仿宋_GB2312" w:hint="eastAsia"/>
          <w:iCs/>
          <w:sz w:val="30"/>
          <w:szCs w:val="30"/>
        </w:rPr>
      </w:pPr>
      <w:r w:rsidRPr="00F0002C">
        <w:rPr>
          <w:rFonts w:ascii="仿宋_GB2312" w:eastAsia="仿宋_GB2312" w:hAnsi="仿宋_GB2312" w:cs="仿宋_GB2312" w:hint="eastAsia"/>
          <w:iCs/>
          <w:sz w:val="30"/>
          <w:szCs w:val="30"/>
        </w:rPr>
        <w:t>所有车辆需要进行定期维护和保养，包括但不限于：</w:t>
      </w:r>
    </w:p>
    <w:tbl>
      <w:tblPr>
        <w:tblStyle w:val="TableNormal"/>
        <w:tblW w:w="974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80"/>
        <w:gridCol w:w="2200"/>
        <w:gridCol w:w="6867"/>
      </w:tblGrid>
      <w:tr w:rsidR="00262630" w14:paraId="256C5C16" w14:textId="77777777" w:rsidTr="00201DF7">
        <w:trPr>
          <w:trHeight w:val="23"/>
          <w:jc w:val="center"/>
        </w:trPr>
        <w:tc>
          <w:tcPr>
            <w:tcW w:w="680" w:type="dxa"/>
            <w:vAlign w:val="center"/>
          </w:tcPr>
          <w:p w14:paraId="1CF5EDEC"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4"/>
                <w:szCs w:val="24"/>
              </w:rPr>
              <w:t>序号</w:t>
            </w:r>
          </w:p>
        </w:tc>
        <w:tc>
          <w:tcPr>
            <w:tcW w:w="2200" w:type="dxa"/>
            <w:vAlign w:val="center"/>
          </w:tcPr>
          <w:p w14:paraId="21B526EA"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4"/>
                <w:szCs w:val="24"/>
              </w:rPr>
              <w:t>维保项目</w:t>
            </w:r>
          </w:p>
        </w:tc>
        <w:tc>
          <w:tcPr>
            <w:tcW w:w="6867" w:type="dxa"/>
            <w:vAlign w:val="center"/>
          </w:tcPr>
          <w:p w14:paraId="3DA2B0FB"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2"/>
                <w:szCs w:val="24"/>
              </w:rPr>
              <w:t>维保基本要求</w:t>
            </w:r>
          </w:p>
        </w:tc>
      </w:tr>
      <w:tr w:rsidR="00262630" w14:paraId="03666149" w14:textId="77777777" w:rsidTr="00201DF7">
        <w:trPr>
          <w:trHeight w:val="23"/>
          <w:jc w:val="center"/>
        </w:trPr>
        <w:tc>
          <w:tcPr>
            <w:tcW w:w="680" w:type="dxa"/>
            <w:vAlign w:val="center"/>
          </w:tcPr>
          <w:p w14:paraId="491575BC"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1</w:t>
            </w:r>
          </w:p>
        </w:tc>
        <w:tc>
          <w:tcPr>
            <w:tcW w:w="2200" w:type="dxa"/>
            <w:vAlign w:val="center"/>
          </w:tcPr>
          <w:p w14:paraId="57527A8C"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
                <w:szCs w:val="24"/>
              </w:rPr>
              <w:t>机油、机油滤清器</w:t>
            </w:r>
          </w:p>
        </w:tc>
        <w:tc>
          <w:tcPr>
            <w:tcW w:w="6867" w:type="dxa"/>
            <w:vAlign w:val="center"/>
          </w:tcPr>
          <w:p w14:paraId="1234311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1）润滑油规格性能指标符合规定</w:t>
            </w:r>
          </w:p>
          <w:p w14:paraId="774D00B8"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2）液面高度符合规定</w:t>
            </w:r>
          </w:p>
          <w:p w14:paraId="60219538"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3）机油滤清器密封良好，无堵塞，完好有效</w:t>
            </w:r>
          </w:p>
        </w:tc>
      </w:tr>
      <w:tr w:rsidR="00262630" w14:paraId="362B7B67" w14:textId="77777777" w:rsidTr="00201DF7">
        <w:trPr>
          <w:trHeight w:val="23"/>
          <w:jc w:val="center"/>
        </w:trPr>
        <w:tc>
          <w:tcPr>
            <w:tcW w:w="680" w:type="dxa"/>
            <w:vAlign w:val="center"/>
          </w:tcPr>
          <w:p w14:paraId="09AEDC21"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2</w:t>
            </w:r>
          </w:p>
        </w:tc>
        <w:tc>
          <w:tcPr>
            <w:tcW w:w="2200" w:type="dxa"/>
            <w:vAlign w:val="center"/>
          </w:tcPr>
          <w:p w14:paraId="143F90B8"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
                <w:szCs w:val="24"/>
              </w:rPr>
              <w:t>检查润滑油油面高度</w:t>
            </w:r>
          </w:p>
        </w:tc>
        <w:tc>
          <w:tcPr>
            <w:tcW w:w="6867" w:type="dxa"/>
            <w:vAlign w:val="center"/>
          </w:tcPr>
          <w:p w14:paraId="659F9532"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rPr>
            </w:pPr>
            <w:r w:rsidRPr="00262630">
              <w:rPr>
                <w:rFonts w:ascii="仿宋_GB2312" w:eastAsia="仿宋_GB2312" w:hint="eastAsia"/>
                <w:spacing w:val="-2"/>
                <w:szCs w:val="24"/>
              </w:rPr>
              <w:t>符合出厂规定</w:t>
            </w:r>
          </w:p>
        </w:tc>
      </w:tr>
      <w:tr w:rsidR="00262630" w14:paraId="7CEE13EF" w14:textId="77777777" w:rsidTr="00201DF7">
        <w:trPr>
          <w:trHeight w:val="23"/>
          <w:jc w:val="center"/>
        </w:trPr>
        <w:tc>
          <w:tcPr>
            <w:tcW w:w="680" w:type="dxa"/>
            <w:vAlign w:val="center"/>
          </w:tcPr>
          <w:p w14:paraId="3D29E8E6"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3</w:t>
            </w:r>
          </w:p>
        </w:tc>
        <w:tc>
          <w:tcPr>
            <w:tcW w:w="2200" w:type="dxa"/>
            <w:vAlign w:val="center"/>
          </w:tcPr>
          <w:p w14:paraId="0BD8882A"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4"/>
                <w:szCs w:val="24"/>
              </w:rPr>
              <w:t>空气滤清器</w:t>
            </w:r>
          </w:p>
        </w:tc>
        <w:tc>
          <w:tcPr>
            <w:tcW w:w="6867" w:type="dxa"/>
            <w:vAlign w:val="center"/>
          </w:tcPr>
          <w:p w14:paraId="0CEC671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1）空气滤清器清洁有效，进气装置真空软管安</w:t>
            </w:r>
            <w:r w:rsidRPr="00262630">
              <w:rPr>
                <w:rFonts w:ascii="仿宋_GB2312" w:eastAsia="仿宋_GB2312" w:hint="eastAsia"/>
                <w:spacing w:val="-2"/>
                <w:szCs w:val="24"/>
                <w:lang w:eastAsia="zh-CN"/>
              </w:rPr>
              <w:t>装可靠。</w:t>
            </w:r>
          </w:p>
          <w:p w14:paraId="643C6B52"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2）进气转换阀工作灵敏、准确。</w:t>
            </w:r>
          </w:p>
        </w:tc>
      </w:tr>
      <w:tr w:rsidR="00262630" w14:paraId="31D35F22" w14:textId="77777777" w:rsidTr="00201DF7">
        <w:trPr>
          <w:trHeight w:val="23"/>
          <w:jc w:val="center"/>
        </w:trPr>
        <w:tc>
          <w:tcPr>
            <w:tcW w:w="680" w:type="dxa"/>
            <w:vAlign w:val="center"/>
          </w:tcPr>
          <w:p w14:paraId="547FAE49"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4</w:t>
            </w:r>
          </w:p>
        </w:tc>
        <w:tc>
          <w:tcPr>
            <w:tcW w:w="2200" w:type="dxa"/>
            <w:vAlign w:val="center"/>
          </w:tcPr>
          <w:p w14:paraId="414E071A"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4"/>
                <w:szCs w:val="24"/>
                <w:lang w:eastAsia="zh-CN"/>
              </w:rPr>
              <w:t>1）油箱及油管</w:t>
            </w:r>
          </w:p>
          <w:p w14:paraId="69734F74"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2"/>
                <w:szCs w:val="24"/>
                <w:lang w:eastAsia="zh-CN"/>
              </w:rPr>
              <w:t>2）燃油滤清器</w:t>
            </w:r>
          </w:p>
          <w:p w14:paraId="07BBFB46"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3"/>
                <w:szCs w:val="24"/>
              </w:rPr>
              <w:t>3）燃油泵</w:t>
            </w:r>
          </w:p>
        </w:tc>
        <w:tc>
          <w:tcPr>
            <w:tcW w:w="6867" w:type="dxa"/>
            <w:vAlign w:val="center"/>
          </w:tcPr>
          <w:p w14:paraId="51A34FA5"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1）接头无破损、渗漏，紧固可靠。</w:t>
            </w:r>
          </w:p>
          <w:p w14:paraId="01335505"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2）燃油滤清器工作正常。</w:t>
            </w:r>
          </w:p>
          <w:p w14:paraId="29515FC2"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3）燃油泵工作正常、油压符合规定。</w:t>
            </w:r>
          </w:p>
        </w:tc>
      </w:tr>
      <w:tr w:rsidR="00262630" w14:paraId="61102E61" w14:textId="77777777" w:rsidTr="00201DF7">
        <w:trPr>
          <w:trHeight w:val="23"/>
          <w:jc w:val="center"/>
        </w:trPr>
        <w:tc>
          <w:tcPr>
            <w:tcW w:w="680" w:type="dxa"/>
            <w:vAlign w:val="center"/>
          </w:tcPr>
          <w:p w14:paraId="14F56F89"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5</w:t>
            </w:r>
          </w:p>
        </w:tc>
        <w:tc>
          <w:tcPr>
            <w:tcW w:w="2200" w:type="dxa"/>
            <w:vAlign w:val="center"/>
          </w:tcPr>
          <w:p w14:paraId="26C4A43D"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6"/>
                <w:szCs w:val="24"/>
              </w:rPr>
              <w:t>曲箱箱通风装置</w:t>
            </w:r>
          </w:p>
        </w:tc>
        <w:tc>
          <w:tcPr>
            <w:tcW w:w="6867" w:type="dxa"/>
            <w:vAlign w:val="center"/>
          </w:tcPr>
          <w:p w14:paraId="60DD829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1）清洁畅通，连接可靠，不漏气。</w:t>
            </w:r>
          </w:p>
          <w:p w14:paraId="2CE82640"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2）各阀门无堵塞、卡滞现象，灵敏有效，符合规定</w:t>
            </w:r>
          </w:p>
        </w:tc>
      </w:tr>
      <w:tr w:rsidR="00262630" w14:paraId="4F4BD908" w14:textId="77777777" w:rsidTr="00201DF7">
        <w:trPr>
          <w:trHeight w:val="23"/>
          <w:jc w:val="center"/>
        </w:trPr>
        <w:tc>
          <w:tcPr>
            <w:tcW w:w="680" w:type="dxa"/>
            <w:vAlign w:val="center"/>
          </w:tcPr>
          <w:p w14:paraId="44D023DE"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lastRenderedPageBreak/>
              <w:t>6</w:t>
            </w:r>
          </w:p>
        </w:tc>
        <w:tc>
          <w:tcPr>
            <w:tcW w:w="2200" w:type="dxa"/>
            <w:vAlign w:val="center"/>
          </w:tcPr>
          <w:p w14:paraId="7FFCD350"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2"/>
                <w:szCs w:val="24"/>
                <w:lang w:eastAsia="zh-CN"/>
              </w:rPr>
              <w:t>散热器、膨胀箱、百</w:t>
            </w:r>
            <w:r w:rsidRPr="00262630">
              <w:rPr>
                <w:rFonts w:ascii="仿宋_GB2312" w:eastAsia="仿宋_GB2312" w:hint="eastAsia"/>
                <w:spacing w:val="-11"/>
                <w:szCs w:val="24"/>
                <w:lang w:eastAsia="zh-CN"/>
              </w:rPr>
              <w:t>叶窗、水泵、节温器、</w:t>
            </w:r>
            <w:r w:rsidRPr="00262630">
              <w:rPr>
                <w:rFonts w:ascii="仿宋_GB2312" w:eastAsia="仿宋_GB2312" w:hint="eastAsia"/>
                <w:spacing w:val="-2"/>
                <w:szCs w:val="24"/>
                <w:lang w:eastAsia="zh-CN"/>
              </w:rPr>
              <w:t>传动皮带</w:t>
            </w:r>
          </w:p>
        </w:tc>
        <w:tc>
          <w:tcPr>
            <w:tcW w:w="6867" w:type="dxa"/>
            <w:vAlign w:val="center"/>
          </w:tcPr>
          <w:p w14:paraId="214391D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1）散热器及软管无变形、破损及渗漏；箱盖接合</w:t>
            </w:r>
            <w:r w:rsidRPr="00262630">
              <w:rPr>
                <w:rFonts w:ascii="仿宋_GB2312" w:eastAsia="仿宋_GB2312" w:hint="eastAsia"/>
                <w:spacing w:val="-2"/>
                <w:szCs w:val="24"/>
                <w:lang w:eastAsia="zh-CN"/>
              </w:rPr>
              <w:t>表面良好。胶垫不老化、箱盖压力阀开启压力符合要求；水泵不</w:t>
            </w:r>
            <w:r w:rsidRPr="00262630">
              <w:rPr>
                <w:rFonts w:ascii="仿宋_GB2312" w:eastAsia="仿宋_GB2312" w:hint="eastAsia"/>
                <w:spacing w:val="-1"/>
                <w:szCs w:val="24"/>
                <w:lang w:eastAsia="zh-CN"/>
              </w:rPr>
              <w:t>漏水。无异响；节温器工作性能符合规定。</w:t>
            </w:r>
          </w:p>
          <w:p w14:paraId="383E7644"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2）皮带应无裂痕和过量磨损，表面无油。</w:t>
            </w:r>
          </w:p>
        </w:tc>
      </w:tr>
      <w:tr w:rsidR="00262630" w14:paraId="259D4DD9" w14:textId="77777777" w:rsidTr="00201DF7">
        <w:trPr>
          <w:trHeight w:val="23"/>
          <w:jc w:val="center"/>
        </w:trPr>
        <w:tc>
          <w:tcPr>
            <w:tcW w:w="680" w:type="dxa"/>
            <w:vAlign w:val="center"/>
          </w:tcPr>
          <w:p w14:paraId="2BD1E8F1"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7</w:t>
            </w:r>
          </w:p>
        </w:tc>
        <w:tc>
          <w:tcPr>
            <w:tcW w:w="2200" w:type="dxa"/>
            <w:vAlign w:val="center"/>
          </w:tcPr>
          <w:p w14:paraId="2EE221A5"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10"/>
                <w:szCs w:val="24"/>
                <w:lang w:eastAsia="zh-CN"/>
              </w:rPr>
              <w:t>1）进、排气歧管、消</w:t>
            </w:r>
            <w:r w:rsidRPr="00262630">
              <w:rPr>
                <w:rFonts w:ascii="仿宋_GB2312" w:eastAsia="仿宋_GB2312" w:hint="eastAsia"/>
                <w:spacing w:val="-3"/>
                <w:szCs w:val="24"/>
                <w:lang w:eastAsia="zh-CN"/>
              </w:rPr>
              <w:t>声器、排气管</w:t>
            </w:r>
          </w:p>
          <w:p w14:paraId="34318458"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3"/>
                <w:szCs w:val="24"/>
              </w:rPr>
              <w:t>2）气缸盖</w:t>
            </w:r>
          </w:p>
        </w:tc>
        <w:tc>
          <w:tcPr>
            <w:tcW w:w="6867" w:type="dxa"/>
            <w:vAlign w:val="center"/>
          </w:tcPr>
          <w:p w14:paraId="6AAEEFCB"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1）无裂痕、漏气、消声器性能良好。</w:t>
            </w:r>
          </w:p>
          <w:p w14:paraId="5432380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2）扭紧力矩符合规定。</w:t>
            </w:r>
          </w:p>
        </w:tc>
      </w:tr>
      <w:tr w:rsidR="00262630" w14:paraId="54AA8FC4" w14:textId="77777777" w:rsidTr="00201DF7">
        <w:trPr>
          <w:trHeight w:val="23"/>
          <w:jc w:val="center"/>
        </w:trPr>
        <w:tc>
          <w:tcPr>
            <w:tcW w:w="680" w:type="dxa"/>
            <w:vAlign w:val="center"/>
          </w:tcPr>
          <w:p w14:paraId="1EC052BA"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8</w:t>
            </w:r>
          </w:p>
        </w:tc>
        <w:tc>
          <w:tcPr>
            <w:tcW w:w="2200" w:type="dxa"/>
            <w:vAlign w:val="center"/>
          </w:tcPr>
          <w:p w14:paraId="53327BB1"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2"/>
                <w:szCs w:val="24"/>
                <w:lang w:eastAsia="zh-CN"/>
              </w:rPr>
              <w:t>转向器、转向传动机</w:t>
            </w:r>
            <w:r w:rsidRPr="00262630">
              <w:rPr>
                <w:rFonts w:ascii="仿宋_GB2312" w:eastAsia="仿宋_GB2312" w:hint="eastAsia"/>
                <w:szCs w:val="24"/>
                <w:lang w:eastAsia="zh-CN"/>
              </w:rPr>
              <w:t>构</w:t>
            </w:r>
          </w:p>
        </w:tc>
        <w:tc>
          <w:tcPr>
            <w:tcW w:w="6867" w:type="dxa"/>
            <w:vAlign w:val="center"/>
          </w:tcPr>
          <w:p w14:paraId="52C01223"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转向盘自由转动量符合规定，转向轻便、灵活，无卡滞和</w:t>
            </w:r>
            <w:r w:rsidRPr="00262630">
              <w:rPr>
                <w:rFonts w:ascii="仿宋_GB2312" w:eastAsia="仿宋_GB2312" w:hint="eastAsia"/>
                <w:spacing w:val="-5"/>
                <w:szCs w:val="24"/>
                <w:lang w:eastAsia="zh-CN"/>
              </w:rPr>
              <w:t>漏油</w:t>
            </w:r>
          </w:p>
          <w:p w14:paraId="2D84A494"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8"/>
                <w:szCs w:val="24"/>
                <w:lang w:eastAsia="zh-CN"/>
              </w:rPr>
              <w:t>现象。垂臂及转向节臂无弯曲及裂损，各部螺栓连接可靠。</w:t>
            </w:r>
          </w:p>
        </w:tc>
      </w:tr>
      <w:tr w:rsidR="00262630" w14:paraId="78D08C48" w14:textId="77777777" w:rsidTr="00201DF7">
        <w:trPr>
          <w:trHeight w:val="23"/>
          <w:jc w:val="center"/>
        </w:trPr>
        <w:tc>
          <w:tcPr>
            <w:tcW w:w="680" w:type="dxa"/>
            <w:vAlign w:val="center"/>
          </w:tcPr>
          <w:p w14:paraId="2E5A2F6A"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zCs w:val="24"/>
              </w:rPr>
              <w:t>9</w:t>
            </w:r>
          </w:p>
        </w:tc>
        <w:tc>
          <w:tcPr>
            <w:tcW w:w="2200" w:type="dxa"/>
            <w:vAlign w:val="center"/>
          </w:tcPr>
          <w:p w14:paraId="54D9CDD9"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5"/>
                <w:szCs w:val="24"/>
              </w:rPr>
              <w:t>离合器</w:t>
            </w:r>
          </w:p>
        </w:tc>
        <w:tc>
          <w:tcPr>
            <w:tcW w:w="6867" w:type="dxa"/>
            <w:vAlign w:val="center"/>
          </w:tcPr>
          <w:p w14:paraId="42BADD97"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1）离合器踏板自由行程符合规定。</w:t>
            </w:r>
          </w:p>
          <w:p w14:paraId="15D3C8F1"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2）离合器应接合平稳，分离彻底，应无抖动、异响及异</w:t>
            </w:r>
            <w:r w:rsidRPr="00262630">
              <w:rPr>
                <w:rFonts w:ascii="仿宋_GB2312" w:eastAsia="仿宋_GB2312" w:hint="eastAsia"/>
                <w:spacing w:val="-6"/>
                <w:szCs w:val="24"/>
                <w:lang w:eastAsia="zh-CN"/>
              </w:rPr>
              <w:t>常打滑现象</w:t>
            </w:r>
          </w:p>
        </w:tc>
      </w:tr>
      <w:tr w:rsidR="00262630" w14:paraId="793B09AE" w14:textId="77777777" w:rsidTr="00201DF7">
        <w:trPr>
          <w:trHeight w:val="23"/>
          <w:jc w:val="center"/>
        </w:trPr>
        <w:tc>
          <w:tcPr>
            <w:tcW w:w="680" w:type="dxa"/>
            <w:vAlign w:val="center"/>
          </w:tcPr>
          <w:p w14:paraId="73A291FA"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10</w:t>
            </w:r>
          </w:p>
        </w:tc>
        <w:tc>
          <w:tcPr>
            <w:tcW w:w="2200" w:type="dxa"/>
            <w:vAlign w:val="center"/>
          </w:tcPr>
          <w:p w14:paraId="3EC70C58"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2"/>
                <w:szCs w:val="24"/>
              </w:rPr>
              <w:t>变速器、差速器</w:t>
            </w:r>
          </w:p>
        </w:tc>
        <w:tc>
          <w:tcPr>
            <w:tcW w:w="6867" w:type="dxa"/>
            <w:vAlign w:val="center"/>
          </w:tcPr>
          <w:p w14:paraId="753174C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3"/>
                <w:szCs w:val="24"/>
                <w:lang w:eastAsia="zh-CN"/>
              </w:rPr>
              <w:t>1）密封良好、通气孔畅通</w:t>
            </w:r>
          </w:p>
          <w:p w14:paraId="055A6E03"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2）操纵机构作用正常，无异响、跳动、乱档现象</w:t>
            </w:r>
          </w:p>
        </w:tc>
      </w:tr>
      <w:tr w:rsidR="00262630" w14:paraId="26BEFB62" w14:textId="77777777" w:rsidTr="00201DF7">
        <w:trPr>
          <w:trHeight w:val="23"/>
          <w:jc w:val="center"/>
        </w:trPr>
        <w:tc>
          <w:tcPr>
            <w:tcW w:w="680" w:type="dxa"/>
            <w:vAlign w:val="center"/>
          </w:tcPr>
          <w:p w14:paraId="68EF58F0"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11</w:t>
            </w:r>
          </w:p>
        </w:tc>
        <w:tc>
          <w:tcPr>
            <w:tcW w:w="2200" w:type="dxa"/>
            <w:vAlign w:val="center"/>
          </w:tcPr>
          <w:p w14:paraId="4133CB6D"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2"/>
                <w:szCs w:val="24"/>
                <w:lang w:eastAsia="zh-CN"/>
              </w:rPr>
              <w:t>传动轴、传动轴承支</w:t>
            </w:r>
            <w:r w:rsidRPr="00262630">
              <w:rPr>
                <w:rFonts w:ascii="仿宋_GB2312" w:eastAsia="仿宋_GB2312" w:hint="eastAsia"/>
                <w:spacing w:val="-4"/>
                <w:szCs w:val="24"/>
                <w:lang w:eastAsia="zh-CN"/>
              </w:rPr>
              <w:t>架、中间轴承</w:t>
            </w:r>
          </w:p>
        </w:tc>
        <w:tc>
          <w:tcPr>
            <w:tcW w:w="6867" w:type="dxa"/>
            <w:vAlign w:val="center"/>
          </w:tcPr>
          <w:p w14:paraId="7B0FDF13"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5"/>
                <w:szCs w:val="24"/>
                <w:lang w:eastAsia="zh-CN"/>
              </w:rPr>
              <w:t>1）防尘罩不得有裂纹、损坏，卡箍可靠，</w:t>
            </w:r>
            <w:r w:rsidRPr="00262630">
              <w:rPr>
                <w:rFonts w:ascii="仿宋_GB2312" w:eastAsia="仿宋_GB2312" w:hint="eastAsia"/>
                <w:spacing w:val="-2"/>
                <w:szCs w:val="24"/>
                <w:lang w:eastAsia="zh-CN"/>
              </w:rPr>
              <w:t>支架无松动。</w:t>
            </w:r>
          </w:p>
          <w:p w14:paraId="2AEDCADF"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2）万向节不松旷，无卡滞，无异响。</w:t>
            </w:r>
          </w:p>
          <w:p w14:paraId="7F8CA74C"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3）传动轴承支架无松动。</w:t>
            </w:r>
          </w:p>
          <w:p w14:paraId="51FB0A17"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4）中间轴承间隙符合规定。</w:t>
            </w:r>
          </w:p>
        </w:tc>
      </w:tr>
      <w:tr w:rsidR="00262630" w14:paraId="17424341" w14:textId="77777777" w:rsidTr="00201DF7">
        <w:trPr>
          <w:trHeight w:val="23"/>
          <w:jc w:val="center"/>
        </w:trPr>
        <w:tc>
          <w:tcPr>
            <w:tcW w:w="680" w:type="dxa"/>
            <w:vAlign w:val="center"/>
          </w:tcPr>
          <w:p w14:paraId="07BEAF14"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12</w:t>
            </w:r>
          </w:p>
        </w:tc>
        <w:tc>
          <w:tcPr>
            <w:tcW w:w="2200" w:type="dxa"/>
            <w:vAlign w:val="center"/>
          </w:tcPr>
          <w:p w14:paraId="394F48E4"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4"/>
                <w:szCs w:val="24"/>
              </w:rPr>
              <w:t>前轮制动</w:t>
            </w:r>
          </w:p>
        </w:tc>
        <w:tc>
          <w:tcPr>
            <w:tcW w:w="6867" w:type="dxa"/>
            <w:vAlign w:val="center"/>
          </w:tcPr>
          <w:p w14:paraId="31AC1644"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1）制动底板不变形，按规定力矩扭紧装置螺栓</w:t>
            </w:r>
          </w:p>
          <w:p w14:paraId="31DEF47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2）凸轮轴转动灵活、无卡滞，转向间隙符合规定</w:t>
            </w:r>
          </w:p>
          <w:p w14:paraId="515530D4"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4"/>
                <w:szCs w:val="24"/>
                <w:lang w:eastAsia="zh-CN"/>
              </w:rPr>
              <w:t>3）转向节无裂纹，螺纹完好，与螺母配合应无径向松旷，</w:t>
            </w:r>
            <w:r w:rsidRPr="00262630">
              <w:rPr>
                <w:rFonts w:ascii="仿宋_GB2312" w:eastAsia="仿宋_GB2312" w:hint="eastAsia"/>
                <w:spacing w:val="-1"/>
                <w:szCs w:val="24"/>
                <w:lang w:eastAsia="zh-CN"/>
              </w:rPr>
              <w:t>保险片作用良好，油封完好不漏油</w:t>
            </w:r>
          </w:p>
          <w:p w14:paraId="4C3F0650"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4）转向节轴径与轴承的配合间隙符合要求，转向节臂装置螺栓扭紧力矩符合规定</w:t>
            </w:r>
          </w:p>
          <w:p w14:paraId="28E207F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5）轮毂无裂损</w:t>
            </w:r>
          </w:p>
          <w:p w14:paraId="0258BE4B"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6）轴承外座圈无裂纹，无麻点，无烧蚀</w:t>
            </w:r>
          </w:p>
          <w:p w14:paraId="2188E6C4"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7）制动鼓无裂纹，外边缘不得高出工作表面，检视孔完整，内径尺寸、圆度误差、左右内径差符合规定</w:t>
            </w:r>
          </w:p>
          <w:p w14:paraId="1C09A46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8）轮胎螺栓齐全完好，规格一致、按规定力矩钮紧</w:t>
            </w:r>
          </w:p>
          <w:p w14:paraId="38F5D56C"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lastRenderedPageBreak/>
              <w:t>9）装复支承销，制动蹄支承销孔均应涂润滑脂，开口销</w:t>
            </w:r>
            <w:r w:rsidRPr="00262630">
              <w:rPr>
                <w:rFonts w:ascii="仿宋_GB2312" w:eastAsia="仿宋_GB2312" w:hint="eastAsia"/>
                <w:spacing w:val="-2"/>
                <w:szCs w:val="24"/>
                <w:lang w:eastAsia="zh-CN"/>
              </w:rPr>
              <w:t>或卡簧齐全有效</w:t>
            </w:r>
          </w:p>
          <w:p w14:paraId="4A095252"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4"/>
                <w:szCs w:val="24"/>
                <w:lang w:eastAsia="zh-CN"/>
              </w:rPr>
              <w:t>10）润滑轴承</w:t>
            </w:r>
          </w:p>
          <w:p w14:paraId="62A7F592"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11）制动鼓、制动片表面清洁，无油污</w:t>
            </w:r>
          </w:p>
          <w:p w14:paraId="6084BD73"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12）制动片与制动鼓的间隙应符合规定，转动无碰擦现象</w:t>
            </w:r>
            <w:r w:rsidRPr="00262630">
              <w:rPr>
                <w:rFonts w:ascii="仿宋_GB2312" w:eastAsia="仿宋_GB2312" w:hint="eastAsia"/>
                <w:spacing w:val="-1"/>
                <w:szCs w:val="24"/>
                <w:lang w:eastAsia="zh-CN"/>
              </w:rPr>
              <w:t>或声响，检视孔挡板齐全</w:t>
            </w:r>
          </w:p>
          <w:p w14:paraId="5F64D5B1"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13）轮毂转动灵活，用拉力计测量时可转动、且无轴向间</w:t>
            </w:r>
            <w:r w:rsidRPr="00262630">
              <w:rPr>
                <w:rFonts w:ascii="仿宋_GB2312" w:eastAsia="仿宋_GB2312" w:hint="eastAsia"/>
                <w:szCs w:val="24"/>
                <w:lang w:eastAsia="zh-CN"/>
              </w:rPr>
              <w:t>隙</w:t>
            </w:r>
          </w:p>
          <w:p w14:paraId="3A66DD3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1"/>
                <w:szCs w:val="24"/>
                <w:lang w:eastAsia="zh-CN"/>
              </w:rPr>
              <w:t>14）保险可靠，防尘罩、衬垫完好，螺栓垫圈齐全紧固（螺</w:t>
            </w:r>
            <w:r w:rsidRPr="00262630">
              <w:rPr>
                <w:rFonts w:ascii="仿宋_GB2312" w:eastAsia="仿宋_GB2312" w:hint="eastAsia"/>
                <w:spacing w:val="-2"/>
                <w:szCs w:val="24"/>
                <w:lang w:eastAsia="zh-CN"/>
              </w:rPr>
              <w:t>栓规格一致）</w:t>
            </w:r>
          </w:p>
        </w:tc>
      </w:tr>
      <w:tr w:rsidR="00262630" w14:paraId="105F82FB" w14:textId="77777777" w:rsidTr="00201DF7">
        <w:trPr>
          <w:trHeight w:val="23"/>
          <w:jc w:val="center"/>
        </w:trPr>
        <w:tc>
          <w:tcPr>
            <w:tcW w:w="680" w:type="dxa"/>
            <w:vAlign w:val="center"/>
          </w:tcPr>
          <w:p w14:paraId="641AE323"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lastRenderedPageBreak/>
              <w:t>13</w:t>
            </w:r>
          </w:p>
        </w:tc>
        <w:tc>
          <w:tcPr>
            <w:tcW w:w="2200" w:type="dxa"/>
            <w:vAlign w:val="center"/>
          </w:tcPr>
          <w:p w14:paraId="76889D56"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3"/>
                <w:szCs w:val="24"/>
              </w:rPr>
              <w:t>后轮制动</w:t>
            </w:r>
          </w:p>
        </w:tc>
        <w:tc>
          <w:tcPr>
            <w:tcW w:w="6867" w:type="dxa"/>
            <w:vAlign w:val="center"/>
          </w:tcPr>
          <w:p w14:paraId="7208F47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3"/>
                <w:szCs w:val="24"/>
                <w:lang w:eastAsia="zh-CN"/>
              </w:rPr>
              <w:t>1）轮毂通气孔畅通</w:t>
            </w:r>
          </w:p>
          <w:p w14:paraId="5C973565"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2）各零件及制动盘、后桥套管清洁无油污</w:t>
            </w:r>
          </w:p>
          <w:p w14:paraId="2FE85E80"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3）制动底板不变形，连接栓按规定力矩紧固</w:t>
            </w:r>
          </w:p>
          <w:p w14:paraId="007E232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4）凸轮轴转动灵活，无卡滞，轴向间隙和径向间隙符合</w:t>
            </w:r>
            <w:r w:rsidRPr="00262630">
              <w:rPr>
                <w:rFonts w:ascii="仿宋_GB2312" w:eastAsia="仿宋_GB2312" w:hint="eastAsia"/>
                <w:spacing w:val="-5"/>
                <w:szCs w:val="24"/>
                <w:lang w:eastAsia="zh-CN"/>
              </w:rPr>
              <w:t>规定</w:t>
            </w:r>
          </w:p>
          <w:p w14:paraId="0218448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5）套管无裂纹及明显松动，与螺母配合无径向松旷</w:t>
            </w:r>
          </w:p>
          <w:p w14:paraId="780A8879"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6）油封完好，无损坏，无漏油</w:t>
            </w:r>
          </w:p>
          <w:p w14:paraId="4722789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7）套管颈与轴承配合间隙符合规定</w:t>
            </w:r>
          </w:p>
          <w:p w14:paraId="1078EFE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8）轴承保持架无断裂，滚柱不脱落，无裂损和烧蚀</w:t>
            </w:r>
          </w:p>
          <w:p w14:paraId="0A994459"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9）轴承内座圈无裂纹、烧蚀</w:t>
            </w:r>
          </w:p>
          <w:p w14:paraId="34DFB75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10）制动蹄无裂纹及变形，摩擦片不破损，铆接可靠，摩</w:t>
            </w:r>
            <w:r w:rsidRPr="00262630">
              <w:rPr>
                <w:rFonts w:ascii="仿宋_GB2312" w:eastAsia="仿宋_GB2312" w:hint="eastAsia"/>
                <w:spacing w:val="-1"/>
                <w:szCs w:val="24"/>
                <w:lang w:eastAsia="zh-CN"/>
              </w:rPr>
              <w:t>擦片厚度符合规定</w:t>
            </w:r>
          </w:p>
          <w:p w14:paraId="058A4AFF"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11）支承销与制动蹄承孔衬套配合间隙符合</w:t>
            </w:r>
            <w:r w:rsidRPr="00262630">
              <w:rPr>
                <w:rFonts w:ascii="仿宋_GB2312" w:eastAsia="仿宋_GB2312" w:hint="eastAsia"/>
                <w:spacing w:val="-2"/>
                <w:szCs w:val="24"/>
                <w:lang w:eastAsia="zh-CN"/>
              </w:rPr>
              <w:t>规定</w:t>
            </w:r>
          </w:p>
          <w:p w14:paraId="256BD4C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3"/>
                <w:szCs w:val="24"/>
                <w:lang w:eastAsia="zh-CN"/>
              </w:rPr>
              <w:t>12）支承销无过量磨损</w:t>
            </w:r>
          </w:p>
          <w:p w14:paraId="34CFB735"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13）复位弹簧无变形，自由长度符合规定</w:t>
            </w:r>
            <w:r w:rsidRPr="00262630">
              <w:rPr>
                <w:rFonts w:ascii="仿宋_GB2312" w:eastAsia="仿宋_GB2312" w:hint="eastAsia"/>
                <w:spacing w:val="-2"/>
                <w:szCs w:val="24"/>
                <w:lang w:eastAsia="zh-CN"/>
              </w:rPr>
              <w:t>，拉力良好</w:t>
            </w:r>
          </w:p>
          <w:p w14:paraId="1FB433F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4"/>
                <w:szCs w:val="24"/>
                <w:lang w:eastAsia="zh-CN"/>
              </w:rPr>
              <w:t>14）轴毂无裂损</w:t>
            </w:r>
          </w:p>
          <w:p w14:paraId="5F3A37B0"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spacing w:val="-2"/>
                <w:lang w:eastAsia="zh-CN"/>
              </w:rPr>
            </w:pPr>
            <w:r w:rsidRPr="00262630">
              <w:rPr>
                <w:rFonts w:ascii="仿宋_GB2312" w:eastAsia="仿宋_GB2312" w:hint="eastAsia"/>
                <w:spacing w:val="-2"/>
                <w:szCs w:val="24"/>
                <w:lang w:eastAsia="zh-CN"/>
              </w:rPr>
              <w:t>15）轴承外座圈不松动，无损坏</w:t>
            </w:r>
          </w:p>
          <w:p w14:paraId="5777342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16）制动鼓舞裂纹，内径、圈度误差、左右内径差符合规</w:t>
            </w:r>
            <w:r w:rsidRPr="00262630">
              <w:rPr>
                <w:rFonts w:ascii="仿宋_GB2312" w:eastAsia="仿宋_GB2312" w:hint="eastAsia"/>
                <w:spacing w:val="-1"/>
                <w:szCs w:val="24"/>
                <w:lang w:eastAsia="zh-CN"/>
              </w:rPr>
              <w:t>定，外边缘不得高出工作表面，制动鼓检视孔完整</w:t>
            </w:r>
          </w:p>
          <w:p w14:paraId="13198901"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3"/>
                <w:szCs w:val="24"/>
                <w:lang w:eastAsia="zh-CN"/>
              </w:rPr>
              <w:t>17）半轴螺栓齐全有效</w:t>
            </w:r>
          </w:p>
          <w:p w14:paraId="55A998F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lastRenderedPageBreak/>
              <w:t>18）半轴无明显变曲，不磨套管，无裂纹，花键无过量</w:t>
            </w:r>
            <w:r w:rsidRPr="00262630">
              <w:rPr>
                <w:rFonts w:ascii="仿宋_GB2312" w:eastAsia="仿宋_GB2312" w:hint="eastAsia"/>
                <w:spacing w:val="-2"/>
                <w:szCs w:val="24"/>
                <w:lang w:eastAsia="zh-CN"/>
              </w:rPr>
              <w:t>磨损或钮曲变形</w:t>
            </w:r>
          </w:p>
          <w:p w14:paraId="665F39D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19）装复支承销、制动蹄片时，承孔均应涂润滑脂</w:t>
            </w:r>
            <w:r w:rsidRPr="00262630">
              <w:rPr>
                <w:rFonts w:ascii="仿宋_GB2312" w:eastAsia="仿宋_GB2312" w:hint="eastAsia"/>
                <w:spacing w:val="-2"/>
                <w:szCs w:val="24"/>
                <w:lang w:eastAsia="zh-CN"/>
              </w:rPr>
              <w:t>，开</w:t>
            </w:r>
            <w:r w:rsidRPr="00262630">
              <w:rPr>
                <w:rFonts w:ascii="仿宋_GB2312" w:eastAsia="仿宋_GB2312" w:hint="eastAsia"/>
                <w:spacing w:val="-5"/>
                <w:szCs w:val="24"/>
                <w:lang w:eastAsia="zh-CN"/>
              </w:rPr>
              <w:t>口销或卡簧齐全可靠</w:t>
            </w:r>
          </w:p>
          <w:p w14:paraId="6E3BBB35"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20）润滑轴承</w:t>
            </w:r>
          </w:p>
          <w:p w14:paraId="0489DDFD"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21）套管轴颈表面应涂机油后再装上轴承</w:t>
            </w:r>
          </w:p>
          <w:p w14:paraId="3815DE98"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22）制动蹄片、制动鼓面应清洁，无油污</w:t>
            </w:r>
          </w:p>
          <w:p w14:paraId="3A09431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23）制动蹄片与制动鼓的间隙应符合规定</w:t>
            </w:r>
          </w:p>
        </w:tc>
      </w:tr>
      <w:tr w:rsidR="00262630" w14:paraId="5DE1D5B6" w14:textId="77777777" w:rsidTr="00201DF7">
        <w:trPr>
          <w:trHeight w:val="23"/>
          <w:jc w:val="center"/>
        </w:trPr>
        <w:tc>
          <w:tcPr>
            <w:tcW w:w="680" w:type="dxa"/>
            <w:vAlign w:val="center"/>
          </w:tcPr>
          <w:p w14:paraId="3B307E72"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lastRenderedPageBreak/>
              <w:t>14</w:t>
            </w:r>
          </w:p>
        </w:tc>
        <w:tc>
          <w:tcPr>
            <w:tcW w:w="2200" w:type="dxa"/>
            <w:vAlign w:val="center"/>
          </w:tcPr>
          <w:p w14:paraId="4E6FBC25"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6"/>
                <w:szCs w:val="24"/>
                <w:lang w:eastAsia="zh-CN"/>
              </w:rPr>
              <w:t>制动阀、制动管路、</w:t>
            </w:r>
            <w:r w:rsidRPr="00262630">
              <w:rPr>
                <w:rFonts w:ascii="仿宋_GB2312" w:eastAsia="仿宋_GB2312" w:hint="eastAsia"/>
                <w:spacing w:val="-3"/>
                <w:szCs w:val="24"/>
                <w:lang w:eastAsia="zh-CN"/>
              </w:rPr>
              <w:t>制动踏板</w:t>
            </w:r>
          </w:p>
        </w:tc>
        <w:tc>
          <w:tcPr>
            <w:tcW w:w="6867" w:type="dxa"/>
            <w:vAlign w:val="center"/>
          </w:tcPr>
          <w:p w14:paraId="2F91C463"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1）制动踏板自由行程符合规定</w:t>
            </w:r>
          </w:p>
          <w:p w14:paraId="0627E7DB"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2）制动阀和管路接头连接可靠，无漏气</w:t>
            </w:r>
          </w:p>
          <w:p w14:paraId="43F6608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3）液压制动管路内无气</w:t>
            </w:r>
          </w:p>
        </w:tc>
      </w:tr>
      <w:tr w:rsidR="00262630" w14:paraId="27362FB5" w14:textId="77777777" w:rsidTr="00201DF7">
        <w:trPr>
          <w:trHeight w:val="23"/>
          <w:jc w:val="center"/>
        </w:trPr>
        <w:tc>
          <w:tcPr>
            <w:tcW w:w="680" w:type="dxa"/>
            <w:vAlign w:val="center"/>
          </w:tcPr>
          <w:p w14:paraId="3BD08993"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15</w:t>
            </w:r>
          </w:p>
        </w:tc>
        <w:tc>
          <w:tcPr>
            <w:tcW w:w="2200" w:type="dxa"/>
            <w:vAlign w:val="center"/>
          </w:tcPr>
          <w:p w14:paraId="4A3A99CE"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3"/>
                <w:szCs w:val="24"/>
              </w:rPr>
              <w:t>驻车制动</w:t>
            </w:r>
          </w:p>
        </w:tc>
        <w:tc>
          <w:tcPr>
            <w:tcW w:w="6867" w:type="dxa"/>
            <w:vAlign w:val="center"/>
          </w:tcPr>
          <w:p w14:paraId="452B3FA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rPr>
            </w:pPr>
            <w:r w:rsidRPr="00262630">
              <w:rPr>
                <w:rFonts w:ascii="仿宋_GB2312" w:eastAsia="仿宋_GB2312" w:hint="eastAsia"/>
                <w:spacing w:val="-2"/>
                <w:szCs w:val="24"/>
              </w:rPr>
              <w:t>符合规定、作用正常</w:t>
            </w:r>
          </w:p>
        </w:tc>
      </w:tr>
      <w:tr w:rsidR="00262630" w14:paraId="1954AD32" w14:textId="77777777" w:rsidTr="00201DF7">
        <w:trPr>
          <w:trHeight w:val="23"/>
          <w:jc w:val="center"/>
        </w:trPr>
        <w:tc>
          <w:tcPr>
            <w:tcW w:w="680" w:type="dxa"/>
            <w:vAlign w:val="center"/>
          </w:tcPr>
          <w:p w14:paraId="64D0E926"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16</w:t>
            </w:r>
          </w:p>
        </w:tc>
        <w:tc>
          <w:tcPr>
            <w:tcW w:w="2200" w:type="dxa"/>
            <w:vAlign w:val="center"/>
          </w:tcPr>
          <w:p w14:paraId="3D8D5210"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
                <w:szCs w:val="24"/>
              </w:rPr>
              <w:t>轮胎（包括备胎）</w:t>
            </w:r>
          </w:p>
        </w:tc>
        <w:tc>
          <w:tcPr>
            <w:tcW w:w="6867" w:type="dxa"/>
            <w:vAlign w:val="center"/>
          </w:tcPr>
          <w:p w14:paraId="719201EE"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1）气压符合规定，清洁，无裂损、老化、变形，</w:t>
            </w:r>
            <w:r w:rsidRPr="00262630">
              <w:rPr>
                <w:rFonts w:ascii="仿宋_GB2312" w:eastAsia="仿宋_GB2312" w:hint="eastAsia"/>
                <w:spacing w:val="-2"/>
                <w:szCs w:val="24"/>
                <w:lang w:eastAsia="zh-CN"/>
              </w:rPr>
              <w:t>气门嘴</w:t>
            </w:r>
            <w:r w:rsidRPr="00262630">
              <w:rPr>
                <w:rFonts w:ascii="仿宋_GB2312" w:eastAsia="仿宋_GB2312" w:hint="eastAsia"/>
                <w:spacing w:val="-6"/>
                <w:szCs w:val="24"/>
                <w:lang w:eastAsia="zh-CN"/>
              </w:rPr>
              <w:t>完好</w:t>
            </w:r>
          </w:p>
          <w:p w14:paraId="09610AA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2）轮胎螺栓紧固，轮胎的装用符合规定</w:t>
            </w:r>
          </w:p>
          <w:p w14:paraId="6AE2D154"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3）胎面无石子，无铁钉扎入。</w:t>
            </w:r>
          </w:p>
          <w:p w14:paraId="1A857ED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4)轮胎有四驱定位系统</w:t>
            </w:r>
          </w:p>
          <w:p w14:paraId="0E602413"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5）投标供应商提供轮胎补胎、换胎、充气设备</w:t>
            </w:r>
          </w:p>
        </w:tc>
      </w:tr>
      <w:tr w:rsidR="00262630" w14:paraId="1D0220FD" w14:textId="77777777" w:rsidTr="00201DF7">
        <w:trPr>
          <w:trHeight w:val="23"/>
          <w:jc w:val="center"/>
        </w:trPr>
        <w:tc>
          <w:tcPr>
            <w:tcW w:w="680" w:type="dxa"/>
            <w:vAlign w:val="center"/>
          </w:tcPr>
          <w:p w14:paraId="608504CB"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17</w:t>
            </w:r>
          </w:p>
        </w:tc>
        <w:tc>
          <w:tcPr>
            <w:tcW w:w="2200" w:type="dxa"/>
            <w:vAlign w:val="center"/>
          </w:tcPr>
          <w:p w14:paraId="6A15D156"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7"/>
                <w:szCs w:val="24"/>
              </w:rPr>
              <w:t>蓄电池</w:t>
            </w:r>
          </w:p>
        </w:tc>
        <w:tc>
          <w:tcPr>
            <w:tcW w:w="6867" w:type="dxa"/>
            <w:vAlign w:val="center"/>
          </w:tcPr>
          <w:p w14:paraId="620CB82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清洁、安装牢固，电解液液面符合规定</w:t>
            </w:r>
          </w:p>
        </w:tc>
      </w:tr>
      <w:tr w:rsidR="00262630" w14:paraId="547999AC" w14:textId="77777777" w:rsidTr="00201DF7">
        <w:trPr>
          <w:trHeight w:val="23"/>
          <w:jc w:val="center"/>
        </w:trPr>
        <w:tc>
          <w:tcPr>
            <w:tcW w:w="680" w:type="dxa"/>
            <w:vAlign w:val="center"/>
          </w:tcPr>
          <w:p w14:paraId="75B85BCE"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18</w:t>
            </w:r>
          </w:p>
        </w:tc>
        <w:tc>
          <w:tcPr>
            <w:tcW w:w="2200" w:type="dxa"/>
            <w:vAlign w:val="center"/>
          </w:tcPr>
          <w:p w14:paraId="3CA6DC22"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lang w:eastAsia="zh-CN"/>
              </w:rPr>
            </w:pPr>
            <w:r w:rsidRPr="00262630">
              <w:rPr>
                <w:rFonts w:ascii="仿宋_GB2312" w:eastAsia="仿宋_GB2312" w:hint="eastAsia"/>
                <w:spacing w:val="1"/>
                <w:szCs w:val="24"/>
                <w:lang w:eastAsia="zh-CN"/>
              </w:rPr>
              <w:t>灯光、仪表、喇叭、</w:t>
            </w:r>
            <w:r w:rsidRPr="00262630">
              <w:rPr>
                <w:rFonts w:ascii="仿宋_GB2312" w:eastAsia="仿宋_GB2312" w:hint="eastAsia"/>
                <w:spacing w:val="-2"/>
                <w:szCs w:val="24"/>
                <w:lang w:eastAsia="zh-CN"/>
              </w:rPr>
              <w:t>刮水器、全车电器线</w:t>
            </w:r>
            <w:r w:rsidRPr="00262630">
              <w:rPr>
                <w:rFonts w:ascii="仿宋_GB2312" w:eastAsia="仿宋_GB2312" w:hint="eastAsia"/>
                <w:szCs w:val="24"/>
                <w:lang w:eastAsia="zh-CN"/>
              </w:rPr>
              <w:t>路</w:t>
            </w:r>
          </w:p>
        </w:tc>
        <w:tc>
          <w:tcPr>
            <w:tcW w:w="6867" w:type="dxa"/>
            <w:vAlign w:val="center"/>
          </w:tcPr>
          <w:p w14:paraId="6857C636"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1）灯光、喇叭、各仪表及信号装置功能齐全、有</w:t>
            </w:r>
            <w:r w:rsidRPr="00262630">
              <w:rPr>
                <w:rFonts w:ascii="仿宋_GB2312" w:eastAsia="仿宋_GB2312" w:hint="eastAsia"/>
                <w:spacing w:val="-2"/>
                <w:szCs w:val="24"/>
                <w:lang w:eastAsia="zh-CN"/>
              </w:rPr>
              <w:t>效，符</w:t>
            </w:r>
            <w:r w:rsidRPr="00262630">
              <w:rPr>
                <w:rFonts w:ascii="仿宋_GB2312" w:eastAsia="仿宋_GB2312" w:hint="eastAsia"/>
                <w:spacing w:val="-4"/>
                <w:szCs w:val="24"/>
                <w:lang w:eastAsia="zh-CN"/>
              </w:rPr>
              <w:t>合规定</w:t>
            </w:r>
          </w:p>
          <w:p w14:paraId="0A5BF8DC"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2）刮水器电机运转无异常，连动杆连接可靠</w:t>
            </w:r>
          </w:p>
          <w:p w14:paraId="0566D157"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3）全车线路整齐，连接可靠，绝缘良好</w:t>
            </w:r>
          </w:p>
        </w:tc>
      </w:tr>
      <w:tr w:rsidR="00262630" w14:paraId="6AB379CE" w14:textId="77777777" w:rsidTr="00201DF7">
        <w:trPr>
          <w:trHeight w:val="23"/>
          <w:jc w:val="center"/>
        </w:trPr>
        <w:tc>
          <w:tcPr>
            <w:tcW w:w="680" w:type="dxa"/>
            <w:vAlign w:val="center"/>
          </w:tcPr>
          <w:p w14:paraId="5809359F"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14"/>
                <w:szCs w:val="24"/>
              </w:rPr>
              <w:t>19</w:t>
            </w:r>
          </w:p>
        </w:tc>
        <w:tc>
          <w:tcPr>
            <w:tcW w:w="2200" w:type="dxa"/>
            <w:vAlign w:val="center"/>
          </w:tcPr>
          <w:p w14:paraId="745B024E"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4"/>
                <w:szCs w:val="24"/>
              </w:rPr>
              <w:t>空调装置</w:t>
            </w:r>
          </w:p>
        </w:tc>
        <w:tc>
          <w:tcPr>
            <w:tcW w:w="6867" w:type="dxa"/>
            <w:vAlign w:val="center"/>
          </w:tcPr>
          <w:p w14:paraId="6274599A"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2"/>
                <w:szCs w:val="24"/>
                <w:lang w:eastAsia="zh-CN"/>
              </w:rPr>
              <w:t>1）制冷系统密封，制冷效果良好</w:t>
            </w:r>
          </w:p>
          <w:p w14:paraId="249E5F1C"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rPr>
            </w:pPr>
            <w:r w:rsidRPr="00262630">
              <w:rPr>
                <w:rFonts w:ascii="仿宋_GB2312" w:eastAsia="仿宋_GB2312" w:hint="eastAsia"/>
                <w:spacing w:val="-2"/>
                <w:szCs w:val="24"/>
              </w:rPr>
              <w:t>2）暖气装置工作正常</w:t>
            </w:r>
          </w:p>
        </w:tc>
      </w:tr>
      <w:tr w:rsidR="00262630" w14:paraId="518846B7" w14:textId="77777777" w:rsidTr="00201DF7">
        <w:trPr>
          <w:trHeight w:val="23"/>
          <w:jc w:val="center"/>
        </w:trPr>
        <w:tc>
          <w:tcPr>
            <w:tcW w:w="680" w:type="dxa"/>
            <w:vAlign w:val="center"/>
          </w:tcPr>
          <w:p w14:paraId="0254BC5D"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7"/>
                <w:szCs w:val="24"/>
              </w:rPr>
              <w:t>20</w:t>
            </w:r>
          </w:p>
        </w:tc>
        <w:tc>
          <w:tcPr>
            <w:tcW w:w="2200" w:type="dxa"/>
            <w:vAlign w:val="center"/>
          </w:tcPr>
          <w:p w14:paraId="07CAFE2D" w14:textId="77777777" w:rsidR="00262630" w:rsidRPr="00262630" w:rsidRDefault="00262630" w:rsidP="00201DF7">
            <w:pPr>
              <w:pStyle w:val="TableText"/>
              <w:kinsoku/>
              <w:topLinePunct/>
              <w:autoSpaceDE/>
              <w:autoSpaceDN/>
              <w:adjustRightInd/>
              <w:snapToGrid/>
              <w:spacing w:line="360" w:lineRule="auto"/>
              <w:jc w:val="center"/>
              <w:textAlignment w:val="auto"/>
              <w:rPr>
                <w:rFonts w:ascii="仿宋_GB2312" w:eastAsia="仿宋_GB2312" w:hint="eastAsia"/>
              </w:rPr>
            </w:pPr>
            <w:r w:rsidRPr="00262630">
              <w:rPr>
                <w:rFonts w:ascii="仿宋_GB2312" w:eastAsia="仿宋_GB2312" w:hint="eastAsia"/>
                <w:spacing w:val="-6"/>
                <w:szCs w:val="24"/>
              </w:rPr>
              <w:t>润滑</w:t>
            </w:r>
          </w:p>
        </w:tc>
        <w:tc>
          <w:tcPr>
            <w:tcW w:w="6867" w:type="dxa"/>
            <w:vAlign w:val="center"/>
          </w:tcPr>
          <w:p w14:paraId="1185B548" w14:textId="77777777" w:rsidR="00262630" w:rsidRPr="00262630" w:rsidRDefault="00262630" w:rsidP="00201DF7">
            <w:pPr>
              <w:pStyle w:val="TableText"/>
              <w:kinsoku/>
              <w:topLinePunct/>
              <w:autoSpaceDE/>
              <w:autoSpaceDN/>
              <w:adjustRightInd/>
              <w:snapToGrid/>
              <w:spacing w:line="360" w:lineRule="auto"/>
              <w:textAlignment w:val="auto"/>
              <w:rPr>
                <w:rFonts w:ascii="仿宋_GB2312" w:eastAsia="仿宋_GB2312" w:hint="eastAsia"/>
                <w:lang w:eastAsia="zh-CN"/>
              </w:rPr>
            </w:pPr>
            <w:r w:rsidRPr="00262630">
              <w:rPr>
                <w:rFonts w:ascii="仿宋_GB2312" w:eastAsia="仿宋_GB2312" w:hint="eastAsia"/>
                <w:spacing w:val="-1"/>
                <w:szCs w:val="24"/>
                <w:lang w:eastAsia="zh-CN"/>
              </w:rPr>
              <w:t>全车加注润滑脂的部位全部润滑</w:t>
            </w:r>
          </w:p>
        </w:tc>
      </w:tr>
    </w:tbl>
    <w:p w14:paraId="199FA7D2" w14:textId="77777777" w:rsidR="00262630" w:rsidRPr="00262630" w:rsidRDefault="00262630" w:rsidP="003323FA">
      <w:pPr>
        <w:spacing w:line="560" w:lineRule="exact"/>
        <w:ind w:firstLineChars="200" w:firstLine="600"/>
        <w:rPr>
          <w:rFonts w:ascii="仿宋_GB2312" w:eastAsia="仿宋_GB2312" w:hAnsi="仿宋_GB2312" w:cs="仿宋_GB2312"/>
          <w:iCs/>
          <w:sz w:val="30"/>
          <w:szCs w:val="30"/>
        </w:rPr>
      </w:pPr>
    </w:p>
    <w:p w14:paraId="25B2CA08" w14:textId="77777777" w:rsidR="003323FA" w:rsidRDefault="003323FA" w:rsidP="003323FA">
      <w:pPr>
        <w:spacing w:line="560" w:lineRule="exact"/>
        <w:ind w:firstLineChars="200" w:firstLine="600"/>
        <w:rPr>
          <w:rFonts w:ascii="仿宋_GB2312" w:eastAsia="仿宋_GB2312" w:hAnsi="仿宋_GB2312" w:cs="仿宋_GB2312"/>
          <w:iCs/>
          <w:sz w:val="30"/>
          <w:szCs w:val="30"/>
        </w:rPr>
      </w:pPr>
      <w:bookmarkStart w:id="4" w:name="_Toc132880288"/>
      <w:bookmarkStart w:id="5" w:name="_Toc129529571"/>
      <w:r>
        <w:rPr>
          <w:rFonts w:ascii="仿宋_GB2312" w:eastAsia="仿宋_GB2312" w:hAnsi="仿宋_GB2312" w:cs="仿宋_GB2312" w:hint="eastAsia"/>
          <w:iCs/>
          <w:sz w:val="30"/>
          <w:szCs w:val="30"/>
        </w:rPr>
        <w:t>三、商务要求</w:t>
      </w:r>
      <w:bookmarkEnd w:id="4"/>
      <w:bookmarkEnd w:id="5"/>
    </w:p>
    <w:p w14:paraId="3AB6AF27" w14:textId="0D6A2F35" w:rsidR="00874CAB" w:rsidRPr="00874CAB" w:rsidRDefault="003323FA" w:rsidP="00874CAB">
      <w:pPr>
        <w:spacing w:line="560" w:lineRule="exact"/>
        <w:ind w:firstLineChars="200" w:firstLine="600"/>
        <w:rPr>
          <w:rFonts w:ascii="仿宋_GB2312" w:eastAsia="仿宋_GB2312" w:hAnsi="仿宋_GB2312" w:cs="仿宋_GB2312" w:hint="eastAsia"/>
          <w:iCs/>
          <w:sz w:val="30"/>
          <w:szCs w:val="30"/>
        </w:rPr>
      </w:pPr>
      <w:r>
        <w:rPr>
          <w:rFonts w:ascii="仿宋_GB2312" w:eastAsia="仿宋_GB2312" w:hAnsi="仿宋_GB2312" w:cs="仿宋_GB2312" w:hint="eastAsia"/>
          <w:iCs/>
          <w:sz w:val="30"/>
          <w:szCs w:val="30"/>
        </w:rPr>
        <w:t>1</w:t>
      </w:r>
      <w:r w:rsidRPr="0038155D">
        <w:rPr>
          <w:rFonts w:ascii="仿宋_GB2312" w:eastAsia="仿宋_GB2312" w:hAnsi="仿宋_GB2312" w:cs="仿宋_GB2312" w:hint="eastAsia"/>
          <w:iCs/>
          <w:sz w:val="30"/>
          <w:szCs w:val="30"/>
        </w:rPr>
        <w:t>.按月提供详细的维修保养记录。</w:t>
      </w:r>
    </w:p>
    <w:p w14:paraId="7FAAD742" w14:textId="2CD869C8" w:rsidR="00874CAB" w:rsidRDefault="00A87DD7" w:rsidP="008845BA">
      <w:pPr>
        <w:spacing w:line="560" w:lineRule="exact"/>
        <w:ind w:firstLineChars="200" w:firstLine="600"/>
        <w:rPr>
          <w:rFonts w:ascii="仿宋_GB2312" w:eastAsia="仿宋_GB2312" w:hAnsi="仿宋_GB2312" w:cs="仿宋_GB2312" w:hint="eastAsia"/>
          <w:iCs/>
          <w:sz w:val="30"/>
          <w:szCs w:val="30"/>
        </w:rPr>
      </w:pPr>
      <w:r>
        <w:rPr>
          <w:rFonts w:ascii="仿宋_GB2312" w:eastAsia="仿宋_GB2312" w:hAnsi="仿宋_GB2312" w:cs="仿宋_GB2312" w:hint="eastAsia"/>
          <w:iCs/>
          <w:sz w:val="30"/>
          <w:szCs w:val="30"/>
        </w:rPr>
        <w:t>2</w:t>
      </w:r>
      <w:r w:rsidR="00874CAB" w:rsidRPr="00F0002C">
        <w:rPr>
          <w:rFonts w:ascii="仿宋_GB2312" w:eastAsia="仿宋_GB2312" w:hAnsi="仿宋_GB2312" w:cs="仿宋_GB2312" w:hint="eastAsia"/>
          <w:iCs/>
          <w:sz w:val="30"/>
          <w:szCs w:val="30"/>
        </w:rPr>
        <w:t>.车辆清洗</w:t>
      </w:r>
      <w:r w:rsidR="00874CAB">
        <w:rPr>
          <w:rFonts w:ascii="仿宋_GB2312" w:eastAsia="仿宋_GB2312" w:hAnsi="仿宋_GB2312" w:cs="仿宋_GB2312" w:hint="eastAsia"/>
          <w:iCs/>
          <w:sz w:val="30"/>
          <w:szCs w:val="30"/>
        </w:rPr>
        <w:t>服务</w:t>
      </w:r>
      <w:r w:rsidR="00874CAB" w:rsidRPr="00F0002C">
        <w:rPr>
          <w:rFonts w:ascii="仿宋_GB2312" w:eastAsia="仿宋_GB2312" w:hAnsi="仿宋_GB2312" w:cs="仿宋_GB2312" w:hint="eastAsia"/>
          <w:iCs/>
          <w:sz w:val="30"/>
          <w:szCs w:val="30"/>
        </w:rPr>
        <w:t>。</w:t>
      </w:r>
    </w:p>
    <w:p w14:paraId="5094C055" w14:textId="4C0F9647" w:rsidR="003323FA" w:rsidRPr="0038155D" w:rsidRDefault="00A87DD7" w:rsidP="003323FA">
      <w:pPr>
        <w:spacing w:line="560" w:lineRule="exact"/>
        <w:ind w:firstLineChars="200" w:firstLine="600"/>
        <w:rPr>
          <w:rFonts w:ascii="仿宋_GB2312" w:eastAsia="仿宋_GB2312" w:hAnsi="仿宋_GB2312" w:cs="仿宋_GB2312"/>
          <w:iCs/>
          <w:sz w:val="30"/>
          <w:szCs w:val="30"/>
        </w:rPr>
      </w:pPr>
      <w:r>
        <w:rPr>
          <w:rFonts w:ascii="仿宋_GB2312" w:eastAsia="仿宋_GB2312" w:hAnsi="仿宋_GB2312" w:cs="仿宋_GB2312" w:hint="eastAsia"/>
          <w:iCs/>
          <w:sz w:val="30"/>
          <w:szCs w:val="30"/>
        </w:rPr>
        <w:lastRenderedPageBreak/>
        <w:t>3</w:t>
      </w:r>
      <w:r w:rsidR="003323FA" w:rsidRPr="0038155D">
        <w:rPr>
          <w:rFonts w:ascii="仿宋_GB2312" w:eastAsia="仿宋_GB2312" w:hAnsi="仿宋_GB2312" w:cs="仿宋_GB2312" w:hint="eastAsia"/>
          <w:iCs/>
          <w:sz w:val="30"/>
          <w:szCs w:val="30"/>
        </w:rPr>
        <w:t>.提供每种车型各类配件的详细报价。（详见附件</w:t>
      </w:r>
      <w:r w:rsidR="00B15E52">
        <w:rPr>
          <w:rFonts w:ascii="仿宋_GB2312" w:eastAsia="仿宋_GB2312" w:hAnsi="仿宋_GB2312" w:cs="仿宋_GB2312" w:hint="eastAsia"/>
          <w:iCs/>
          <w:sz w:val="30"/>
          <w:szCs w:val="30"/>
        </w:rPr>
        <w:t>6</w:t>
      </w:r>
      <w:r w:rsidR="003323FA" w:rsidRPr="0038155D">
        <w:rPr>
          <w:rFonts w:ascii="仿宋_GB2312" w:eastAsia="仿宋_GB2312" w:hAnsi="仿宋_GB2312" w:cs="仿宋_GB2312" w:hint="eastAsia"/>
          <w:iCs/>
          <w:sz w:val="30"/>
          <w:szCs w:val="30"/>
        </w:rPr>
        <w:t>）</w:t>
      </w:r>
    </w:p>
    <w:p w14:paraId="75A35F1B" w14:textId="14F0F39C" w:rsidR="003323FA" w:rsidRPr="0038155D" w:rsidRDefault="00A87DD7" w:rsidP="003323FA">
      <w:pPr>
        <w:spacing w:line="560" w:lineRule="exact"/>
        <w:ind w:firstLineChars="200" w:firstLine="600"/>
        <w:rPr>
          <w:rFonts w:ascii="仿宋_GB2312" w:eastAsia="仿宋_GB2312" w:hAnsi="仿宋_GB2312" w:cs="仿宋_GB2312"/>
          <w:iCs/>
          <w:sz w:val="30"/>
          <w:szCs w:val="30"/>
        </w:rPr>
      </w:pPr>
      <w:r>
        <w:rPr>
          <w:rFonts w:ascii="仿宋_GB2312" w:eastAsia="仿宋_GB2312" w:hAnsi="仿宋_GB2312" w:cs="仿宋_GB2312" w:hint="eastAsia"/>
          <w:iCs/>
          <w:sz w:val="30"/>
          <w:szCs w:val="30"/>
        </w:rPr>
        <w:t>4</w:t>
      </w:r>
      <w:r w:rsidR="003323FA" w:rsidRPr="0038155D">
        <w:rPr>
          <w:rFonts w:ascii="仿宋_GB2312" w:eastAsia="仿宋_GB2312" w:hAnsi="仿宋_GB2312" w:cs="仿宋_GB2312" w:hint="eastAsia"/>
          <w:iCs/>
          <w:sz w:val="30"/>
          <w:szCs w:val="30"/>
        </w:rPr>
        <w:t>.服务期：</w:t>
      </w:r>
      <w:r w:rsidR="003323FA">
        <w:rPr>
          <w:rFonts w:ascii="仿宋_GB2312" w:eastAsia="仿宋_GB2312" w:hAnsi="仿宋_GB2312" w:cs="仿宋_GB2312" w:hint="eastAsia"/>
          <w:iCs/>
          <w:sz w:val="30"/>
          <w:szCs w:val="30"/>
        </w:rPr>
        <w:t>一</w:t>
      </w:r>
      <w:r w:rsidR="003323FA" w:rsidRPr="0038155D">
        <w:rPr>
          <w:rFonts w:ascii="仿宋_GB2312" w:eastAsia="仿宋_GB2312" w:hAnsi="仿宋_GB2312" w:cs="仿宋_GB2312" w:hint="eastAsia"/>
          <w:iCs/>
          <w:sz w:val="30"/>
          <w:szCs w:val="30"/>
        </w:rPr>
        <w:t>年。</w:t>
      </w:r>
    </w:p>
    <w:p w14:paraId="17849409" w14:textId="764AF4FD" w:rsidR="003323FA" w:rsidRDefault="00A87DD7" w:rsidP="003323FA">
      <w:pPr>
        <w:spacing w:line="560" w:lineRule="exact"/>
        <w:ind w:firstLineChars="200" w:firstLine="600"/>
        <w:rPr>
          <w:rFonts w:ascii="仿宋_GB2312" w:eastAsia="仿宋_GB2312" w:hAnsi="仿宋_GB2312" w:cs="仿宋_GB2312"/>
          <w:iCs/>
          <w:sz w:val="30"/>
          <w:szCs w:val="30"/>
        </w:rPr>
      </w:pPr>
      <w:r>
        <w:rPr>
          <w:rFonts w:ascii="仿宋_GB2312" w:eastAsia="仿宋_GB2312" w:hAnsi="仿宋_GB2312" w:cs="仿宋_GB2312" w:hint="eastAsia"/>
          <w:iCs/>
          <w:sz w:val="30"/>
          <w:szCs w:val="30"/>
        </w:rPr>
        <w:t>5</w:t>
      </w:r>
      <w:r w:rsidR="003323FA" w:rsidRPr="0038155D">
        <w:rPr>
          <w:rFonts w:ascii="仿宋_GB2312" w:eastAsia="仿宋_GB2312" w:hAnsi="仿宋_GB2312" w:cs="仿宋_GB2312" w:hint="eastAsia"/>
          <w:iCs/>
          <w:sz w:val="30"/>
          <w:szCs w:val="30"/>
        </w:rPr>
        <w:t>.付款时间：每季度。</w:t>
      </w:r>
    </w:p>
    <w:p w14:paraId="13507D6B" w14:textId="5972EE5B" w:rsidR="00A87DD7" w:rsidRPr="009A6EA3" w:rsidRDefault="00A87DD7" w:rsidP="00A87DD7">
      <w:pPr>
        <w:pStyle w:val="15emtidy-2"/>
        <w:adjustRightInd w:val="0"/>
        <w:snapToGrid w:val="0"/>
        <w:spacing w:before="0" w:beforeAutospacing="0" w:after="0" w:afterAutospacing="0" w:line="600" w:lineRule="exact"/>
        <w:ind w:firstLineChars="200" w:firstLine="600"/>
        <w:jc w:val="both"/>
        <w:rPr>
          <w:rFonts w:ascii="仿宋_GB2312" w:eastAsia="仿宋_GB2312" w:hAnsi="仿宋_GB2312" w:cs="仿宋_GB2312"/>
          <w:snapToGrid w:val="0"/>
          <w:sz w:val="30"/>
          <w:szCs w:val="30"/>
        </w:rPr>
      </w:pPr>
      <w:bookmarkStart w:id="6" w:name="_Toc129529572"/>
      <w:bookmarkStart w:id="7" w:name="_Toc132880289"/>
      <w:r>
        <w:rPr>
          <w:rFonts w:ascii="仿宋_GB2312" w:eastAsia="仿宋_GB2312" w:hAnsi="仿宋_GB2312" w:cs="仿宋_GB2312" w:hint="eastAsia"/>
          <w:snapToGrid w:val="0"/>
          <w:sz w:val="30"/>
          <w:szCs w:val="30"/>
        </w:rPr>
        <w:t>6</w:t>
      </w:r>
      <w:r w:rsidRPr="009A6EA3">
        <w:rPr>
          <w:rFonts w:ascii="仿宋_GB2312" w:eastAsia="仿宋_GB2312" w:hAnsi="仿宋_GB2312" w:cs="仿宋_GB2312" w:hint="eastAsia"/>
          <w:snapToGrid w:val="0"/>
          <w:sz w:val="30"/>
          <w:szCs w:val="30"/>
        </w:rPr>
        <w:t>.我单位公务用车主要用于执法执勤，因此维修保养时间</w:t>
      </w:r>
    </w:p>
    <w:p w14:paraId="11E83CCD" w14:textId="77777777" w:rsidR="00A87DD7" w:rsidRPr="009A6EA3" w:rsidRDefault="00A87DD7" w:rsidP="00A87DD7">
      <w:pPr>
        <w:pStyle w:val="15emtidy-2"/>
        <w:adjustRightInd w:val="0"/>
        <w:snapToGrid w:val="0"/>
        <w:spacing w:before="0" w:beforeAutospacing="0" w:after="0" w:afterAutospacing="0" w:line="600" w:lineRule="exact"/>
        <w:ind w:firstLineChars="300" w:firstLine="900"/>
        <w:rPr>
          <w:rFonts w:ascii="仿宋_GB2312" w:eastAsia="仿宋_GB2312" w:hAnsi="仿宋_GB2312" w:cs="仿宋_GB2312"/>
          <w:snapToGrid w:val="0"/>
          <w:sz w:val="30"/>
          <w:szCs w:val="30"/>
        </w:rPr>
      </w:pPr>
      <w:r w:rsidRPr="009A6EA3">
        <w:rPr>
          <w:rFonts w:ascii="仿宋_GB2312" w:eastAsia="仿宋_GB2312" w:hAnsi="仿宋_GB2312" w:cs="仿宋_GB2312" w:hint="eastAsia"/>
          <w:snapToGrid w:val="0"/>
          <w:sz w:val="30"/>
          <w:szCs w:val="30"/>
        </w:rPr>
        <w:t>要优先于其他单位及个人车辆。</w:t>
      </w:r>
    </w:p>
    <w:p w14:paraId="15715087" w14:textId="0B5C99E2" w:rsidR="00A87DD7" w:rsidRPr="009A6EA3" w:rsidRDefault="00A87DD7" w:rsidP="00A87DD7">
      <w:pPr>
        <w:pStyle w:val="15emtidy-2"/>
        <w:adjustRightInd w:val="0"/>
        <w:snapToGrid w:val="0"/>
        <w:spacing w:before="0" w:beforeAutospacing="0" w:after="0" w:afterAutospacing="0" w:line="600" w:lineRule="exact"/>
        <w:ind w:firstLineChars="200" w:firstLine="600"/>
        <w:rPr>
          <w:rFonts w:ascii="仿宋_GB2312" w:eastAsia="仿宋_GB2312" w:hAnsi="仿宋_GB2312" w:cs="仿宋_GB2312"/>
          <w:snapToGrid w:val="0"/>
          <w:sz w:val="30"/>
          <w:szCs w:val="30"/>
        </w:rPr>
      </w:pPr>
      <w:r>
        <w:rPr>
          <w:rFonts w:ascii="仿宋_GB2312" w:eastAsia="仿宋_GB2312" w:hAnsi="仿宋_GB2312" w:cs="仿宋_GB2312" w:hint="eastAsia"/>
          <w:snapToGrid w:val="0"/>
          <w:sz w:val="30"/>
          <w:szCs w:val="30"/>
        </w:rPr>
        <w:t>7</w:t>
      </w:r>
      <w:r w:rsidRPr="009A6EA3">
        <w:rPr>
          <w:rFonts w:ascii="仿宋_GB2312" w:eastAsia="仿宋_GB2312" w:hAnsi="仿宋_GB2312" w:cs="仿宋_GB2312" w:hint="eastAsia"/>
          <w:snapToGrid w:val="0"/>
          <w:sz w:val="30"/>
          <w:szCs w:val="30"/>
        </w:rPr>
        <w:t>.需具备二类汽车维修资质。</w:t>
      </w:r>
    </w:p>
    <w:p w14:paraId="372B0C88" w14:textId="53DB11D5" w:rsidR="00A87DD7" w:rsidRDefault="00A87DD7" w:rsidP="00A87DD7">
      <w:pPr>
        <w:pStyle w:val="15emtidy-2"/>
        <w:adjustRightInd w:val="0"/>
        <w:snapToGrid w:val="0"/>
        <w:spacing w:before="0" w:beforeAutospacing="0" w:after="0" w:afterAutospacing="0" w:line="600" w:lineRule="exact"/>
        <w:ind w:firstLineChars="200" w:firstLine="600"/>
        <w:rPr>
          <w:rFonts w:ascii="仿宋_GB2312" w:eastAsia="仿宋_GB2312" w:hAnsi="仿宋_GB2312" w:cs="仿宋_GB2312"/>
          <w:snapToGrid w:val="0"/>
          <w:sz w:val="30"/>
          <w:szCs w:val="30"/>
        </w:rPr>
      </w:pPr>
      <w:r>
        <w:rPr>
          <w:rFonts w:ascii="仿宋_GB2312" w:eastAsia="仿宋_GB2312" w:hAnsi="仿宋_GB2312" w:cs="仿宋_GB2312" w:hint="eastAsia"/>
          <w:snapToGrid w:val="0"/>
          <w:sz w:val="30"/>
          <w:szCs w:val="30"/>
        </w:rPr>
        <w:t>8</w:t>
      </w:r>
      <w:r w:rsidRPr="009A6EA3">
        <w:rPr>
          <w:rFonts w:ascii="仿宋_GB2312" w:eastAsia="仿宋_GB2312" w:hAnsi="仿宋_GB2312" w:cs="仿宋_GB2312" w:hint="eastAsia"/>
          <w:snapToGrid w:val="0"/>
          <w:sz w:val="30"/>
          <w:szCs w:val="30"/>
        </w:rPr>
        <w:t>.具备 A类黄色牌照车辆的维修保养能力。</w:t>
      </w:r>
    </w:p>
    <w:p w14:paraId="098C8DCF" w14:textId="64D2F598" w:rsidR="00A87DD7" w:rsidRDefault="00A87DD7" w:rsidP="00A87DD7">
      <w:pPr>
        <w:ind w:firstLineChars="200" w:firstLine="600"/>
        <w:rPr>
          <w:rFonts w:ascii="仿宋_GB2312" w:eastAsia="仿宋_GB2312" w:hAnsi="仿宋_GB2312" w:cs="仿宋_GB2312"/>
          <w:snapToGrid w:val="0"/>
          <w:sz w:val="30"/>
          <w:szCs w:val="30"/>
        </w:rPr>
      </w:pPr>
      <w:r>
        <w:rPr>
          <w:rFonts w:ascii="仿宋_GB2312" w:eastAsia="仿宋_GB2312" w:hAnsi="仿宋_GB2312" w:cs="仿宋_GB2312" w:hint="eastAsia"/>
          <w:snapToGrid w:val="0"/>
          <w:sz w:val="30"/>
          <w:szCs w:val="30"/>
        </w:rPr>
        <w:t>9</w:t>
      </w:r>
      <w:r w:rsidRPr="0003701D">
        <w:rPr>
          <w:rFonts w:ascii="仿宋_GB2312" w:eastAsia="仿宋_GB2312" w:hAnsi="仿宋_GB2312" w:cs="仿宋_GB2312" w:hint="eastAsia"/>
          <w:snapToGrid w:val="0"/>
          <w:sz w:val="30"/>
          <w:szCs w:val="30"/>
        </w:rPr>
        <w:t>.项目预计费用2</w:t>
      </w:r>
      <w:r>
        <w:rPr>
          <w:rFonts w:ascii="仿宋_GB2312" w:eastAsia="仿宋_GB2312" w:hAnsi="仿宋_GB2312" w:cs="仿宋_GB2312" w:hint="eastAsia"/>
          <w:snapToGrid w:val="0"/>
          <w:sz w:val="30"/>
          <w:szCs w:val="30"/>
        </w:rPr>
        <w:t>1</w:t>
      </w:r>
      <w:r w:rsidRPr="0003701D">
        <w:rPr>
          <w:rFonts w:ascii="仿宋_GB2312" w:eastAsia="仿宋_GB2312" w:hAnsi="仿宋_GB2312" w:cs="仿宋_GB2312" w:hint="eastAsia"/>
          <w:snapToGrid w:val="0"/>
          <w:sz w:val="30"/>
          <w:szCs w:val="30"/>
        </w:rPr>
        <w:t>万元。</w:t>
      </w:r>
    </w:p>
    <w:p w14:paraId="61479C9F" w14:textId="64998772" w:rsidR="00A87DD7" w:rsidRDefault="00A87DD7" w:rsidP="00A87DD7">
      <w:pPr>
        <w:spacing w:line="560" w:lineRule="exact"/>
        <w:ind w:firstLineChars="200" w:firstLine="600"/>
        <w:rPr>
          <w:rFonts w:ascii="仿宋_GB2312" w:eastAsia="仿宋_GB2312" w:hAnsi="仿宋_GB2312" w:cs="仿宋_GB2312"/>
          <w:snapToGrid w:val="0"/>
          <w:kern w:val="0"/>
          <w:sz w:val="30"/>
          <w:szCs w:val="30"/>
        </w:rPr>
      </w:pPr>
      <w:r>
        <w:rPr>
          <w:rFonts w:ascii="仿宋_GB2312" w:eastAsia="仿宋_GB2312" w:hAnsi="仿宋_GB2312" w:cs="仿宋_GB2312" w:hint="eastAsia"/>
          <w:snapToGrid w:val="0"/>
          <w:sz w:val="30"/>
          <w:szCs w:val="30"/>
        </w:rPr>
        <w:t>10</w:t>
      </w:r>
      <w:r w:rsidRPr="0003701D">
        <w:rPr>
          <w:rFonts w:ascii="仿宋_GB2312" w:eastAsia="仿宋_GB2312" w:hAnsi="仿宋_GB2312" w:cs="仿宋_GB2312" w:hint="eastAsia"/>
          <w:snapToGrid w:val="0"/>
          <w:sz w:val="30"/>
          <w:szCs w:val="30"/>
        </w:rPr>
        <w:t>.</w:t>
      </w:r>
      <w:r w:rsidRPr="00BA4F07">
        <w:rPr>
          <w:rFonts w:ascii="仿宋_GB2312" w:eastAsia="仿宋_GB2312" w:hAnsi="仿宋_GB2312" w:cs="仿宋_GB2312" w:hint="eastAsia"/>
          <w:iCs/>
          <w:snapToGrid w:val="0"/>
          <w:sz w:val="30"/>
          <w:szCs w:val="30"/>
        </w:rPr>
        <w:t>本次将采用综合评选方式组织采购</w:t>
      </w:r>
      <w:r w:rsidRPr="0003701D">
        <w:rPr>
          <w:rFonts w:ascii="仿宋_GB2312" w:eastAsia="仿宋_GB2312" w:hAnsi="仿宋_GB2312" w:cs="仿宋_GB2312" w:hint="eastAsia"/>
          <w:snapToGrid w:val="0"/>
          <w:sz w:val="30"/>
          <w:szCs w:val="30"/>
        </w:rPr>
        <w:t>。</w:t>
      </w:r>
    </w:p>
    <w:p w14:paraId="542FCF3F" w14:textId="782C9471" w:rsidR="003323FA" w:rsidRPr="009A6EA3" w:rsidRDefault="003323FA" w:rsidP="003323FA">
      <w:pPr>
        <w:spacing w:line="560" w:lineRule="exact"/>
        <w:ind w:firstLineChars="200" w:firstLine="600"/>
        <w:rPr>
          <w:rFonts w:ascii="仿宋_GB2312" w:eastAsia="仿宋_GB2312" w:hAnsi="仿宋_GB2312" w:cs="仿宋_GB2312"/>
          <w:snapToGrid w:val="0"/>
          <w:kern w:val="0"/>
          <w:sz w:val="30"/>
          <w:szCs w:val="30"/>
        </w:rPr>
      </w:pPr>
      <w:r w:rsidRPr="009A6EA3">
        <w:rPr>
          <w:rFonts w:ascii="仿宋_GB2312" w:eastAsia="仿宋_GB2312" w:hAnsi="仿宋_GB2312" w:cs="仿宋_GB2312" w:hint="eastAsia"/>
          <w:snapToGrid w:val="0"/>
          <w:kern w:val="0"/>
          <w:sz w:val="30"/>
          <w:szCs w:val="30"/>
        </w:rPr>
        <w:t>四、其他事项</w:t>
      </w:r>
      <w:bookmarkEnd w:id="6"/>
      <w:bookmarkEnd w:id="7"/>
    </w:p>
    <w:p w14:paraId="584CAF0E"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1.供应商须在投标文件中提供本企业的财务状况、生产经营厂房建筑面积、停车场面积、备件库面积、机构设置、规章制度、机器设备品牌型号及照片情况、技术人员简历、厂房面积的证明材料等资料。</w:t>
      </w:r>
    </w:p>
    <w:p w14:paraId="10E49A75"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2.人员专业：具备专业化团队，包括专业工程技术人员、机修技工人员、服务人员等，安排专人配合采购方做好车辆维修保养信息上传工作。</w:t>
      </w:r>
    </w:p>
    <w:p w14:paraId="2D064356"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3.设备齐全：维修所需的在用举升机、在用烤漆房、在用检测设备等设备数量能够满足维修的需要。</w:t>
      </w:r>
    </w:p>
    <w:p w14:paraId="645202FF"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4.热情承接招标单位维修任务，做到时间优先、质量优良、服务优秀、价格优惠，提供全面的优质服务，服务态度、服务质量、服务时效要自觉接受采购人监督。</w:t>
      </w:r>
    </w:p>
    <w:p w14:paraId="3949D8CA"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5.分车辆建立包括维修内容、维修时间、零配件更换、里程数、保养等内容的单车维修档案和健全独立的财务账目。</w:t>
      </w:r>
    </w:p>
    <w:p w14:paraId="610E834A"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lastRenderedPageBreak/>
        <w:t>6．严格执行车辆维修进出厂登记和质量检验制度，并按照车辆维修行业管理部门的要求认真填写车辆进出厂登记台帐、车辆维修派工单、材料清单和结算清单。</w:t>
      </w:r>
    </w:p>
    <w:p w14:paraId="04CF99C9"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7．严格按规定开具规范、合法的维修机打票据及明细。</w:t>
      </w:r>
    </w:p>
    <w:p w14:paraId="2B4B56B7"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8．全年每天24小时维修服务，设立应急电话，实行24小时专人值班制度。</w:t>
      </w:r>
    </w:p>
    <w:p w14:paraId="044A61C8"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9．为采购人提供免费救援服务，在接到招标单位求援电话后，以最快的时间到达车辆抛锚地点（天津市行政区域内，最长不超过2小时；西青区行政区域内，最长不超过1小时），并予以现场维修或免费拖至站内维修。</w:t>
      </w:r>
    </w:p>
    <w:p w14:paraId="3495EB15"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10．对采购人所送车辆随到随修，急用急修，小修不过夜，大修不超过预定期限，不额外收取急修、抢修附加工时费，保证送修单位及时用车。</w:t>
      </w:r>
    </w:p>
    <w:p w14:paraId="76684BA8"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11．对采购人免费提供技术咨询服务，定期走访征求意见，不断改进服务质量，以热情、高效、方便、全面的服务满足甲方的需要。</w:t>
      </w:r>
    </w:p>
    <w:p w14:paraId="1A2B73BB"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12．对零配件的采购应通过生产零配件的生产厂家等主渠道进行采购，不允许在市面随意采购不合格的零配件；应保证维修质量标准，质保期内应给予免费维修。</w:t>
      </w:r>
    </w:p>
    <w:p w14:paraId="10037E9D"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13．供应商对采购人免费提供验车服务，验车费用由采购人支付。</w:t>
      </w:r>
    </w:p>
    <w:p w14:paraId="711D10EB"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14．所有车辆5000km保养一次，必要时可根据车辆的行驶情况做保养。</w:t>
      </w:r>
    </w:p>
    <w:p w14:paraId="031EF6F2" w14:textId="77777777" w:rsidR="0035675E" w:rsidRPr="0035675E" w:rsidRDefault="0035675E" w:rsidP="0035675E">
      <w:pPr>
        <w:ind w:firstLineChars="200" w:firstLine="600"/>
        <w:rPr>
          <w:rFonts w:ascii="仿宋_GB2312" w:eastAsia="仿宋_GB2312" w:hAnsi="仿宋_GB2312" w:cs="仿宋_GB2312" w:hint="eastAsia"/>
          <w:snapToGrid w:val="0"/>
          <w:sz w:val="30"/>
          <w:szCs w:val="30"/>
        </w:rPr>
      </w:pPr>
      <w:r w:rsidRPr="0035675E">
        <w:rPr>
          <w:rFonts w:ascii="仿宋_GB2312" w:eastAsia="仿宋_GB2312" w:hAnsi="仿宋_GB2312" w:cs="仿宋_GB2312" w:hint="eastAsia"/>
          <w:snapToGrid w:val="0"/>
          <w:sz w:val="30"/>
          <w:szCs w:val="30"/>
        </w:rPr>
        <w:t>15.被送修车辆达不到规定的质量标准和技术要求返修时不得再</w:t>
      </w:r>
      <w:r w:rsidRPr="0035675E">
        <w:rPr>
          <w:rFonts w:ascii="仿宋_GB2312" w:eastAsia="仿宋_GB2312" w:hAnsi="仿宋_GB2312" w:cs="仿宋_GB2312" w:hint="eastAsia"/>
          <w:snapToGrid w:val="0"/>
          <w:sz w:val="30"/>
          <w:szCs w:val="30"/>
        </w:rPr>
        <w:lastRenderedPageBreak/>
        <w:t>计价收费。车辆竣工出厂执行质量保证期制度，维修合格出厂的车辆，一级维护、小修及专项修理保证不低于正常行驶2000公里或20日，二级维护维修保证不低于5000公里或50日，整车大修和总成大修的车辆保证不低于20000公里或200日（行驶里程和日期指标，以先达到者为准）。</w:t>
      </w:r>
    </w:p>
    <w:p w14:paraId="38F7D99F" w14:textId="55F440DC" w:rsidR="00BA4F07" w:rsidRPr="00BA4F07" w:rsidRDefault="0035675E" w:rsidP="0035675E">
      <w:pPr>
        <w:ind w:firstLineChars="200" w:firstLine="600"/>
        <w:rPr>
          <w:rFonts w:ascii="仿宋_GB2312" w:eastAsia="仿宋_GB2312" w:hAnsi="仿宋_GB2312" w:cs="仿宋_GB2312"/>
          <w:snapToGrid w:val="0"/>
          <w:sz w:val="30"/>
          <w:szCs w:val="30"/>
        </w:rPr>
      </w:pPr>
      <w:r w:rsidRPr="0035675E">
        <w:rPr>
          <w:rFonts w:ascii="仿宋_GB2312" w:eastAsia="仿宋_GB2312" w:hAnsi="仿宋_GB2312" w:cs="仿宋_GB2312" w:hint="eastAsia"/>
          <w:snapToGrid w:val="0"/>
          <w:sz w:val="30"/>
          <w:szCs w:val="30"/>
        </w:rPr>
        <w:t>16.车辆返修率要控制在3%（含3%）以内，若返修率超过3%，在3%-5%（含5%），每次扣除当期完成的合同款的1%；返修率超过5%，采购人有权解除合同。</w:t>
      </w:r>
    </w:p>
    <w:sectPr w:rsidR="00BA4F07" w:rsidRPr="00BA4F07">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EE058" w14:textId="77777777" w:rsidR="002B72E9" w:rsidRDefault="002B72E9" w:rsidP="003323FA">
      <w:r>
        <w:separator/>
      </w:r>
    </w:p>
  </w:endnote>
  <w:endnote w:type="continuationSeparator" w:id="0">
    <w:p w14:paraId="0F61084A" w14:textId="77777777" w:rsidR="002B72E9" w:rsidRDefault="002B72E9" w:rsidP="0033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2933" w14:textId="77777777" w:rsidR="002B72E9" w:rsidRDefault="002B72E9" w:rsidP="003323FA">
      <w:r>
        <w:separator/>
      </w:r>
    </w:p>
  </w:footnote>
  <w:footnote w:type="continuationSeparator" w:id="0">
    <w:p w14:paraId="3915ADF8" w14:textId="77777777" w:rsidR="002B72E9" w:rsidRDefault="002B72E9" w:rsidP="003323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8D449F"/>
    <w:multiLevelType w:val="hybridMultilevel"/>
    <w:tmpl w:val="761A543C"/>
    <w:lvl w:ilvl="0" w:tplc="DF90521C">
      <w:start w:val="1"/>
      <w:numFmt w:val="japaneseCounting"/>
      <w:lvlText w:val="%1、"/>
      <w:lvlJc w:val="left"/>
      <w:pPr>
        <w:ind w:left="1320" w:hanging="720"/>
      </w:pPr>
      <w:rPr>
        <w:rFonts w:hint="default"/>
      </w:rPr>
    </w:lvl>
    <w:lvl w:ilvl="1" w:tplc="04090019" w:tentative="1">
      <w:start w:val="1"/>
      <w:numFmt w:val="lowerLetter"/>
      <w:lvlText w:val="%2)"/>
      <w:lvlJc w:val="left"/>
      <w:pPr>
        <w:ind w:left="1480" w:hanging="440"/>
      </w:pPr>
    </w:lvl>
    <w:lvl w:ilvl="2" w:tplc="0409001B" w:tentative="1">
      <w:start w:val="1"/>
      <w:numFmt w:val="lowerRoman"/>
      <w:lvlText w:val="%3."/>
      <w:lvlJc w:val="right"/>
      <w:pPr>
        <w:ind w:left="1920" w:hanging="440"/>
      </w:pPr>
    </w:lvl>
    <w:lvl w:ilvl="3" w:tplc="0409000F" w:tentative="1">
      <w:start w:val="1"/>
      <w:numFmt w:val="decimal"/>
      <w:lvlText w:val="%4."/>
      <w:lvlJc w:val="left"/>
      <w:pPr>
        <w:ind w:left="2360" w:hanging="440"/>
      </w:pPr>
    </w:lvl>
    <w:lvl w:ilvl="4" w:tplc="04090019" w:tentative="1">
      <w:start w:val="1"/>
      <w:numFmt w:val="lowerLetter"/>
      <w:lvlText w:val="%5)"/>
      <w:lvlJc w:val="left"/>
      <w:pPr>
        <w:ind w:left="2800" w:hanging="440"/>
      </w:pPr>
    </w:lvl>
    <w:lvl w:ilvl="5" w:tplc="0409001B" w:tentative="1">
      <w:start w:val="1"/>
      <w:numFmt w:val="lowerRoman"/>
      <w:lvlText w:val="%6."/>
      <w:lvlJc w:val="right"/>
      <w:pPr>
        <w:ind w:left="3240" w:hanging="440"/>
      </w:pPr>
    </w:lvl>
    <w:lvl w:ilvl="6" w:tplc="0409000F" w:tentative="1">
      <w:start w:val="1"/>
      <w:numFmt w:val="decimal"/>
      <w:lvlText w:val="%7."/>
      <w:lvlJc w:val="left"/>
      <w:pPr>
        <w:ind w:left="3680" w:hanging="440"/>
      </w:pPr>
    </w:lvl>
    <w:lvl w:ilvl="7" w:tplc="04090019" w:tentative="1">
      <w:start w:val="1"/>
      <w:numFmt w:val="lowerLetter"/>
      <w:lvlText w:val="%8)"/>
      <w:lvlJc w:val="left"/>
      <w:pPr>
        <w:ind w:left="4120" w:hanging="440"/>
      </w:pPr>
    </w:lvl>
    <w:lvl w:ilvl="8" w:tplc="0409001B" w:tentative="1">
      <w:start w:val="1"/>
      <w:numFmt w:val="lowerRoman"/>
      <w:lvlText w:val="%9."/>
      <w:lvlJc w:val="right"/>
      <w:pPr>
        <w:ind w:left="4560" w:hanging="440"/>
      </w:pPr>
    </w:lvl>
  </w:abstractNum>
  <w:num w:numId="1" w16cid:durableId="1878931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F60"/>
    <w:rsid w:val="00024559"/>
    <w:rsid w:val="0005234E"/>
    <w:rsid w:val="00055AD0"/>
    <w:rsid w:val="00170E47"/>
    <w:rsid w:val="001D7961"/>
    <w:rsid w:val="00262630"/>
    <w:rsid w:val="002B72E9"/>
    <w:rsid w:val="002C7E40"/>
    <w:rsid w:val="00321534"/>
    <w:rsid w:val="003323FA"/>
    <w:rsid w:val="0035675E"/>
    <w:rsid w:val="003851A6"/>
    <w:rsid w:val="003A111D"/>
    <w:rsid w:val="003A5893"/>
    <w:rsid w:val="00431707"/>
    <w:rsid w:val="004A41A7"/>
    <w:rsid w:val="00545B7B"/>
    <w:rsid w:val="005A5166"/>
    <w:rsid w:val="005F6F39"/>
    <w:rsid w:val="00680A38"/>
    <w:rsid w:val="00693085"/>
    <w:rsid w:val="006F7838"/>
    <w:rsid w:val="006F7B90"/>
    <w:rsid w:val="00731BC1"/>
    <w:rsid w:val="007324B0"/>
    <w:rsid w:val="007B0E87"/>
    <w:rsid w:val="00874CAB"/>
    <w:rsid w:val="008845BA"/>
    <w:rsid w:val="00892C49"/>
    <w:rsid w:val="0097015D"/>
    <w:rsid w:val="009A5F60"/>
    <w:rsid w:val="00A87DD7"/>
    <w:rsid w:val="00B03835"/>
    <w:rsid w:val="00B15E52"/>
    <w:rsid w:val="00B17DC1"/>
    <w:rsid w:val="00BA4F07"/>
    <w:rsid w:val="00BE3D79"/>
    <w:rsid w:val="00BF51DB"/>
    <w:rsid w:val="00C478D2"/>
    <w:rsid w:val="00C51D42"/>
    <w:rsid w:val="00C76197"/>
    <w:rsid w:val="00C95AE1"/>
    <w:rsid w:val="00CF4567"/>
    <w:rsid w:val="00D565C6"/>
    <w:rsid w:val="00DF5B62"/>
    <w:rsid w:val="00E675DD"/>
    <w:rsid w:val="00E7654E"/>
    <w:rsid w:val="00E83E9E"/>
    <w:rsid w:val="00ED0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03A4E"/>
  <w15:chartTrackingRefBased/>
  <w15:docId w15:val="{582B7845-7EF0-4CFF-9732-01D8F09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5"/>
    <w:qFormat/>
    <w:rsid w:val="003323FA"/>
    <w:pPr>
      <w:widowControl w:val="0"/>
      <w:spacing w:after="0" w:line="240" w:lineRule="auto"/>
      <w:jc w:val="both"/>
    </w:pPr>
    <w:rPr>
      <w:rFonts w:ascii="Calibri" w:eastAsia="宋体" w:hAnsi="Calibri" w:cs="Times New Roman"/>
      <w:sz w:val="21"/>
      <w14:ligatures w14:val="none"/>
    </w:rPr>
  </w:style>
  <w:style w:type="paragraph" w:styleId="1">
    <w:name w:val="heading 1"/>
    <w:basedOn w:val="a"/>
    <w:next w:val="a"/>
    <w:link w:val="10"/>
    <w:uiPriority w:val="9"/>
    <w:qFormat/>
    <w:rsid w:val="009A5F6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A5F6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A5F6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A5F6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A5F6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9A5F6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A5F6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A5F6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A5F6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A5F6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A5F6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A5F6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A5F60"/>
    <w:rPr>
      <w:rFonts w:cstheme="majorBidi"/>
      <w:color w:val="0F4761" w:themeColor="accent1" w:themeShade="BF"/>
      <w:sz w:val="28"/>
      <w:szCs w:val="28"/>
    </w:rPr>
  </w:style>
  <w:style w:type="character" w:customStyle="1" w:styleId="50">
    <w:name w:val="标题 5 字符"/>
    <w:basedOn w:val="a0"/>
    <w:link w:val="5"/>
    <w:uiPriority w:val="9"/>
    <w:semiHidden/>
    <w:rsid w:val="009A5F60"/>
    <w:rPr>
      <w:rFonts w:cstheme="majorBidi"/>
      <w:color w:val="0F4761" w:themeColor="accent1" w:themeShade="BF"/>
      <w:sz w:val="24"/>
    </w:rPr>
  </w:style>
  <w:style w:type="character" w:customStyle="1" w:styleId="60">
    <w:name w:val="标题 6 字符"/>
    <w:basedOn w:val="a0"/>
    <w:link w:val="6"/>
    <w:uiPriority w:val="9"/>
    <w:semiHidden/>
    <w:rsid w:val="009A5F60"/>
    <w:rPr>
      <w:rFonts w:cstheme="majorBidi"/>
      <w:b/>
      <w:bCs/>
      <w:color w:val="0F4761" w:themeColor="accent1" w:themeShade="BF"/>
    </w:rPr>
  </w:style>
  <w:style w:type="character" w:customStyle="1" w:styleId="70">
    <w:name w:val="标题 7 字符"/>
    <w:basedOn w:val="a0"/>
    <w:link w:val="7"/>
    <w:uiPriority w:val="9"/>
    <w:semiHidden/>
    <w:rsid w:val="009A5F60"/>
    <w:rPr>
      <w:rFonts w:cstheme="majorBidi"/>
      <w:b/>
      <w:bCs/>
      <w:color w:val="595959" w:themeColor="text1" w:themeTint="A6"/>
    </w:rPr>
  </w:style>
  <w:style w:type="character" w:customStyle="1" w:styleId="80">
    <w:name w:val="标题 8 字符"/>
    <w:basedOn w:val="a0"/>
    <w:link w:val="8"/>
    <w:uiPriority w:val="9"/>
    <w:semiHidden/>
    <w:rsid w:val="009A5F60"/>
    <w:rPr>
      <w:rFonts w:cstheme="majorBidi"/>
      <w:color w:val="595959" w:themeColor="text1" w:themeTint="A6"/>
    </w:rPr>
  </w:style>
  <w:style w:type="character" w:customStyle="1" w:styleId="90">
    <w:name w:val="标题 9 字符"/>
    <w:basedOn w:val="a0"/>
    <w:link w:val="9"/>
    <w:uiPriority w:val="9"/>
    <w:semiHidden/>
    <w:rsid w:val="009A5F60"/>
    <w:rPr>
      <w:rFonts w:eastAsiaTheme="majorEastAsia" w:cstheme="majorBidi"/>
      <w:color w:val="595959" w:themeColor="text1" w:themeTint="A6"/>
    </w:rPr>
  </w:style>
  <w:style w:type="paragraph" w:styleId="a3">
    <w:name w:val="Title"/>
    <w:basedOn w:val="a"/>
    <w:next w:val="a"/>
    <w:link w:val="a4"/>
    <w:uiPriority w:val="10"/>
    <w:qFormat/>
    <w:rsid w:val="009A5F6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A5F6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5F6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A5F6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A5F60"/>
    <w:pPr>
      <w:spacing w:before="160"/>
      <w:jc w:val="center"/>
    </w:pPr>
    <w:rPr>
      <w:i/>
      <w:iCs/>
      <w:color w:val="404040" w:themeColor="text1" w:themeTint="BF"/>
    </w:rPr>
  </w:style>
  <w:style w:type="character" w:customStyle="1" w:styleId="a8">
    <w:name w:val="引用 字符"/>
    <w:basedOn w:val="a0"/>
    <w:link w:val="a7"/>
    <w:uiPriority w:val="29"/>
    <w:rsid w:val="009A5F60"/>
    <w:rPr>
      <w:i/>
      <w:iCs/>
      <w:color w:val="404040" w:themeColor="text1" w:themeTint="BF"/>
    </w:rPr>
  </w:style>
  <w:style w:type="paragraph" w:styleId="a9">
    <w:name w:val="List Paragraph"/>
    <w:basedOn w:val="a"/>
    <w:uiPriority w:val="34"/>
    <w:qFormat/>
    <w:rsid w:val="009A5F60"/>
    <w:pPr>
      <w:ind w:left="720"/>
      <w:contextualSpacing/>
    </w:pPr>
  </w:style>
  <w:style w:type="character" w:styleId="aa">
    <w:name w:val="Intense Emphasis"/>
    <w:basedOn w:val="a0"/>
    <w:uiPriority w:val="21"/>
    <w:qFormat/>
    <w:rsid w:val="009A5F60"/>
    <w:rPr>
      <w:i/>
      <w:iCs/>
      <w:color w:val="0F4761" w:themeColor="accent1" w:themeShade="BF"/>
    </w:rPr>
  </w:style>
  <w:style w:type="paragraph" w:styleId="ab">
    <w:name w:val="Intense Quote"/>
    <w:basedOn w:val="a"/>
    <w:next w:val="a"/>
    <w:link w:val="ac"/>
    <w:uiPriority w:val="30"/>
    <w:qFormat/>
    <w:rsid w:val="009A5F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A5F60"/>
    <w:rPr>
      <w:i/>
      <w:iCs/>
      <w:color w:val="0F4761" w:themeColor="accent1" w:themeShade="BF"/>
    </w:rPr>
  </w:style>
  <w:style w:type="character" w:styleId="ad">
    <w:name w:val="Intense Reference"/>
    <w:basedOn w:val="a0"/>
    <w:uiPriority w:val="32"/>
    <w:qFormat/>
    <w:rsid w:val="009A5F60"/>
    <w:rPr>
      <w:b/>
      <w:bCs/>
      <w:smallCaps/>
      <w:color w:val="0F4761" w:themeColor="accent1" w:themeShade="BF"/>
      <w:spacing w:val="5"/>
    </w:rPr>
  </w:style>
  <w:style w:type="paragraph" w:styleId="ae">
    <w:name w:val="header"/>
    <w:basedOn w:val="a"/>
    <w:link w:val="af"/>
    <w:uiPriority w:val="99"/>
    <w:unhideWhenUsed/>
    <w:rsid w:val="003323FA"/>
    <w:pPr>
      <w:tabs>
        <w:tab w:val="center" w:pos="4153"/>
        <w:tab w:val="right" w:pos="8306"/>
      </w:tabs>
      <w:snapToGrid w:val="0"/>
      <w:jc w:val="center"/>
    </w:pPr>
    <w:rPr>
      <w:sz w:val="18"/>
      <w:szCs w:val="18"/>
    </w:rPr>
  </w:style>
  <w:style w:type="character" w:customStyle="1" w:styleId="af">
    <w:name w:val="页眉 字符"/>
    <w:basedOn w:val="a0"/>
    <w:link w:val="ae"/>
    <w:uiPriority w:val="99"/>
    <w:rsid w:val="003323FA"/>
    <w:rPr>
      <w:sz w:val="18"/>
      <w:szCs w:val="18"/>
    </w:rPr>
  </w:style>
  <w:style w:type="paragraph" w:styleId="af0">
    <w:name w:val="footer"/>
    <w:basedOn w:val="a"/>
    <w:link w:val="af1"/>
    <w:uiPriority w:val="99"/>
    <w:unhideWhenUsed/>
    <w:rsid w:val="003323FA"/>
    <w:pPr>
      <w:tabs>
        <w:tab w:val="center" w:pos="4153"/>
        <w:tab w:val="right" w:pos="8306"/>
      </w:tabs>
      <w:snapToGrid w:val="0"/>
    </w:pPr>
    <w:rPr>
      <w:sz w:val="18"/>
      <w:szCs w:val="18"/>
    </w:rPr>
  </w:style>
  <w:style w:type="character" w:customStyle="1" w:styleId="af1">
    <w:name w:val="页脚 字符"/>
    <w:basedOn w:val="a0"/>
    <w:link w:val="af0"/>
    <w:uiPriority w:val="99"/>
    <w:rsid w:val="003323FA"/>
    <w:rPr>
      <w:sz w:val="18"/>
      <w:szCs w:val="18"/>
    </w:rPr>
  </w:style>
  <w:style w:type="paragraph" w:customStyle="1" w:styleId="15emtidy-2">
    <w:name w:val="15 emtidy-2"/>
    <w:basedOn w:val="a"/>
    <w:rsid w:val="003323FA"/>
    <w:pPr>
      <w:widowControl/>
      <w:spacing w:before="100" w:beforeAutospacing="1" w:after="100" w:afterAutospacing="1"/>
      <w:jc w:val="left"/>
    </w:pPr>
    <w:rPr>
      <w:rFonts w:ascii="宋体" w:hAnsi="宋体" w:cs="宋体"/>
      <w:kern w:val="0"/>
      <w:sz w:val="24"/>
    </w:rPr>
  </w:style>
  <w:style w:type="paragraph" w:customStyle="1" w:styleId="TableText">
    <w:name w:val="Table Text"/>
    <w:basedOn w:val="a"/>
    <w:semiHidden/>
    <w:qFormat/>
    <w:rsid w:val="00262630"/>
    <w:pPr>
      <w:widowControl/>
      <w:kinsoku w:val="0"/>
      <w:autoSpaceDE w:val="0"/>
      <w:autoSpaceDN w:val="0"/>
      <w:adjustRightInd w:val="0"/>
      <w:snapToGrid w:val="0"/>
      <w:jc w:val="left"/>
      <w:textAlignment w:val="baseline"/>
    </w:pPr>
    <w:rPr>
      <w:rFonts w:ascii="宋体" w:hAnsi="宋体" w:cs="宋体"/>
      <w:snapToGrid w:val="0"/>
      <w:color w:val="000000"/>
      <w:kern w:val="0"/>
      <w:sz w:val="24"/>
      <w:lang w:eastAsia="en-US"/>
    </w:rPr>
  </w:style>
  <w:style w:type="table" w:customStyle="1" w:styleId="TableNormal">
    <w:name w:val="Table Normal"/>
    <w:semiHidden/>
    <w:unhideWhenUsed/>
    <w:qFormat/>
    <w:rsid w:val="00262630"/>
    <w:pPr>
      <w:spacing w:after="0" w:line="240" w:lineRule="auto"/>
    </w:pPr>
    <w:rPr>
      <w:rFonts w:ascii="Times New Roman" w:eastAsia="宋体" w:hAnsi="Times New Roman" w:cs="Times New Roman"/>
      <w:kern w:val="0"/>
      <w:sz w:val="20"/>
      <w:szCs w:val="2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Parr</dc:creator>
  <cp:keywords/>
  <dc:description/>
  <cp:lastModifiedBy>Micheal Parr</cp:lastModifiedBy>
  <cp:revision>25</cp:revision>
  <dcterms:created xsi:type="dcterms:W3CDTF">2025-05-22T07:36:00Z</dcterms:created>
  <dcterms:modified xsi:type="dcterms:W3CDTF">2025-05-27T07:26:00Z</dcterms:modified>
</cp:coreProperties>
</file>