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845" w:rsidRDefault="00A91845">
      <w:pPr>
        <w:widowControl w:val="0"/>
        <w:topLinePunct/>
        <w:autoSpaceDE w:val="0"/>
        <w:autoSpaceDN w:val="0"/>
        <w:spacing w:line="360" w:lineRule="auto"/>
        <w:jc w:val="center"/>
        <w:rPr>
          <w:rFonts w:ascii="宋体" w:eastAsia="宋体" w:hAnsi="宋体" w:cs="宋体"/>
          <w:b/>
          <w:sz w:val="96"/>
          <w:szCs w:val="96"/>
          <w:lang w:eastAsia="zh-CN"/>
        </w:rPr>
      </w:pPr>
    </w:p>
    <w:p w:rsidR="00A91845" w:rsidRDefault="001038D9">
      <w:pPr>
        <w:widowControl w:val="0"/>
        <w:topLinePunct/>
        <w:autoSpaceDE w:val="0"/>
        <w:autoSpaceDN w:val="0"/>
        <w:spacing w:line="360" w:lineRule="auto"/>
        <w:jc w:val="center"/>
        <w:rPr>
          <w:rFonts w:ascii="宋体" w:eastAsia="宋体" w:hAnsi="宋体" w:cs="宋体"/>
          <w:b/>
          <w:sz w:val="96"/>
          <w:szCs w:val="96"/>
          <w:lang w:eastAsia="zh-CN"/>
        </w:rPr>
      </w:pPr>
      <w:r>
        <w:rPr>
          <w:rFonts w:ascii="宋体" w:eastAsia="宋体" w:hAnsi="宋体" w:cs="宋体" w:hint="eastAsia"/>
          <w:b/>
          <w:sz w:val="96"/>
          <w:szCs w:val="96"/>
          <w:lang w:eastAsia="zh-CN"/>
        </w:rPr>
        <w:t>采</w:t>
      </w:r>
      <w:r>
        <w:rPr>
          <w:rFonts w:ascii="宋体" w:eastAsia="宋体" w:hAnsi="宋体" w:cs="宋体" w:hint="eastAsia"/>
          <w:b/>
          <w:sz w:val="96"/>
          <w:szCs w:val="96"/>
          <w:lang w:eastAsia="zh-CN"/>
        </w:rPr>
        <w:t xml:space="preserve"> </w:t>
      </w:r>
      <w:r>
        <w:rPr>
          <w:rFonts w:ascii="宋体" w:eastAsia="宋体" w:hAnsi="宋体" w:cs="宋体" w:hint="eastAsia"/>
          <w:b/>
          <w:sz w:val="96"/>
          <w:szCs w:val="96"/>
          <w:lang w:eastAsia="zh-CN"/>
        </w:rPr>
        <w:t>购</w:t>
      </w:r>
      <w:r>
        <w:rPr>
          <w:rFonts w:ascii="宋体" w:eastAsia="宋体" w:hAnsi="宋体" w:cs="宋体" w:hint="eastAsia"/>
          <w:b/>
          <w:sz w:val="96"/>
          <w:szCs w:val="96"/>
          <w:lang w:eastAsia="zh-CN"/>
        </w:rPr>
        <w:t xml:space="preserve"> </w:t>
      </w:r>
      <w:r>
        <w:rPr>
          <w:rFonts w:ascii="宋体" w:eastAsia="宋体" w:hAnsi="宋体" w:cs="宋体" w:hint="eastAsia"/>
          <w:b/>
          <w:sz w:val="96"/>
          <w:szCs w:val="96"/>
          <w:lang w:eastAsia="zh-CN"/>
        </w:rPr>
        <w:t>需</w:t>
      </w:r>
      <w:r>
        <w:rPr>
          <w:rFonts w:ascii="宋体" w:eastAsia="宋体" w:hAnsi="宋体" w:cs="宋体" w:hint="eastAsia"/>
          <w:b/>
          <w:sz w:val="96"/>
          <w:szCs w:val="96"/>
          <w:lang w:eastAsia="zh-CN"/>
        </w:rPr>
        <w:t xml:space="preserve"> </w:t>
      </w:r>
      <w:r>
        <w:rPr>
          <w:rFonts w:ascii="宋体" w:eastAsia="宋体" w:hAnsi="宋体" w:cs="宋体" w:hint="eastAsia"/>
          <w:b/>
          <w:sz w:val="96"/>
          <w:szCs w:val="96"/>
          <w:lang w:eastAsia="zh-CN"/>
        </w:rPr>
        <w:t>求</w:t>
      </w:r>
    </w:p>
    <w:p w:rsidR="00A91845" w:rsidRDefault="00A91845">
      <w:pPr>
        <w:widowControl w:val="0"/>
        <w:topLinePunct/>
        <w:autoSpaceDE w:val="0"/>
        <w:autoSpaceDN w:val="0"/>
        <w:spacing w:line="360" w:lineRule="auto"/>
        <w:jc w:val="center"/>
        <w:rPr>
          <w:rFonts w:ascii="宋体" w:eastAsia="宋体" w:hAnsi="宋体" w:cs="宋体"/>
          <w:b/>
          <w:sz w:val="80"/>
          <w:szCs w:val="80"/>
          <w:lang w:eastAsia="zh-CN"/>
        </w:rPr>
      </w:pPr>
    </w:p>
    <w:p w:rsidR="00A91845" w:rsidRDefault="00A91845">
      <w:pPr>
        <w:widowControl w:val="0"/>
        <w:topLinePunct/>
        <w:autoSpaceDE w:val="0"/>
        <w:autoSpaceDN w:val="0"/>
        <w:spacing w:line="360" w:lineRule="auto"/>
        <w:jc w:val="center"/>
        <w:rPr>
          <w:rFonts w:ascii="宋体" w:eastAsia="宋体" w:hAnsi="宋体" w:cs="宋体"/>
          <w:b/>
          <w:sz w:val="80"/>
          <w:szCs w:val="80"/>
          <w:lang w:eastAsia="zh-CN"/>
        </w:rPr>
      </w:pPr>
    </w:p>
    <w:p w:rsidR="00A91845" w:rsidRDefault="00A91845">
      <w:pPr>
        <w:widowControl w:val="0"/>
        <w:topLinePunct/>
        <w:autoSpaceDE w:val="0"/>
        <w:autoSpaceDN w:val="0"/>
        <w:spacing w:line="360" w:lineRule="auto"/>
        <w:jc w:val="center"/>
        <w:rPr>
          <w:rFonts w:ascii="宋体" w:eastAsia="宋体" w:hAnsi="宋体" w:cs="宋体"/>
          <w:b/>
          <w:sz w:val="80"/>
          <w:szCs w:val="80"/>
          <w:lang w:eastAsia="zh-CN"/>
        </w:rPr>
      </w:pPr>
    </w:p>
    <w:p w:rsidR="00A91845" w:rsidRDefault="001038D9">
      <w:pPr>
        <w:widowControl w:val="0"/>
        <w:topLinePunct/>
        <w:autoSpaceDE w:val="0"/>
        <w:autoSpaceDN w:val="0"/>
        <w:spacing w:line="360" w:lineRule="auto"/>
        <w:jc w:val="center"/>
        <w:rPr>
          <w:rFonts w:ascii="宋体" w:eastAsia="宋体" w:hAnsi="宋体" w:cs="宋体"/>
          <w:b/>
          <w:sz w:val="30"/>
          <w:szCs w:val="30"/>
          <w:lang w:eastAsia="zh-CN"/>
        </w:rPr>
      </w:pPr>
      <w:r>
        <w:rPr>
          <w:rFonts w:ascii="宋体" w:eastAsia="宋体" w:hAnsi="宋体" w:cs="宋体" w:hint="eastAsia"/>
          <w:b/>
          <w:sz w:val="30"/>
          <w:szCs w:val="30"/>
          <w:lang w:eastAsia="zh-CN"/>
        </w:rPr>
        <w:t>项目名称：</w:t>
      </w:r>
      <w:bookmarkStart w:id="0" w:name="项目名称_projectName"/>
      <w:r>
        <w:rPr>
          <w:rFonts w:ascii="宋体" w:eastAsia="宋体" w:hAnsi="宋体" w:cs="宋体" w:hint="eastAsia"/>
          <w:b/>
          <w:sz w:val="30"/>
          <w:szCs w:val="30"/>
          <w:lang w:eastAsia="zh-CN"/>
        </w:rPr>
        <w:t>国家税务总局天津市北辰区税务局</w:t>
      </w:r>
      <w:r>
        <w:rPr>
          <w:rFonts w:ascii="宋体" w:eastAsia="宋体" w:hAnsi="宋体" w:cs="宋体" w:hint="eastAsia"/>
          <w:b/>
          <w:sz w:val="30"/>
          <w:szCs w:val="30"/>
          <w:lang w:eastAsia="zh-CN"/>
        </w:rPr>
        <w:t>2025</w:t>
      </w:r>
      <w:r>
        <w:rPr>
          <w:rFonts w:ascii="宋体" w:eastAsia="宋体" w:hAnsi="宋体" w:cs="宋体" w:hint="eastAsia"/>
          <w:b/>
          <w:sz w:val="30"/>
          <w:szCs w:val="30"/>
          <w:lang w:eastAsia="zh-CN"/>
        </w:rPr>
        <w:t>年食堂食材采购项目</w:t>
      </w:r>
      <w:bookmarkEnd w:id="0"/>
    </w:p>
    <w:p w:rsidR="00A91845" w:rsidRDefault="00A91845">
      <w:pPr>
        <w:widowControl w:val="0"/>
        <w:spacing w:line="360" w:lineRule="auto"/>
        <w:jc w:val="both"/>
        <w:rPr>
          <w:rFonts w:ascii="宋体" w:eastAsia="宋体" w:hAnsi="宋体" w:cs="宋体"/>
          <w:kern w:val="2"/>
          <w:sz w:val="32"/>
          <w:szCs w:val="32"/>
          <w:lang w:eastAsia="zh-CN"/>
        </w:rPr>
      </w:pPr>
    </w:p>
    <w:p w:rsidR="00A91845" w:rsidRDefault="00A91845">
      <w:pPr>
        <w:widowControl w:val="0"/>
        <w:spacing w:line="360" w:lineRule="auto"/>
        <w:jc w:val="both"/>
        <w:rPr>
          <w:rFonts w:ascii="宋体" w:eastAsia="宋体" w:hAnsi="宋体" w:cs="宋体"/>
          <w:kern w:val="2"/>
          <w:sz w:val="32"/>
          <w:szCs w:val="32"/>
          <w:lang w:eastAsia="zh-CN"/>
        </w:rPr>
      </w:pPr>
    </w:p>
    <w:p w:rsidR="00A91845" w:rsidRDefault="00A91845">
      <w:pPr>
        <w:widowControl w:val="0"/>
        <w:spacing w:line="360" w:lineRule="auto"/>
        <w:jc w:val="both"/>
        <w:rPr>
          <w:rFonts w:ascii="宋体" w:eastAsia="宋体" w:hAnsi="宋体" w:cs="宋体"/>
          <w:kern w:val="2"/>
          <w:sz w:val="32"/>
          <w:szCs w:val="32"/>
          <w:lang w:eastAsia="zh-CN"/>
        </w:rPr>
      </w:pPr>
    </w:p>
    <w:p w:rsidR="00A91845" w:rsidRDefault="00A91845">
      <w:pPr>
        <w:widowControl w:val="0"/>
        <w:topLinePunct/>
        <w:autoSpaceDE w:val="0"/>
        <w:autoSpaceDN w:val="0"/>
        <w:spacing w:line="360" w:lineRule="auto"/>
        <w:jc w:val="both"/>
        <w:rPr>
          <w:rFonts w:ascii="宋体" w:eastAsia="宋体" w:hAnsi="宋体" w:cs="宋体"/>
          <w:sz w:val="32"/>
          <w:szCs w:val="32"/>
          <w:lang w:eastAsia="zh-CN"/>
        </w:rPr>
      </w:pPr>
    </w:p>
    <w:p w:rsidR="00A91845" w:rsidRDefault="001038D9">
      <w:pPr>
        <w:spacing w:line="360" w:lineRule="auto"/>
        <w:jc w:val="center"/>
        <w:rPr>
          <w:rFonts w:eastAsia="宋体"/>
        </w:rPr>
      </w:pPr>
      <w:bookmarkStart w:id="1" w:name="生成日期_currentDateTime_ym"/>
      <w:r>
        <w:rPr>
          <w:rFonts w:ascii="宋体" w:eastAsia="宋体" w:hAnsi="宋体" w:cs="宋体" w:hint="eastAsia"/>
          <w:sz w:val="36"/>
          <w:szCs w:val="36"/>
          <w:lang w:eastAsia="zh-CN"/>
        </w:rPr>
        <w:t>2025</w:t>
      </w:r>
      <w:r>
        <w:rPr>
          <w:rFonts w:ascii="宋体" w:eastAsia="宋体" w:hAnsi="宋体" w:cs="宋体" w:hint="eastAsia"/>
          <w:sz w:val="36"/>
          <w:szCs w:val="36"/>
          <w:lang w:eastAsia="zh-CN"/>
        </w:rPr>
        <w:t>年</w:t>
      </w:r>
      <w:r>
        <w:rPr>
          <w:rFonts w:ascii="宋体" w:eastAsia="宋体" w:hAnsi="宋体" w:cs="宋体" w:hint="eastAsia"/>
          <w:sz w:val="36"/>
          <w:szCs w:val="36"/>
          <w:lang w:eastAsia="zh-CN"/>
        </w:rPr>
        <w:t>06</w:t>
      </w:r>
      <w:r>
        <w:rPr>
          <w:rFonts w:ascii="宋体" w:eastAsia="宋体" w:hAnsi="宋体" w:cs="宋体" w:hint="eastAsia"/>
          <w:sz w:val="36"/>
          <w:szCs w:val="36"/>
          <w:lang w:eastAsia="zh-CN"/>
        </w:rPr>
        <w:t>月</w:t>
      </w:r>
      <w:bookmarkEnd w:id="1"/>
    </w:p>
    <w:p w:rsidR="00A77B3E" w:rsidRDefault="001038D9">
      <w:pPr>
        <w:spacing w:line="360" w:lineRule="auto"/>
        <w:jc w:val="center"/>
        <w:rPr>
          <w:rFonts w:ascii="宋体" w:eastAsia="宋体" w:hAnsi="宋体" w:cs="宋体"/>
          <w:sz w:val="32"/>
        </w:rPr>
      </w:pPr>
      <w:r>
        <w:br w:type="page"/>
      </w:r>
      <w:r>
        <w:rPr>
          <w:rFonts w:ascii="宋体" w:eastAsia="宋体" w:hAnsi="宋体" w:cs="宋体"/>
          <w:sz w:val="32"/>
        </w:rPr>
        <w:lastRenderedPageBreak/>
        <w:t>目</w:t>
      </w:r>
      <w:r>
        <w:rPr>
          <w:rFonts w:ascii="宋体" w:eastAsia="宋体" w:hAnsi="宋体" w:cs="宋体"/>
          <w:sz w:val="32"/>
        </w:rPr>
        <w:t xml:space="preserve"> </w:t>
      </w:r>
      <w:r>
        <w:rPr>
          <w:rFonts w:ascii="宋体" w:eastAsia="宋体" w:hAnsi="宋体" w:cs="宋体"/>
          <w:sz w:val="32"/>
        </w:rPr>
        <w:t>录</w:t>
      </w:r>
    </w:p>
    <w:p w:rsidR="00A91845" w:rsidRDefault="00A77B3E">
      <w:pPr>
        <w:pStyle w:val="10"/>
        <w:tabs>
          <w:tab w:val="right" w:leader="dot" w:pos="9016"/>
        </w:tabs>
        <w:spacing w:line="360" w:lineRule="auto"/>
        <w:rPr>
          <w:rFonts w:asciiTheme="minorHAnsi" w:hAnsiTheme="minorHAnsi"/>
          <w:noProof/>
          <w:sz w:val="22"/>
        </w:rPr>
      </w:pPr>
      <w:r>
        <w:rPr>
          <w:rFonts w:ascii="宋体" w:eastAsia="宋体" w:hAnsi="宋体" w:cs="宋体"/>
          <w:sz w:val="32"/>
        </w:rPr>
        <w:fldChar w:fldCharType="begin"/>
      </w:r>
      <w:r>
        <w:rPr>
          <w:rFonts w:ascii="宋体" w:eastAsia="宋体" w:hAnsi="宋体" w:cs="宋体"/>
          <w:sz w:val="32"/>
        </w:rPr>
        <w:instrText>TOC \o "1-3" \h \z \u</w:instrText>
      </w:r>
      <w:r>
        <w:rPr>
          <w:rFonts w:ascii="宋体" w:eastAsia="宋体" w:hAnsi="宋体" w:cs="宋体"/>
          <w:sz w:val="32"/>
        </w:rPr>
        <w:fldChar w:fldCharType="separate"/>
      </w:r>
      <w:hyperlink w:anchor="_Toc256000000" w:history="1">
        <w:r w:rsidR="001038D9">
          <w:rPr>
            <w:rStyle w:val="a3"/>
            <w:rFonts w:ascii="仿宋_GB2312" w:eastAsia="仿宋_GB2312" w:hAnsi="仿宋_GB2312" w:cs="仿宋_GB2312"/>
            <w:kern w:val="36"/>
          </w:rPr>
          <w:t>1</w:t>
        </w:r>
        <w:r w:rsidR="001038D9">
          <w:rPr>
            <w:rStyle w:val="a3"/>
            <w:rFonts w:ascii="仿宋_GB2312" w:eastAsia="仿宋_GB2312" w:hAnsi="仿宋_GB2312" w:cs="仿宋_GB2312"/>
            <w:kern w:val="36"/>
          </w:rPr>
          <w:t>项目概述</w:t>
        </w:r>
        <w:r w:rsidR="001038D9">
          <w:tab/>
        </w:r>
        <w:r w:rsidR="001038D9">
          <w:fldChar w:fldCharType="begin"/>
        </w:r>
        <w:r w:rsidR="001038D9">
          <w:instrText xml:space="preserve"> PAGEREF _Toc256000000 \h </w:instrText>
        </w:r>
        <w:r w:rsidR="001038D9">
          <w:fldChar w:fldCharType="separate"/>
        </w:r>
        <w:r w:rsidR="001038D9">
          <w:t>4</w:t>
        </w:r>
        <w:r w:rsidR="001038D9">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01" w:history="1">
        <w:r>
          <w:rPr>
            <w:rStyle w:val="a3"/>
            <w:rFonts w:ascii="仿宋_GB2312" w:eastAsia="仿宋_GB2312" w:hAnsi="仿宋_GB2312" w:cs="仿宋_GB2312"/>
          </w:rPr>
          <w:t>1.1</w:t>
        </w:r>
        <w:r>
          <w:rPr>
            <w:rStyle w:val="a3"/>
            <w:rFonts w:ascii="仿宋_GB2312" w:eastAsia="仿宋_GB2312" w:hAnsi="仿宋_GB2312" w:cs="仿宋_GB2312"/>
          </w:rPr>
          <w:t>项目背景</w:t>
        </w:r>
        <w:r>
          <w:tab/>
        </w:r>
        <w:r>
          <w:fldChar w:fldCharType="begin"/>
        </w:r>
        <w:r>
          <w:instrText xml:space="preserve"> PAGEREF _Toc256000001 \h </w:instrText>
        </w:r>
        <w:r>
          <w:fldChar w:fldCharType="separate"/>
        </w:r>
        <w:r>
          <w:t>4</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02" w:history="1">
        <w:r>
          <w:rPr>
            <w:rStyle w:val="a3"/>
            <w:rFonts w:ascii="仿宋_GB2312" w:eastAsia="仿宋_GB2312" w:hAnsi="仿宋_GB2312" w:cs="仿宋_GB2312"/>
          </w:rPr>
          <w:t>1.1.1</w:t>
        </w:r>
        <w:r>
          <w:rPr>
            <w:rStyle w:val="a3"/>
            <w:rFonts w:ascii="仿宋_GB2312" w:eastAsia="仿宋_GB2312" w:hAnsi="仿宋_GB2312" w:cs="仿宋_GB2312"/>
          </w:rPr>
          <w:t>项目目的、意义及背景</w:t>
        </w:r>
        <w:r>
          <w:tab/>
        </w:r>
        <w:r>
          <w:fldChar w:fldCharType="begin"/>
        </w:r>
        <w:r>
          <w:instrText xml:space="preserve"> PAGER</w:instrText>
        </w:r>
        <w:r>
          <w:instrText xml:space="preserve">EF _Toc256000002 \h </w:instrText>
        </w:r>
        <w:r>
          <w:fldChar w:fldCharType="separate"/>
        </w:r>
        <w:r>
          <w:t>4</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03" w:history="1">
        <w:r>
          <w:rPr>
            <w:rStyle w:val="a3"/>
            <w:rFonts w:ascii="仿宋_GB2312" w:eastAsia="仿宋_GB2312" w:hAnsi="仿宋_GB2312" w:cs="仿宋_GB2312"/>
          </w:rPr>
          <w:t>1.2</w:t>
        </w:r>
        <w:r>
          <w:rPr>
            <w:rStyle w:val="a3"/>
            <w:rFonts w:ascii="仿宋_GB2312" w:eastAsia="仿宋_GB2312" w:hAnsi="仿宋_GB2312" w:cs="仿宋_GB2312"/>
          </w:rPr>
          <w:t>项目内容</w:t>
        </w:r>
        <w:r>
          <w:tab/>
        </w:r>
        <w:r>
          <w:fldChar w:fldCharType="begin"/>
        </w:r>
        <w:r>
          <w:instrText xml:space="preserve"> PAGEREF _Toc256000003 \h </w:instrText>
        </w:r>
        <w:r>
          <w:fldChar w:fldCharType="separate"/>
        </w:r>
        <w:r>
          <w:t>4</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04" w:history="1">
        <w:r>
          <w:rPr>
            <w:rStyle w:val="a3"/>
            <w:rFonts w:ascii="仿宋_GB2312" w:eastAsia="仿宋_GB2312" w:hAnsi="仿宋_GB2312" w:cs="仿宋_GB2312"/>
          </w:rPr>
          <w:t>1.2.1</w:t>
        </w:r>
        <w:r>
          <w:rPr>
            <w:rStyle w:val="a3"/>
            <w:rFonts w:ascii="仿宋_GB2312" w:eastAsia="仿宋_GB2312" w:hAnsi="仿宋_GB2312" w:cs="仿宋_GB2312"/>
          </w:rPr>
          <w:t>项目建设思路</w:t>
        </w:r>
        <w:r>
          <w:tab/>
        </w:r>
        <w:r>
          <w:fldChar w:fldCharType="begin"/>
        </w:r>
        <w:r>
          <w:instrText xml:space="preserve"> PAGEREF _Toc256000004 \h </w:instrText>
        </w:r>
        <w:r>
          <w:fldChar w:fldCharType="separate"/>
        </w:r>
        <w:r>
          <w:t>4</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05" w:history="1">
        <w:r>
          <w:rPr>
            <w:rStyle w:val="a3"/>
            <w:rFonts w:ascii="仿宋_GB2312" w:eastAsia="仿宋_GB2312" w:hAnsi="仿宋_GB2312" w:cs="仿宋_GB2312"/>
          </w:rPr>
          <w:t>1.2.2</w:t>
        </w:r>
        <w:r>
          <w:rPr>
            <w:rStyle w:val="a3"/>
            <w:rFonts w:ascii="仿宋_GB2312" w:eastAsia="仿宋_GB2312" w:hAnsi="仿宋_GB2312" w:cs="仿宋_GB2312"/>
          </w:rPr>
          <w:t>采购内容</w:t>
        </w:r>
        <w:r>
          <w:tab/>
        </w:r>
        <w:r>
          <w:fldChar w:fldCharType="begin"/>
        </w:r>
        <w:r>
          <w:instrText xml:space="preserve"> PAGEREF _Toc256000005 \h </w:instrText>
        </w:r>
        <w:r>
          <w:fldChar w:fldCharType="separate"/>
        </w:r>
        <w:r>
          <w:t>4</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06" w:history="1">
        <w:r>
          <w:rPr>
            <w:rStyle w:val="a3"/>
            <w:rFonts w:ascii="仿宋_GB2312" w:eastAsia="仿宋_GB2312" w:hAnsi="仿宋_GB2312" w:cs="仿宋_GB2312"/>
          </w:rPr>
          <w:t>1.2.3</w:t>
        </w:r>
        <w:r>
          <w:rPr>
            <w:rStyle w:val="a3"/>
            <w:rFonts w:ascii="仿宋_GB2312" w:eastAsia="仿宋_GB2312" w:hAnsi="仿宋_GB2312" w:cs="仿宋_GB2312"/>
          </w:rPr>
          <w:t>项目实施要求</w:t>
        </w:r>
        <w:r>
          <w:tab/>
        </w:r>
        <w:r>
          <w:fldChar w:fldCharType="begin"/>
        </w:r>
        <w:r>
          <w:instrText xml:space="preserve"> PAGEREF _Toc256000006 \h </w:instrText>
        </w:r>
        <w:r>
          <w:fldChar w:fldCharType="separate"/>
        </w:r>
        <w:r>
          <w:t>4</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07" w:history="1">
        <w:r>
          <w:rPr>
            <w:rStyle w:val="a3"/>
            <w:rFonts w:ascii="仿宋_GB2312" w:eastAsia="仿宋_GB2312" w:hAnsi="仿宋_GB2312" w:cs="仿宋_GB2312"/>
          </w:rPr>
          <w:t>1.3</w:t>
        </w:r>
        <w:r>
          <w:rPr>
            <w:rStyle w:val="a3"/>
            <w:rFonts w:ascii="仿宋_GB2312" w:eastAsia="仿宋_GB2312" w:hAnsi="仿宋_GB2312" w:cs="仿宋_GB2312"/>
          </w:rPr>
          <w:t>其他要求</w:t>
        </w:r>
        <w:r>
          <w:tab/>
        </w:r>
        <w:r>
          <w:fldChar w:fldCharType="begin"/>
        </w:r>
        <w:r>
          <w:instrText xml:space="preserve"> PAGEREF _Toc256000007 \h </w:instrText>
        </w:r>
        <w:r>
          <w:fldChar w:fldCharType="separate"/>
        </w:r>
        <w:r>
          <w:t>5</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08" w:history="1">
        <w:r>
          <w:rPr>
            <w:rStyle w:val="a3"/>
            <w:rFonts w:ascii="仿宋_GB2312" w:eastAsia="仿宋_GB2312" w:hAnsi="仿宋_GB2312" w:cs="仿宋_GB2312"/>
          </w:rPr>
          <w:t>1.3.1</w:t>
        </w:r>
        <w:r>
          <w:rPr>
            <w:rStyle w:val="a3"/>
            <w:rFonts w:ascii="仿宋_GB2312" w:eastAsia="仿宋_GB2312" w:hAnsi="仿宋_GB2312" w:cs="仿宋_GB2312"/>
          </w:rPr>
          <w:t>采购标的需执行的相关标准规范</w:t>
        </w:r>
        <w:r>
          <w:tab/>
        </w:r>
        <w:r>
          <w:fldChar w:fldCharType="begin"/>
        </w:r>
        <w:r>
          <w:instrText xml:space="preserve"> PAGEREF _Toc256000008 \h </w:instrText>
        </w:r>
        <w:r>
          <w:fldChar w:fldCharType="separate"/>
        </w:r>
        <w:r>
          <w:t>5</w:t>
        </w:r>
        <w:r>
          <w:fldChar w:fldCharType="end"/>
        </w:r>
      </w:hyperlink>
    </w:p>
    <w:p w:rsidR="00A91845" w:rsidRDefault="001038D9">
      <w:pPr>
        <w:pStyle w:val="10"/>
        <w:tabs>
          <w:tab w:val="right" w:leader="dot" w:pos="9016"/>
        </w:tabs>
        <w:spacing w:line="360" w:lineRule="auto"/>
        <w:rPr>
          <w:rFonts w:asciiTheme="minorHAnsi" w:hAnsiTheme="minorHAnsi"/>
          <w:noProof/>
          <w:sz w:val="22"/>
        </w:rPr>
      </w:pPr>
      <w:hyperlink w:anchor="_Toc256000009" w:history="1">
        <w:r>
          <w:rPr>
            <w:rStyle w:val="a3"/>
            <w:rFonts w:ascii="仿宋_GB2312" w:eastAsia="仿宋_GB2312" w:hAnsi="仿宋_GB2312" w:cs="仿宋_GB2312"/>
            <w:kern w:val="36"/>
          </w:rPr>
          <w:t>2</w:t>
        </w:r>
        <w:r>
          <w:rPr>
            <w:rStyle w:val="a3"/>
            <w:rFonts w:ascii="仿宋_GB2312" w:eastAsia="仿宋_GB2312" w:hAnsi="仿宋_GB2312" w:cs="仿宋_GB2312"/>
            <w:kern w:val="36"/>
          </w:rPr>
          <w:t>投标</w:t>
        </w:r>
        <w:r>
          <w:rPr>
            <w:rStyle w:val="a3"/>
            <w:rFonts w:ascii="仿宋_GB2312" w:eastAsia="仿宋_GB2312" w:hAnsi="仿宋_GB2312" w:cs="仿宋_GB2312"/>
            <w:kern w:val="36"/>
          </w:rPr>
          <w:t>/</w:t>
        </w:r>
        <w:r>
          <w:rPr>
            <w:rStyle w:val="a3"/>
            <w:rFonts w:ascii="仿宋_GB2312" w:eastAsia="仿宋_GB2312" w:hAnsi="仿宋_GB2312" w:cs="仿宋_GB2312"/>
            <w:kern w:val="36"/>
          </w:rPr>
          <w:t>响应要求</w:t>
        </w:r>
        <w:r>
          <w:tab/>
        </w:r>
        <w:r>
          <w:fldChar w:fldCharType="begin"/>
        </w:r>
        <w:r>
          <w:instrText xml:space="preserve"> PAGEREF _Toc256000009 \h </w:instrText>
        </w:r>
        <w:r>
          <w:fldChar w:fldCharType="separate"/>
        </w:r>
        <w:r>
          <w:t>5</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10" w:history="1">
        <w:r>
          <w:rPr>
            <w:rStyle w:val="a3"/>
            <w:rFonts w:ascii="仿宋_GB2312" w:eastAsia="仿宋_GB2312" w:hAnsi="仿宋_GB2312" w:cs="仿宋_GB2312"/>
          </w:rPr>
          <w:t>2.1</w:t>
        </w:r>
        <w:r>
          <w:rPr>
            <w:rStyle w:val="a3"/>
            <w:rFonts w:ascii="仿宋_GB2312" w:eastAsia="仿宋_GB2312" w:hAnsi="仿宋_GB2312" w:cs="仿宋_GB2312"/>
          </w:rPr>
          <w:t>对供应商的要求</w:t>
        </w:r>
        <w:r>
          <w:tab/>
        </w:r>
        <w:r>
          <w:fldChar w:fldCharType="begin"/>
        </w:r>
        <w:r>
          <w:instrText xml:space="preserve"> PAGEREF _Toc256000010 \h </w:instrText>
        </w:r>
        <w:r>
          <w:fldChar w:fldCharType="separate"/>
        </w:r>
        <w:r>
          <w:t>5</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11" w:history="1">
        <w:r>
          <w:rPr>
            <w:rStyle w:val="a3"/>
            <w:rFonts w:ascii="仿宋_GB2312" w:eastAsia="仿宋_GB2312" w:hAnsi="仿宋_GB2312" w:cs="仿宋_GB2312"/>
          </w:rPr>
          <w:t>2.1.1</w:t>
        </w:r>
        <w:r>
          <w:rPr>
            <w:rStyle w:val="a3"/>
            <w:rFonts w:ascii="仿宋_GB2312" w:eastAsia="仿宋_GB2312" w:hAnsi="仿宋_GB2312" w:cs="仿宋_GB2312"/>
          </w:rPr>
          <w:t>必备资质</w:t>
        </w:r>
        <w:r>
          <w:tab/>
        </w:r>
        <w:r>
          <w:fldChar w:fldCharType="begin"/>
        </w:r>
        <w:r>
          <w:instrText xml:space="preserve"> PAGEREF</w:instrText>
        </w:r>
        <w:r>
          <w:instrText xml:space="preserve"> _Toc256000011 \h </w:instrText>
        </w:r>
        <w:r>
          <w:fldChar w:fldCharType="separate"/>
        </w:r>
        <w:r>
          <w:t>5</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12" w:history="1">
        <w:r>
          <w:rPr>
            <w:rStyle w:val="a3"/>
            <w:rFonts w:ascii="仿宋_GB2312" w:eastAsia="仿宋_GB2312" w:hAnsi="仿宋_GB2312" w:cs="仿宋_GB2312"/>
          </w:rPr>
          <w:t>2.1.2</w:t>
        </w:r>
        <w:r>
          <w:rPr>
            <w:rStyle w:val="a3"/>
            <w:rFonts w:ascii="仿宋_GB2312" w:eastAsia="仿宋_GB2312" w:hAnsi="仿宋_GB2312" w:cs="仿宋_GB2312"/>
          </w:rPr>
          <w:t>优选资质</w:t>
        </w:r>
        <w:r>
          <w:rPr>
            <w:rStyle w:val="a3"/>
            <w:rFonts w:ascii="仿宋_GB2312" w:eastAsia="仿宋_GB2312" w:hAnsi="仿宋_GB2312" w:cs="仿宋_GB2312"/>
          </w:rPr>
          <w:t>/</w:t>
        </w:r>
        <w:r>
          <w:rPr>
            <w:rStyle w:val="a3"/>
            <w:rFonts w:ascii="仿宋_GB2312" w:eastAsia="仿宋_GB2312" w:hAnsi="仿宋_GB2312" w:cs="仿宋_GB2312"/>
          </w:rPr>
          <w:t>优选指标</w:t>
        </w:r>
        <w:r>
          <w:tab/>
        </w:r>
        <w:r>
          <w:fldChar w:fldCharType="begin"/>
        </w:r>
        <w:r>
          <w:instrText xml:space="preserve"> PAGEREF _Toc256000012 \h </w:instrText>
        </w:r>
        <w:r>
          <w:fldChar w:fldCharType="separate"/>
        </w:r>
        <w:r>
          <w:t>5</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13" w:history="1">
        <w:r>
          <w:rPr>
            <w:rStyle w:val="a3"/>
            <w:rFonts w:ascii="仿宋_GB2312" w:eastAsia="仿宋_GB2312" w:hAnsi="仿宋_GB2312" w:cs="仿宋_GB2312"/>
          </w:rPr>
          <w:t>2.1.3</w:t>
        </w:r>
        <w:r>
          <w:rPr>
            <w:rStyle w:val="a3"/>
            <w:rFonts w:ascii="仿宋_GB2312" w:eastAsia="仿宋_GB2312" w:hAnsi="仿宋_GB2312" w:cs="仿宋_GB2312"/>
          </w:rPr>
          <w:t>是否允许联合体</w:t>
        </w:r>
        <w:r>
          <w:tab/>
        </w:r>
        <w:r>
          <w:fldChar w:fldCharType="begin"/>
        </w:r>
        <w:r>
          <w:instrText xml:space="preserve"> PAGEREF _Toc256000013 \h </w:instrText>
        </w:r>
        <w:r>
          <w:fldChar w:fldCharType="separate"/>
        </w:r>
        <w:r>
          <w:t>6</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14" w:history="1">
        <w:r>
          <w:rPr>
            <w:rStyle w:val="a3"/>
            <w:rFonts w:ascii="仿宋_GB2312" w:eastAsia="仿宋_GB2312" w:hAnsi="仿宋_GB2312" w:cs="仿宋_GB2312"/>
          </w:rPr>
          <w:t>2.1.4</w:t>
        </w:r>
        <w:r>
          <w:rPr>
            <w:rStyle w:val="a3"/>
            <w:rFonts w:ascii="仿宋_GB2312" w:eastAsia="仿宋_GB2312" w:hAnsi="仿宋_GB2312" w:cs="仿宋_GB2312"/>
          </w:rPr>
          <w:t>是否专门面向中小企业</w:t>
        </w:r>
        <w:r>
          <w:tab/>
        </w:r>
        <w:r>
          <w:fldChar w:fldCharType="begin"/>
        </w:r>
        <w:r>
          <w:instrText xml:space="preserve"> PAGEREF _Toc256000014 \h </w:instrText>
        </w:r>
        <w:r>
          <w:fldChar w:fldCharType="separate"/>
        </w:r>
        <w:r>
          <w:t>6</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15" w:history="1">
        <w:r>
          <w:rPr>
            <w:rStyle w:val="a3"/>
            <w:rFonts w:ascii="仿宋_GB2312" w:eastAsia="仿宋_GB2312" w:hAnsi="仿宋_GB2312" w:cs="仿宋_GB2312"/>
          </w:rPr>
          <w:t>2.1.5</w:t>
        </w:r>
        <w:r>
          <w:rPr>
            <w:rStyle w:val="a3"/>
            <w:rFonts w:ascii="仿宋_GB2312" w:eastAsia="仿宋_GB2312" w:hAnsi="仿宋_GB2312" w:cs="仿宋_GB2312"/>
          </w:rPr>
          <w:t>其他要求</w:t>
        </w:r>
        <w:r>
          <w:tab/>
        </w:r>
        <w:r>
          <w:fldChar w:fldCharType="begin"/>
        </w:r>
        <w:r>
          <w:instrText xml:space="preserve"> PAGEREF _Toc256000015 \h </w:instrText>
        </w:r>
        <w:r>
          <w:fldChar w:fldCharType="separate"/>
        </w:r>
        <w:r>
          <w:t>6</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16" w:history="1">
        <w:r>
          <w:rPr>
            <w:rStyle w:val="a3"/>
            <w:rFonts w:ascii="仿宋_GB2312" w:eastAsia="仿宋_GB2312" w:hAnsi="仿宋_GB2312" w:cs="仿宋_GB2312"/>
          </w:rPr>
          <w:t>2.2</w:t>
        </w:r>
        <w:r>
          <w:rPr>
            <w:rStyle w:val="a3"/>
            <w:rFonts w:ascii="仿宋_GB2312" w:eastAsia="仿宋_GB2312" w:hAnsi="仿宋_GB2312" w:cs="仿宋_GB2312"/>
          </w:rPr>
          <w:t>技术部分投标</w:t>
        </w:r>
        <w:r>
          <w:rPr>
            <w:rStyle w:val="a3"/>
            <w:rFonts w:ascii="仿宋_GB2312" w:eastAsia="仿宋_GB2312" w:hAnsi="仿宋_GB2312" w:cs="仿宋_GB2312"/>
          </w:rPr>
          <w:t>/</w:t>
        </w:r>
        <w:r>
          <w:rPr>
            <w:rStyle w:val="a3"/>
            <w:rFonts w:ascii="仿宋_GB2312" w:eastAsia="仿宋_GB2312" w:hAnsi="仿宋_GB2312" w:cs="仿宋_GB2312"/>
          </w:rPr>
          <w:t>响应内容</w:t>
        </w:r>
        <w:r>
          <w:tab/>
        </w:r>
        <w:r>
          <w:fldChar w:fldCharType="begin"/>
        </w:r>
        <w:r>
          <w:instrText xml:space="preserve"> PAGEREF _Toc256000016 \h </w:instrText>
        </w:r>
        <w:r>
          <w:fldChar w:fldCharType="separate"/>
        </w:r>
        <w:r>
          <w:t>6</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17" w:history="1">
        <w:r>
          <w:rPr>
            <w:rStyle w:val="a3"/>
            <w:rFonts w:ascii="仿宋_GB2312" w:eastAsia="仿宋_GB2312" w:hAnsi="仿宋_GB2312" w:cs="仿宋_GB2312"/>
          </w:rPr>
          <w:t>2.2.1</w:t>
        </w:r>
        <w:r>
          <w:rPr>
            <w:rStyle w:val="a3"/>
            <w:rFonts w:ascii="仿宋_GB2312" w:eastAsia="仿宋_GB2312" w:hAnsi="仿宋_GB2312" w:cs="仿宋_GB2312"/>
          </w:rPr>
          <w:t>技术投标</w:t>
        </w:r>
        <w:r>
          <w:rPr>
            <w:rStyle w:val="a3"/>
            <w:rFonts w:ascii="仿宋_GB2312" w:eastAsia="仿宋_GB2312" w:hAnsi="仿宋_GB2312" w:cs="仿宋_GB2312"/>
          </w:rPr>
          <w:t>/</w:t>
        </w:r>
        <w:r>
          <w:rPr>
            <w:rStyle w:val="a3"/>
            <w:rFonts w:ascii="仿宋_GB2312" w:eastAsia="仿宋_GB2312" w:hAnsi="仿宋_GB2312" w:cs="仿宋_GB2312"/>
          </w:rPr>
          <w:t>响应总要</w:t>
        </w:r>
        <w:r>
          <w:rPr>
            <w:rStyle w:val="a3"/>
            <w:rFonts w:ascii="仿宋_GB2312" w:eastAsia="仿宋_GB2312" w:hAnsi="仿宋_GB2312" w:cs="仿宋_GB2312"/>
          </w:rPr>
          <w:t>求</w:t>
        </w:r>
        <w:r>
          <w:tab/>
        </w:r>
        <w:r>
          <w:fldChar w:fldCharType="begin"/>
        </w:r>
        <w:r>
          <w:instrText xml:space="preserve"> PAGEREF _Toc256000017 \h </w:instrText>
        </w:r>
        <w:r>
          <w:fldChar w:fldCharType="separate"/>
        </w:r>
        <w:r>
          <w:t>6</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18" w:history="1">
        <w:r>
          <w:rPr>
            <w:rStyle w:val="a3"/>
            <w:rFonts w:ascii="仿宋_GB2312" w:eastAsia="仿宋_GB2312" w:hAnsi="仿宋_GB2312" w:cs="仿宋_GB2312"/>
          </w:rPr>
          <w:t>2.2.2</w:t>
        </w:r>
        <w:r>
          <w:rPr>
            <w:rStyle w:val="a3"/>
            <w:rFonts w:ascii="仿宋_GB2312" w:eastAsia="仿宋_GB2312" w:hAnsi="仿宋_GB2312" w:cs="仿宋_GB2312"/>
          </w:rPr>
          <w:t>投标</w:t>
        </w:r>
        <w:r>
          <w:rPr>
            <w:rStyle w:val="a3"/>
            <w:rFonts w:ascii="仿宋_GB2312" w:eastAsia="仿宋_GB2312" w:hAnsi="仿宋_GB2312" w:cs="仿宋_GB2312"/>
          </w:rPr>
          <w:t>/</w:t>
        </w:r>
        <w:r>
          <w:rPr>
            <w:rStyle w:val="a3"/>
            <w:rFonts w:ascii="仿宋_GB2312" w:eastAsia="仿宋_GB2312" w:hAnsi="仿宋_GB2312" w:cs="仿宋_GB2312"/>
          </w:rPr>
          <w:t>响应方案要求</w:t>
        </w:r>
        <w:r>
          <w:tab/>
        </w:r>
        <w:r>
          <w:fldChar w:fldCharType="begin"/>
        </w:r>
        <w:r>
          <w:instrText xml:space="preserve"> PAGEREF _Toc256000018 \h </w:instrText>
        </w:r>
        <w:r>
          <w:fldChar w:fldCharType="separate"/>
        </w:r>
        <w:r>
          <w:t>7</w:t>
        </w:r>
        <w:r>
          <w:fldChar w:fldCharType="end"/>
        </w:r>
      </w:hyperlink>
    </w:p>
    <w:p w:rsidR="00A91845" w:rsidRDefault="001038D9">
      <w:pPr>
        <w:pStyle w:val="10"/>
        <w:tabs>
          <w:tab w:val="right" w:leader="dot" w:pos="9016"/>
        </w:tabs>
        <w:spacing w:line="360" w:lineRule="auto"/>
        <w:rPr>
          <w:rFonts w:asciiTheme="minorHAnsi" w:hAnsiTheme="minorHAnsi"/>
          <w:noProof/>
          <w:sz w:val="22"/>
        </w:rPr>
      </w:pPr>
      <w:hyperlink w:anchor="_Toc256000019" w:history="1">
        <w:r>
          <w:rPr>
            <w:rStyle w:val="a3"/>
            <w:rFonts w:ascii="仿宋_GB2312" w:eastAsia="仿宋_GB2312" w:hAnsi="仿宋_GB2312" w:cs="仿宋_GB2312"/>
            <w:kern w:val="36"/>
          </w:rPr>
          <w:t>3</w:t>
        </w:r>
        <w:r>
          <w:rPr>
            <w:rStyle w:val="a3"/>
            <w:rFonts w:ascii="仿宋_GB2312" w:eastAsia="仿宋_GB2312" w:hAnsi="仿宋_GB2312" w:cs="仿宋_GB2312"/>
            <w:kern w:val="36"/>
          </w:rPr>
          <w:t>项目需求</w:t>
        </w:r>
        <w:r>
          <w:tab/>
        </w:r>
        <w:r>
          <w:fldChar w:fldCharType="begin"/>
        </w:r>
        <w:r>
          <w:instrText xml:space="preserve"> PAGEREF _Toc256000019 \h </w:instrText>
        </w:r>
        <w:r>
          <w:fldChar w:fldCharType="separate"/>
        </w:r>
        <w:r>
          <w:t>7</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20" w:history="1">
        <w:r>
          <w:rPr>
            <w:rStyle w:val="a3"/>
            <w:rFonts w:ascii="仿宋_GB2312" w:eastAsia="仿宋_GB2312" w:hAnsi="仿宋_GB2312" w:cs="仿宋_GB2312"/>
          </w:rPr>
          <w:t>3.1</w:t>
        </w:r>
        <w:r>
          <w:rPr>
            <w:rStyle w:val="a3"/>
            <w:rFonts w:ascii="仿宋_GB2312" w:eastAsia="仿宋_GB2312" w:hAnsi="仿宋_GB2312" w:cs="仿宋_GB2312"/>
          </w:rPr>
          <w:t>总体要求</w:t>
        </w:r>
        <w:r>
          <w:tab/>
        </w:r>
        <w:r>
          <w:fldChar w:fldCharType="begin"/>
        </w:r>
        <w:r>
          <w:instrText xml:space="preserve"> PAGEREF _Toc256000020 \h </w:instrText>
        </w:r>
        <w:r>
          <w:fldChar w:fldCharType="separate"/>
        </w:r>
        <w:r>
          <w:t>7</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21" w:history="1">
        <w:r>
          <w:rPr>
            <w:rStyle w:val="a3"/>
            <w:rFonts w:ascii="仿宋_GB2312" w:eastAsia="仿宋_GB2312" w:hAnsi="仿宋_GB2312" w:cs="仿宋_GB2312"/>
          </w:rPr>
          <w:t>3.2</w:t>
        </w:r>
        <w:r>
          <w:rPr>
            <w:rStyle w:val="a3"/>
            <w:rFonts w:ascii="仿宋_GB2312" w:eastAsia="仿宋_GB2312" w:hAnsi="仿宋_GB2312" w:cs="仿宋_GB2312"/>
          </w:rPr>
          <w:t>采购产品一览表</w:t>
        </w:r>
        <w:r>
          <w:tab/>
        </w:r>
        <w:r>
          <w:fldChar w:fldCharType="begin"/>
        </w:r>
        <w:r>
          <w:instrText xml:space="preserve"> PAGEREF _Toc256000021 \h </w:instrText>
        </w:r>
        <w:r>
          <w:fldChar w:fldCharType="separate"/>
        </w:r>
        <w:r>
          <w:t>7</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22" w:history="1">
        <w:r>
          <w:rPr>
            <w:rStyle w:val="a3"/>
            <w:rFonts w:ascii="仿宋_GB2312" w:eastAsia="仿宋_GB2312" w:hAnsi="仿宋_GB2312" w:cs="仿宋_GB2312"/>
          </w:rPr>
          <w:t>3.2.1</w:t>
        </w:r>
        <w:r>
          <w:rPr>
            <w:rStyle w:val="a3"/>
            <w:rFonts w:ascii="仿宋_GB2312" w:eastAsia="仿宋_GB2312" w:hAnsi="仿宋_GB2312" w:cs="仿宋_GB2312"/>
          </w:rPr>
          <w:t>包</w:t>
        </w:r>
        <w:r>
          <w:rPr>
            <w:rStyle w:val="a3"/>
            <w:rFonts w:ascii="仿宋_GB2312" w:eastAsia="仿宋_GB2312" w:hAnsi="仿宋_GB2312" w:cs="仿宋_GB2312"/>
          </w:rPr>
          <w:t>1</w:t>
        </w:r>
        <w:r>
          <w:rPr>
            <w:rStyle w:val="a3"/>
            <w:rFonts w:ascii="仿宋_GB2312" w:eastAsia="仿宋_GB2312" w:hAnsi="仿宋_GB2312" w:cs="仿宋_GB2312"/>
          </w:rPr>
          <w:t>采购产品一览表</w:t>
        </w:r>
        <w:r>
          <w:tab/>
        </w:r>
        <w:r>
          <w:fldChar w:fldCharType="begin"/>
        </w:r>
        <w:r>
          <w:instrText xml:space="preserve"> PAGEREF _Toc256000022 \h </w:instrText>
        </w:r>
        <w:r>
          <w:fldChar w:fldCharType="separate"/>
        </w:r>
        <w:r>
          <w:t>7</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23" w:history="1">
        <w:r>
          <w:rPr>
            <w:rStyle w:val="a3"/>
            <w:rFonts w:ascii="仿宋_GB2312" w:eastAsia="仿宋_GB2312" w:hAnsi="仿宋_GB2312" w:cs="仿宋_GB2312"/>
          </w:rPr>
          <w:t>3.2.2</w:t>
        </w:r>
        <w:r>
          <w:rPr>
            <w:rStyle w:val="a3"/>
            <w:rFonts w:ascii="仿宋_GB2312" w:eastAsia="仿宋_GB2312" w:hAnsi="仿宋_GB2312" w:cs="仿宋_GB2312"/>
          </w:rPr>
          <w:t>包</w:t>
        </w:r>
        <w:r>
          <w:rPr>
            <w:rStyle w:val="a3"/>
            <w:rFonts w:ascii="仿宋_GB2312" w:eastAsia="仿宋_GB2312" w:hAnsi="仿宋_GB2312" w:cs="仿宋_GB2312"/>
          </w:rPr>
          <w:t>2</w:t>
        </w:r>
        <w:r>
          <w:rPr>
            <w:rStyle w:val="a3"/>
            <w:rFonts w:ascii="仿宋_GB2312" w:eastAsia="仿宋_GB2312" w:hAnsi="仿宋_GB2312" w:cs="仿宋_GB2312"/>
          </w:rPr>
          <w:t>采购产品一览表</w:t>
        </w:r>
        <w:r>
          <w:tab/>
        </w:r>
        <w:r>
          <w:fldChar w:fldCharType="begin"/>
        </w:r>
        <w:r>
          <w:instrText xml:space="preserve"> PAGEREF _Toc256000023 \h </w:instrText>
        </w:r>
        <w:r>
          <w:fldChar w:fldCharType="separate"/>
        </w:r>
        <w:r>
          <w:t>10</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24" w:history="1">
        <w:r>
          <w:rPr>
            <w:rStyle w:val="a3"/>
            <w:rFonts w:ascii="仿宋_GB2312" w:eastAsia="仿宋_GB2312" w:hAnsi="仿宋_GB2312" w:cs="仿宋_GB2312"/>
          </w:rPr>
          <w:t>3.3</w:t>
        </w:r>
        <w:r>
          <w:rPr>
            <w:rStyle w:val="a3"/>
            <w:rFonts w:ascii="仿宋_GB2312" w:eastAsia="仿宋_GB2312" w:hAnsi="仿宋_GB2312" w:cs="仿宋_GB2312"/>
          </w:rPr>
          <w:t>采购产品详细清单及技术指标</w:t>
        </w:r>
        <w:r>
          <w:tab/>
        </w:r>
        <w:r>
          <w:fldChar w:fldCharType="begin"/>
        </w:r>
        <w:r>
          <w:instrText xml:space="preserve"> PAGEREF _Toc256000024 \h </w:instrText>
        </w:r>
        <w:r>
          <w:fldChar w:fldCharType="separate"/>
        </w:r>
        <w:r>
          <w:t>13</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25" w:history="1">
        <w:r>
          <w:rPr>
            <w:rStyle w:val="a3"/>
            <w:rFonts w:ascii="仿宋_GB2312" w:eastAsia="仿宋_GB2312" w:hAnsi="仿宋_GB2312" w:cs="仿宋_GB2312"/>
          </w:rPr>
          <w:t>3.3.1</w:t>
        </w:r>
        <w:r>
          <w:rPr>
            <w:rStyle w:val="a3"/>
            <w:rFonts w:ascii="仿宋_GB2312" w:eastAsia="仿宋_GB2312" w:hAnsi="仿宋_GB2312" w:cs="仿宋_GB2312"/>
          </w:rPr>
          <w:t>包</w:t>
        </w:r>
        <w:r>
          <w:rPr>
            <w:rStyle w:val="a3"/>
            <w:rFonts w:ascii="仿宋_GB2312" w:eastAsia="仿宋_GB2312" w:hAnsi="仿宋_GB2312" w:cs="仿宋_GB2312"/>
          </w:rPr>
          <w:t>1</w:t>
        </w:r>
        <w:r>
          <w:rPr>
            <w:rStyle w:val="a3"/>
            <w:rFonts w:ascii="仿宋_GB2312" w:eastAsia="仿宋_GB2312" w:hAnsi="仿宋_GB2312" w:cs="仿宋_GB2312"/>
          </w:rPr>
          <w:t>采购产品详</w:t>
        </w:r>
        <w:r>
          <w:rPr>
            <w:rStyle w:val="a3"/>
            <w:rFonts w:ascii="仿宋_GB2312" w:eastAsia="仿宋_GB2312" w:hAnsi="仿宋_GB2312" w:cs="仿宋_GB2312"/>
          </w:rPr>
          <w:t>细清单及技术指标</w:t>
        </w:r>
        <w:r>
          <w:tab/>
        </w:r>
        <w:r>
          <w:fldChar w:fldCharType="begin"/>
        </w:r>
        <w:r>
          <w:instrText xml:space="preserve"> PAGEREF _Toc256000025 \h </w:instrText>
        </w:r>
        <w:r>
          <w:fldChar w:fldCharType="separate"/>
        </w:r>
        <w:r>
          <w:t>13</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26" w:history="1">
        <w:r>
          <w:rPr>
            <w:rStyle w:val="a3"/>
            <w:rFonts w:ascii="仿宋_GB2312" w:eastAsia="仿宋_GB2312" w:hAnsi="仿宋_GB2312" w:cs="仿宋_GB2312"/>
          </w:rPr>
          <w:t>3.3.2</w:t>
        </w:r>
        <w:r>
          <w:rPr>
            <w:rStyle w:val="a3"/>
            <w:rFonts w:ascii="仿宋_GB2312" w:eastAsia="仿宋_GB2312" w:hAnsi="仿宋_GB2312" w:cs="仿宋_GB2312"/>
          </w:rPr>
          <w:t>包</w:t>
        </w:r>
        <w:r>
          <w:rPr>
            <w:rStyle w:val="a3"/>
            <w:rFonts w:ascii="仿宋_GB2312" w:eastAsia="仿宋_GB2312" w:hAnsi="仿宋_GB2312" w:cs="仿宋_GB2312"/>
          </w:rPr>
          <w:t>2</w:t>
        </w:r>
        <w:r>
          <w:rPr>
            <w:rStyle w:val="a3"/>
            <w:rFonts w:ascii="仿宋_GB2312" w:eastAsia="仿宋_GB2312" w:hAnsi="仿宋_GB2312" w:cs="仿宋_GB2312"/>
          </w:rPr>
          <w:t>采购产品详细清单及技术指标</w:t>
        </w:r>
        <w:r>
          <w:tab/>
        </w:r>
        <w:r>
          <w:fldChar w:fldCharType="begin"/>
        </w:r>
        <w:r>
          <w:instrText xml:space="preserve"> PAGEREF _Toc256000026 \h </w:instrText>
        </w:r>
        <w:r>
          <w:fldChar w:fldCharType="separate"/>
        </w:r>
        <w:r>
          <w:t>18</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27" w:history="1">
        <w:r>
          <w:rPr>
            <w:rStyle w:val="a3"/>
            <w:rFonts w:ascii="仿宋_GB2312" w:eastAsia="仿宋_GB2312" w:hAnsi="仿宋_GB2312" w:cs="仿宋_GB2312"/>
          </w:rPr>
          <w:t>3.4</w:t>
        </w:r>
        <w:r>
          <w:rPr>
            <w:rStyle w:val="a3"/>
            <w:rFonts w:ascii="仿宋_GB2312" w:eastAsia="仿宋_GB2312" w:hAnsi="仿宋_GB2312" w:cs="仿宋_GB2312"/>
          </w:rPr>
          <w:t>服务要求</w:t>
        </w:r>
        <w:r>
          <w:tab/>
        </w:r>
        <w:r>
          <w:fldChar w:fldCharType="begin"/>
        </w:r>
        <w:r>
          <w:instrText xml:space="preserve"> PAGEREF _Toc256000027 \h </w:instrText>
        </w:r>
        <w:r>
          <w:fldChar w:fldCharType="separate"/>
        </w:r>
        <w:r>
          <w:t>19</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28" w:history="1">
        <w:r>
          <w:rPr>
            <w:rStyle w:val="a3"/>
            <w:rFonts w:ascii="仿宋_GB2312" w:eastAsia="仿宋_GB2312" w:hAnsi="仿宋_GB2312" w:cs="仿宋_GB2312"/>
          </w:rPr>
          <w:t>3.4.1</w:t>
        </w:r>
        <w:r>
          <w:rPr>
            <w:rStyle w:val="a3"/>
            <w:rFonts w:ascii="仿宋_GB2312" w:eastAsia="仿宋_GB2312" w:hAnsi="仿宋_GB2312" w:cs="仿宋_GB2312"/>
          </w:rPr>
          <w:t>包</w:t>
        </w:r>
        <w:r>
          <w:rPr>
            <w:rStyle w:val="a3"/>
            <w:rFonts w:ascii="仿宋_GB2312" w:eastAsia="仿宋_GB2312" w:hAnsi="仿宋_GB2312" w:cs="仿宋_GB2312"/>
          </w:rPr>
          <w:t>1</w:t>
        </w:r>
        <w:r>
          <w:rPr>
            <w:rStyle w:val="a3"/>
            <w:rFonts w:ascii="仿宋_GB2312" w:eastAsia="仿宋_GB2312" w:hAnsi="仿宋_GB2312" w:cs="仿宋_GB2312"/>
          </w:rPr>
          <w:t>服务要求</w:t>
        </w:r>
        <w:r>
          <w:tab/>
        </w:r>
        <w:r>
          <w:fldChar w:fldCharType="begin"/>
        </w:r>
        <w:r>
          <w:instrText xml:space="preserve"> PAGEREF _Toc256000028 \h </w:instrText>
        </w:r>
        <w:r>
          <w:fldChar w:fldCharType="separate"/>
        </w:r>
        <w:r>
          <w:t>19</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29" w:history="1">
        <w:r>
          <w:rPr>
            <w:rStyle w:val="a3"/>
            <w:rFonts w:ascii="仿宋_GB2312" w:eastAsia="仿宋_GB2312" w:hAnsi="仿宋_GB2312" w:cs="仿宋_GB2312"/>
          </w:rPr>
          <w:t>3.4.2</w:t>
        </w:r>
        <w:r>
          <w:rPr>
            <w:rStyle w:val="a3"/>
            <w:rFonts w:ascii="仿宋_GB2312" w:eastAsia="仿宋_GB2312" w:hAnsi="仿宋_GB2312" w:cs="仿宋_GB2312"/>
          </w:rPr>
          <w:t>包</w:t>
        </w:r>
        <w:r>
          <w:rPr>
            <w:rStyle w:val="a3"/>
            <w:rFonts w:ascii="仿宋_GB2312" w:eastAsia="仿宋_GB2312" w:hAnsi="仿宋_GB2312" w:cs="仿宋_GB2312"/>
          </w:rPr>
          <w:t>2</w:t>
        </w:r>
        <w:r>
          <w:rPr>
            <w:rStyle w:val="a3"/>
            <w:rFonts w:ascii="仿宋_GB2312" w:eastAsia="仿宋_GB2312" w:hAnsi="仿宋_GB2312" w:cs="仿宋_GB2312"/>
          </w:rPr>
          <w:t>服务要求</w:t>
        </w:r>
        <w:r>
          <w:tab/>
        </w:r>
        <w:r>
          <w:fldChar w:fldCharType="begin"/>
        </w:r>
        <w:r>
          <w:instrText xml:space="preserve"> PAGEREF _Toc256000029 \h </w:instrText>
        </w:r>
        <w:r>
          <w:fldChar w:fldCharType="separate"/>
        </w:r>
        <w:r>
          <w:t>19</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30" w:history="1">
        <w:r>
          <w:rPr>
            <w:rStyle w:val="a3"/>
            <w:rFonts w:ascii="仿宋_GB2312" w:eastAsia="仿宋_GB2312" w:hAnsi="仿宋_GB2312" w:cs="仿宋_GB2312"/>
          </w:rPr>
          <w:t>3.5</w:t>
        </w:r>
        <w:r>
          <w:rPr>
            <w:rStyle w:val="a3"/>
            <w:rFonts w:ascii="仿宋_GB2312" w:eastAsia="仿宋_GB2312" w:hAnsi="仿宋_GB2312" w:cs="仿宋_GB2312"/>
          </w:rPr>
          <w:t>其他要求</w:t>
        </w:r>
        <w:r>
          <w:tab/>
        </w:r>
        <w:r>
          <w:fldChar w:fldCharType="begin"/>
        </w:r>
        <w:r>
          <w:instrText xml:space="preserve"> PAGEREF _Toc256000030 \h </w:instrText>
        </w:r>
        <w:r>
          <w:fldChar w:fldCharType="separate"/>
        </w:r>
        <w:r>
          <w:t>20</w:t>
        </w:r>
        <w:r>
          <w:fldChar w:fldCharType="end"/>
        </w:r>
      </w:hyperlink>
    </w:p>
    <w:p w:rsidR="00A91845" w:rsidRDefault="001038D9">
      <w:pPr>
        <w:pStyle w:val="10"/>
        <w:tabs>
          <w:tab w:val="right" w:leader="dot" w:pos="9016"/>
        </w:tabs>
        <w:spacing w:line="360" w:lineRule="auto"/>
        <w:rPr>
          <w:rFonts w:asciiTheme="minorHAnsi" w:hAnsiTheme="minorHAnsi"/>
          <w:noProof/>
          <w:sz w:val="22"/>
        </w:rPr>
      </w:pPr>
      <w:hyperlink w:anchor="_Toc256000031" w:history="1">
        <w:r>
          <w:rPr>
            <w:rStyle w:val="a3"/>
            <w:rFonts w:ascii="仿宋_GB2312" w:eastAsia="仿宋_GB2312" w:hAnsi="仿宋_GB2312" w:cs="仿宋_GB2312"/>
            <w:kern w:val="36"/>
          </w:rPr>
          <w:t>4</w:t>
        </w:r>
        <w:r>
          <w:rPr>
            <w:rStyle w:val="a3"/>
            <w:rFonts w:ascii="仿宋_GB2312" w:eastAsia="仿宋_GB2312" w:hAnsi="仿宋_GB2312" w:cs="仿宋_GB2312"/>
            <w:kern w:val="36"/>
          </w:rPr>
          <w:t>人员要求</w:t>
        </w:r>
        <w:r>
          <w:tab/>
        </w:r>
        <w:r>
          <w:fldChar w:fldCharType="begin"/>
        </w:r>
        <w:r>
          <w:instrText xml:space="preserve"> PAGEREF _Toc256000031 \h </w:instrText>
        </w:r>
        <w:r>
          <w:fldChar w:fldCharType="separate"/>
        </w:r>
        <w:r>
          <w:t>20</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32" w:history="1">
        <w:r>
          <w:rPr>
            <w:rStyle w:val="a3"/>
            <w:rFonts w:ascii="仿宋_GB2312" w:eastAsia="仿宋_GB2312" w:hAnsi="仿宋_GB2312" w:cs="仿宋_GB2312"/>
          </w:rPr>
          <w:t>4.1</w:t>
        </w:r>
        <w:r>
          <w:rPr>
            <w:rStyle w:val="a3"/>
            <w:rFonts w:ascii="仿宋_GB2312" w:eastAsia="仿宋_GB2312" w:hAnsi="仿宋_GB2312" w:cs="仿宋_GB2312"/>
          </w:rPr>
          <w:t>团队要求</w:t>
        </w:r>
        <w:r>
          <w:tab/>
        </w:r>
        <w:r>
          <w:fldChar w:fldCharType="begin"/>
        </w:r>
        <w:r>
          <w:instrText xml:space="preserve"> PAGEREF _Toc2</w:instrText>
        </w:r>
        <w:r>
          <w:instrText xml:space="preserve">56000032 \h </w:instrText>
        </w:r>
        <w:r>
          <w:fldChar w:fldCharType="separate"/>
        </w:r>
        <w:r>
          <w:t>20</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33" w:history="1">
        <w:r>
          <w:rPr>
            <w:rStyle w:val="a3"/>
            <w:rFonts w:ascii="仿宋_GB2312" w:eastAsia="仿宋_GB2312" w:hAnsi="仿宋_GB2312" w:cs="仿宋_GB2312"/>
          </w:rPr>
          <w:t>4.1.1</w:t>
        </w:r>
        <w:r>
          <w:rPr>
            <w:rStyle w:val="a3"/>
            <w:rFonts w:ascii="仿宋_GB2312" w:eastAsia="仿宋_GB2312" w:hAnsi="仿宋_GB2312" w:cs="仿宋_GB2312"/>
          </w:rPr>
          <w:t>基本要求</w:t>
        </w:r>
        <w:r>
          <w:tab/>
        </w:r>
        <w:r>
          <w:fldChar w:fldCharType="begin"/>
        </w:r>
        <w:r>
          <w:instrText xml:space="preserve"> PAGEREF _Toc256000033 \h </w:instrText>
        </w:r>
        <w:r>
          <w:fldChar w:fldCharType="separate"/>
        </w:r>
        <w:r>
          <w:t>20</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34" w:history="1">
        <w:r>
          <w:rPr>
            <w:rStyle w:val="a3"/>
            <w:rFonts w:ascii="仿宋_GB2312" w:eastAsia="仿宋_GB2312" w:hAnsi="仿宋_GB2312" w:cs="仿宋_GB2312"/>
          </w:rPr>
          <w:t>4.1.2</w:t>
        </w:r>
        <w:r>
          <w:rPr>
            <w:rStyle w:val="a3"/>
            <w:rFonts w:ascii="仿宋_GB2312" w:eastAsia="仿宋_GB2312" w:hAnsi="仿宋_GB2312" w:cs="仿宋_GB2312"/>
          </w:rPr>
          <w:t>优选资质</w:t>
        </w:r>
        <w:r>
          <w:rPr>
            <w:rStyle w:val="a3"/>
            <w:rFonts w:ascii="仿宋_GB2312" w:eastAsia="仿宋_GB2312" w:hAnsi="仿宋_GB2312" w:cs="仿宋_GB2312"/>
          </w:rPr>
          <w:t>/</w:t>
        </w:r>
        <w:r>
          <w:rPr>
            <w:rStyle w:val="a3"/>
            <w:rFonts w:ascii="仿宋_GB2312" w:eastAsia="仿宋_GB2312" w:hAnsi="仿宋_GB2312" w:cs="仿宋_GB2312"/>
          </w:rPr>
          <w:t>优选指标</w:t>
        </w:r>
        <w:r>
          <w:tab/>
        </w:r>
        <w:r>
          <w:fldChar w:fldCharType="begin"/>
        </w:r>
        <w:r>
          <w:instrText xml:space="preserve"> PAGEREF _Toc256000034 \h </w:instrText>
        </w:r>
        <w:r>
          <w:fldChar w:fldCharType="separate"/>
        </w:r>
        <w:r>
          <w:t>20</w:t>
        </w:r>
        <w:r>
          <w:fldChar w:fldCharType="end"/>
        </w:r>
      </w:hyperlink>
    </w:p>
    <w:p w:rsidR="00A91845" w:rsidRDefault="001038D9">
      <w:pPr>
        <w:pStyle w:val="10"/>
        <w:tabs>
          <w:tab w:val="right" w:leader="dot" w:pos="9016"/>
        </w:tabs>
        <w:spacing w:line="360" w:lineRule="auto"/>
        <w:rPr>
          <w:rFonts w:asciiTheme="minorHAnsi" w:hAnsiTheme="minorHAnsi"/>
          <w:noProof/>
          <w:sz w:val="22"/>
        </w:rPr>
      </w:pPr>
      <w:hyperlink w:anchor="_Toc256000035" w:history="1">
        <w:r>
          <w:rPr>
            <w:rStyle w:val="a3"/>
            <w:rFonts w:ascii="仿宋_GB2312" w:eastAsia="仿宋_GB2312" w:hAnsi="仿宋_GB2312" w:cs="仿宋_GB2312"/>
            <w:kern w:val="36"/>
          </w:rPr>
          <w:t>5</w:t>
        </w:r>
        <w:r>
          <w:rPr>
            <w:rStyle w:val="a3"/>
            <w:rFonts w:ascii="仿宋_GB2312" w:eastAsia="仿宋_GB2312" w:hAnsi="仿宋_GB2312" w:cs="仿宋_GB2312"/>
            <w:kern w:val="36"/>
          </w:rPr>
          <w:t>管理实施要求</w:t>
        </w:r>
        <w:r>
          <w:tab/>
        </w:r>
        <w:r>
          <w:fldChar w:fldCharType="begin"/>
        </w:r>
        <w:r>
          <w:instrText xml:space="preserve"> PAGEREF _Toc256000035 \h </w:instrText>
        </w:r>
        <w:r>
          <w:fldChar w:fldCharType="separate"/>
        </w:r>
        <w:r>
          <w:t>21</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36" w:history="1">
        <w:r>
          <w:rPr>
            <w:rStyle w:val="a3"/>
            <w:rFonts w:ascii="仿宋_GB2312" w:eastAsia="仿宋_GB2312" w:hAnsi="仿宋_GB2312" w:cs="仿宋_GB2312"/>
          </w:rPr>
          <w:t>5.1</w:t>
        </w:r>
        <w:r>
          <w:rPr>
            <w:rStyle w:val="a3"/>
            <w:rFonts w:ascii="仿宋_GB2312" w:eastAsia="仿宋_GB2312" w:hAnsi="仿宋_GB2312" w:cs="仿宋_GB2312"/>
          </w:rPr>
          <w:t>日常食堂食材配送质量考核</w:t>
        </w:r>
        <w:r>
          <w:tab/>
        </w:r>
        <w:r>
          <w:fldChar w:fldCharType="begin"/>
        </w:r>
        <w:r>
          <w:instrText xml:space="preserve"> PAGEREF _Toc256000036 \h </w:instrText>
        </w:r>
        <w:r>
          <w:fldChar w:fldCharType="separate"/>
        </w:r>
        <w:r>
          <w:t>21</w:t>
        </w:r>
        <w:r>
          <w:fldChar w:fldCharType="end"/>
        </w:r>
      </w:hyperlink>
    </w:p>
    <w:p w:rsidR="00A91845" w:rsidRDefault="001038D9">
      <w:pPr>
        <w:pStyle w:val="10"/>
        <w:tabs>
          <w:tab w:val="right" w:leader="dot" w:pos="9016"/>
        </w:tabs>
        <w:spacing w:line="360" w:lineRule="auto"/>
        <w:rPr>
          <w:rFonts w:asciiTheme="minorHAnsi" w:hAnsiTheme="minorHAnsi"/>
          <w:noProof/>
          <w:sz w:val="22"/>
        </w:rPr>
      </w:pPr>
      <w:hyperlink w:anchor="_Toc256000037" w:history="1">
        <w:r>
          <w:rPr>
            <w:rStyle w:val="a3"/>
            <w:rFonts w:ascii="仿宋_GB2312" w:eastAsia="仿宋_GB2312" w:hAnsi="仿宋_GB2312" w:cs="仿宋_GB2312"/>
            <w:kern w:val="36"/>
          </w:rPr>
          <w:t>6</w:t>
        </w:r>
        <w:r>
          <w:rPr>
            <w:rStyle w:val="a3"/>
            <w:rFonts w:ascii="仿宋_GB2312" w:eastAsia="仿宋_GB2312" w:hAnsi="仿宋_GB2312" w:cs="仿宋_GB2312"/>
            <w:kern w:val="36"/>
          </w:rPr>
          <w:t>风险管控要求</w:t>
        </w:r>
        <w:r>
          <w:tab/>
        </w:r>
        <w:r>
          <w:fldChar w:fldCharType="begin"/>
        </w:r>
        <w:r>
          <w:instrText xml:space="preserve"> PAG</w:instrText>
        </w:r>
        <w:r>
          <w:instrText xml:space="preserve">EREF _Toc256000037 \h </w:instrText>
        </w:r>
        <w:r>
          <w:fldChar w:fldCharType="separate"/>
        </w:r>
        <w:r>
          <w:t>23</w:t>
        </w:r>
        <w:r>
          <w:fldChar w:fldCharType="end"/>
        </w:r>
      </w:hyperlink>
    </w:p>
    <w:p w:rsidR="00A91845" w:rsidRDefault="001038D9">
      <w:pPr>
        <w:pStyle w:val="10"/>
        <w:tabs>
          <w:tab w:val="right" w:leader="dot" w:pos="9016"/>
        </w:tabs>
        <w:spacing w:line="360" w:lineRule="auto"/>
        <w:rPr>
          <w:rFonts w:asciiTheme="minorHAnsi" w:hAnsiTheme="minorHAnsi"/>
          <w:noProof/>
          <w:sz w:val="22"/>
        </w:rPr>
      </w:pPr>
      <w:hyperlink w:anchor="_Toc256000038" w:history="1">
        <w:r>
          <w:rPr>
            <w:rStyle w:val="a3"/>
            <w:rFonts w:ascii="仿宋_GB2312" w:eastAsia="仿宋_GB2312" w:hAnsi="仿宋_GB2312" w:cs="仿宋_GB2312"/>
            <w:kern w:val="36"/>
          </w:rPr>
          <w:t>7</w:t>
        </w:r>
        <w:r>
          <w:rPr>
            <w:rStyle w:val="a3"/>
            <w:rFonts w:ascii="仿宋_GB2312" w:eastAsia="仿宋_GB2312" w:hAnsi="仿宋_GB2312" w:cs="仿宋_GB2312"/>
            <w:kern w:val="36"/>
          </w:rPr>
          <w:t>履约验收要求</w:t>
        </w:r>
        <w:r>
          <w:tab/>
        </w:r>
        <w:r>
          <w:fldChar w:fldCharType="begin"/>
        </w:r>
        <w:r>
          <w:instrText xml:space="preserve"> PAGEREF _Toc256000038 \h </w:instrText>
        </w:r>
        <w:r>
          <w:fldChar w:fldCharType="separate"/>
        </w:r>
        <w:r>
          <w:t>24</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39" w:history="1">
        <w:r>
          <w:rPr>
            <w:rStyle w:val="a3"/>
            <w:rFonts w:ascii="仿宋_GB2312" w:eastAsia="仿宋_GB2312" w:hAnsi="仿宋_GB2312" w:cs="仿宋_GB2312"/>
          </w:rPr>
          <w:t>7.1</w:t>
        </w:r>
        <w:r>
          <w:rPr>
            <w:rStyle w:val="a3"/>
            <w:rFonts w:ascii="仿宋_GB2312" w:eastAsia="仿宋_GB2312" w:hAnsi="仿宋_GB2312" w:cs="仿宋_GB2312"/>
          </w:rPr>
          <w:t>总体要求</w:t>
        </w:r>
        <w:r>
          <w:tab/>
        </w:r>
        <w:r>
          <w:fldChar w:fldCharType="begin"/>
        </w:r>
        <w:r>
          <w:instrText xml:space="preserve"> PAGEREF _Toc256000039 \h </w:instrText>
        </w:r>
        <w:r>
          <w:fldChar w:fldCharType="separate"/>
        </w:r>
        <w:r>
          <w:t>24</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40" w:history="1">
        <w:r>
          <w:rPr>
            <w:rStyle w:val="a3"/>
            <w:rFonts w:ascii="仿宋_GB2312" w:eastAsia="仿宋_GB2312" w:hAnsi="仿宋_GB2312" w:cs="仿宋_GB2312"/>
          </w:rPr>
          <w:t>7.2</w:t>
        </w:r>
        <w:r>
          <w:rPr>
            <w:rStyle w:val="a3"/>
            <w:rFonts w:ascii="仿宋_GB2312" w:eastAsia="仿宋_GB2312" w:hAnsi="仿宋_GB2312" w:cs="仿宋_GB2312"/>
          </w:rPr>
          <w:t>具体要求</w:t>
        </w:r>
        <w:r>
          <w:tab/>
        </w:r>
        <w:r>
          <w:fldChar w:fldCharType="begin"/>
        </w:r>
        <w:r>
          <w:instrText xml:space="preserve"> PAGEREF _To</w:instrText>
        </w:r>
        <w:r>
          <w:instrText xml:space="preserve">c256000040 \h </w:instrText>
        </w:r>
        <w:r>
          <w:fldChar w:fldCharType="separate"/>
        </w:r>
        <w:r>
          <w:t>24</w:t>
        </w:r>
        <w:r>
          <w:fldChar w:fldCharType="end"/>
        </w:r>
      </w:hyperlink>
    </w:p>
    <w:p w:rsidR="00A91845" w:rsidRDefault="001038D9">
      <w:pPr>
        <w:pStyle w:val="10"/>
        <w:tabs>
          <w:tab w:val="right" w:leader="dot" w:pos="9016"/>
        </w:tabs>
        <w:spacing w:line="360" w:lineRule="auto"/>
        <w:rPr>
          <w:rFonts w:asciiTheme="minorHAnsi" w:hAnsiTheme="minorHAnsi"/>
          <w:noProof/>
          <w:sz w:val="22"/>
        </w:rPr>
      </w:pPr>
      <w:hyperlink w:anchor="_Toc256000041" w:history="1">
        <w:r>
          <w:rPr>
            <w:rStyle w:val="a3"/>
            <w:rFonts w:ascii="仿宋_GB2312" w:eastAsia="仿宋_GB2312" w:hAnsi="仿宋_GB2312" w:cs="仿宋_GB2312"/>
            <w:kern w:val="36"/>
          </w:rPr>
          <w:t>8</w:t>
        </w:r>
        <w:r>
          <w:rPr>
            <w:rStyle w:val="a3"/>
            <w:rFonts w:ascii="仿宋_GB2312" w:eastAsia="仿宋_GB2312" w:hAnsi="仿宋_GB2312" w:cs="仿宋_GB2312"/>
            <w:kern w:val="36"/>
          </w:rPr>
          <w:t>其他要求</w:t>
        </w:r>
        <w:r>
          <w:tab/>
        </w:r>
        <w:r>
          <w:fldChar w:fldCharType="begin"/>
        </w:r>
        <w:r>
          <w:instrText xml:space="preserve"> PAGEREF _Toc256000041 \h </w:instrText>
        </w:r>
        <w:r>
          <w:fldChar w:fldCharType="separate"/>
        </w:r>
        <w:r>
          <w:t>26</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42" w:history="1">
        <w:r>
          <w:rPr>
            <w:rStyle w:val="a3"/>
            <w:rFonts w:ascii="仿宋_GB2312" w:eastAsia="仿宋_GB2312" w:hAnsi="仿宋_GB2312" w:cs="仿宋_GB2312"/>
          </w:rPr>
          <w:t>8.</w:t>
        </w:r>
        <w:r>
          <w:rPr>
            <w:rStyle w:val="a3"/>
            <w:rFonts w:ascii="仿宋_GB2312" w:eastAsia="仿宋_GB2312" w:hAnsi="仿宋_GB2312" w:cs="仿宋_GB2312"/>
          </w:rPr>
          <w:t>1</w:t>
        </w:r>
        <w:r>
          <w:rPr>
            <w:rStyle w:val="a3"/>
            <w:rFonts w:ascii="仿宋_GB2312" w:eastAsia="仿宋_GB2312" w:hAnsi="仿宋_GB2312" w:cs="仿宋_GB2312"/>
          </w:rPr>
          <w:t>必备要求</w:t>
        </w:r>
        <w:r>
          <w:tab/>
        </w:r>
        <w:r>
          <w:fldChar w:fldCharType="begin"/>
        </w:r>
        <w:r>
          <w:instrText xml:space="preserve"> PAGEREF _Toc256000042 \h </w:instrText>
        </w:r>
        <w:r>
          <w:fldChar w:fldCharType="separate"/>
        </w:r>
        <w:r>
          <w:t>26</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43" w:history="1">
        <w:r>
          <w:rPr>
            <w:rStyle w:val="a3"/>
            <w:rFonts w:ascii="仿宋_GB2312" w:eastAsia="仿宋_GB2312" w:hAnsi="仿宋_GB2312" w:cs="仿宋_GB2312"/>
          </w:rPr>
          <w:t>8.1.1</w:t>
        </w:r>
        <w:r>
          <w:rPr>
            <w:rStyle w:val="a3"/>
            <w:rFonts w:ascii="仿宋_GB2312" w:eastAsia="仿宋_GB2312" w:hAnsi="仿宋_GB2312" w:cs="仿宋_GB2312"/>
          </w:rPr>
          <w:t>通用必备要求</w:t>
        </w:r>
        <w:r>
          <w:tab/>
        </w:r>
        <w:r>
          <w:fldChar w:fldCharType="begin"/>
        </w:r>
        <w:r>
          <w:instrText xml:space="preserve"> PAGEREF _Toc256000043 \h </w:instrText>
        </w:r>
        <w:r>
          <w:fldChar w:fldCharType="separate"/>
        </w:r>
        <w:r>
          <w:t>26</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44" w:history="1">
        <w:r>
          <w:rPr>
            <w:rStyle w:val="a3"/>
            <w:rFonts w:ascii="仿宋_GB2312" w:eastAsia="仿宋_GB2312" w:hAnsi="仿宋_GB2312" w:cs="仿宋_GB2312"/>
          </w:rPr>
          <w:t>8.2</w:t>
        </w:r>
        <w:r>
          <w:rPr>
            <w:rStyle w:val="a3"/>
            <w:rFonts w:ascii="仿宋_GB2312" w:eastAsia="仿宋_GB2312" w:hAnsi="仿宋_GB2312" w:cs="仿宋_GB2312"/>
          </w:rPr>
          <w:t>付款安排建议</w:t>
        </w:r>
        <w:r>
          <w:tab/>
        </w:r>
        <w:r>
          <w:fldChar w:fldCharType="begin"/>
        </w:r>
        <w:r>
          <w:instrText xml:space="preserve"> PAGEREF _Toc256000044 \h </w:instrText>
        </w:r>
        <w:r>
          <w:fldChar w:fldCharType="separate"/>
        </w:r>
        <w:r>
          <w:t>26</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45" w:history="1">
        <w:r>
          <w:rPr>
            <w:rStyle w:val="a3"/>
            <w:rFonts w:ascii="仿宋_GB2312" w:eastAsia="仿宋_GB2312" w:hAnsi="仿宋_GB2312" w:cs="仿宋_GB2312"/>
          </w:rPr>
          <w:t>8.2.1</w:t>
        </w:r>
        <w:r>
          <w:rPr>
            <w:rStyle w:val="a3"/>
            <w:rFonts w:ascii="仿宋_GB2312" w:eastAsia="仿宋_GB2312" w:hAnsi="仿宋_GB2312" w:cs="仿宋_GB2312"/>
          </w:rPr>
          <w:t>付款补充说明</w:t>
        </w:r>
        <w:r>
          <w:tab/>
        </w:r>
        <w:r>
          <w:fldChar w:fldCharType="begin"/>
        </w:r>
        <w:r>
          <w:instrText xml:space="preserve"> PAGEREF _Toc256000045 \h </w:instrText>
        </w:r>
        <w:r>
          <w:fldChar w:fldCharType="separate"/>
        </w:r>
        <w:r>
          <w:t>27</w:t>
        </w:r>
        <w:r>
          <w:fldChar w:fldCharType="end"/>
        </w:r>
      </w:hyperlink>
    </w:p>
    <w:p w:rsidR="00A91845" w:rsidRDefault="001038D9">
      <w:pPr>
        <w:pStyle w:val="20"/>
        <w:tabs>
          <w:tab w:val="right" w:leader="dot" w:pos="9016"/>
        </w:tabs>
        <w:spacing w:line="360" w:lineRule="auto"/>
        <w:rPr>
          <w:rFonts w:asciiTheme="minorHAnsi" w:hAnsiTheme="minorHAnsi"/>
          <w:noProof/>
          <w:sz w:val="22"/>
        </w:rPr>
      </w:pPr>
      <w:hyperlink w:anchor="_Toc256000046" w:history="1">
        <w:r>
          <w:rPr>
            <w:rStyle w:val="a3"/>
            <w:rFonts w:ascii="仿宋_GB2312" w:eastAsia="仿宋_GB2312" w:hAnsi="仿宋_GB2312" w:cs="仿宋_GB2312"/>
          </w:rPr>
          <w:t>8.3</w:t>
        </w:r>
        <w:r>
          <w:rPr>
            <w:rStyle w:val="a3"/>
            <w:rFonts w:ascii="仿宋_GB2312" w:eastAsia="仿宋_GB2312" w:hAnsi="仿宋_GB2312" w:cs="仿宋_GB2312"/>
          </w:rPr>
          <w:t>其他要求</w:t>
        </w:r>
        <w:r>
          <w:tab/>
        </w:r>
        <w:r>
          <w:fldChar w:fldCharType="begin"/>
        </w:r>
        <w:r>
          <w:instrText xml:space="preserve"> PAGEREF _Toc256000046 \h </w:instrText>
        </w:r>
        <w:r>
          <w:fldChar w:fldCharType="separate"/>
        </w:r>
        <w:r>
          <w:t>27</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47" w:history="1">
        <w:r>
          <w:rPr>
            <w:rStyle w:val="a3"/>
            <w:rFonts w:ascii="仿宋_GB2312" w:eastAsia="仿宋_GB2312" w:hAnsi="仿宋_GB2312" w:cs="仿宋_GB2312"/>
          </w:rPr>
          <w:t>8.3.1</w:t>
        </w:r>
        <w:r>
          <w:rPr>
            <w:rStyle w:val="a3"/>
            <w:rFonts w:ascii="仿宋_GB2312" w:eastAsia="仿宋_GB2312" w:hAnsi="仿宋_GB2312" w:cs="仿宋_GB2312"/>
          </w:rPr>
          <w:t>保密要求</w:t>
        </w:r>
        <w:r>
          <w:tab/>
        </w:r>
        <w:r>
          <w:fldChar w:fldCharType="begin"/>
        </w:r>
        <w:r>
          <w:instrText xml:space="preserve"> PAGEREF _</w:instrText>
        </w:r>
        <w:r>
          <w:instrText xml:space="preserve">Toc256000047 \h </w:instrText>
        </w:r>
        <w:r>
          <w:fldChar w:fldCharType="separate"/>
        </w:r>
        <w:r>
          <w:t>27</w:t>
        </w:r>
        <w:r>
          <w:fldChar w:fldCharType="end"/>
        </w:r>
      </w:hyperlink>
    </w:p>
    <w:p w:rsidR="00A91845" w:rsidRDefault="001038D9">
      <w:pPr>
        <w:pStyle w:val="30"/>
        <w:tabs>
          <w:tab w:val="right" w:leader="dot" w:pos="9016"/>
        </w:tabs>
        <w:spacing w:line="360" w:lineRule="auto"/>
        <w:rPr>
          <w:rFonts w:asciiTheme="minorHAnsi" w:hAnsiTheme="minorHAnsi"/>
          <w:noProof/>
          <w:sz w:val="22"/>
        </w:rPr>
      </w:pPr>
      <w:hyperlink w:anchor="_Toc256000048" w:history="1">
        <w:r>
          <w:rPr>
            <w:rStyle w:val="a3"/>
            <w:rFonts w:ascii="仿宋_GB2312" w:eastAsia="仿宋_GB2312" w:hAnsi="仿宋_GB2312" w:cs="仿宋_GB2312"/>
          </w:rPr>
          <w:t>8.3.2</w:t>
        </w:r>
        <w:r>
          <w:rPr>
            <w:rStyle w:val="a3"/>
            <w:rFonts w:ascii="仿宋_GB2312" w:eastAsia="仿宋_GB2312" w:hAnsi="仿宋_GB2312" w:cs="仿宋_GB2312"/>
          </w:rPr>
          <w:t>知识产权要求</w:t>
        </w:r>
        <w:r>
          <w:tab/>
        </w:r>
        <w:r>
          <w:fldChar w:fldCharType="begin"/>
        </w:r>
        <w:r>
          <w:instrText xml:space="preserve"> PAGEREF _Toc256000048 \h </w:instrText>
        </w:r>
        <w:r>
          <w:fldChar w:fldCharType="separate"/>
        </w:r>
        <w:r>
          <w:t>27</w:t>
        </w:r>
        <w:r>
          <w:fldChar w:fldCharType="end"/>
        </w:r>
      </w:hyperlink>
    </w:p>
    <w:p w:rsidR="00A91845" w:rsidRDefault="00A77B3E">
      <w:pPr>
        <w:spacing w:line="360" w:lineRule="auto"/>
      </w:pPr>
      <w:r>
        <w:rPr>
          <w:rFonts w:ascii="宋体" w:eastAsia="宋体" w:hAnsi="宋体" w:cs="宋体"/>
          <w:sz w:val="32"/>
        </w:rPr>
        <w:fldChar w:fldCharType="end"/>
      </w:r>
      <w:r w:rsidR="001038D9">
        <w:br w:type="page"/>
      </w:r>
    </w:p>
    <w:p w:rsidR="00A91845" w:rsidRDefault="001038D9">
      <w:pPr>
        <w:pStyle w:val="1"/>
        <w:keepNext w:val="0"/>
        <w:spacing w:before="0" w:after="0" w:line="360" w:lineRule="auto"/>
        <w:jc w:val="center"/>
        <w:rPr>
          <w:rFonts w:ascii="仿宋_GB2312" w:eastAsia="仿宋_GB2312" w:hAnsi="仿宋_GB2312" w:cs="仿宋_GB2312"/>
          <w:lang w:eastAsia="zh-CN"/>
        </w:rPr>
      </w:pPr>
      <w:bookmarkStart w:id="2" w:name="_Toc256000000"/>
      <w:r>
        <w:rPr>
          <w:rFonts w:ascii="仿宋_GB2312" w:eastAsia="仿宋_GB2312" w:hAnsi="仿宋_GB2312" w:cs="仿宋_GB2312"/>
          <w:kern w:val="36"/>
          <w:lang w:eastAsia="zh-CN"/>
        </w:rPr>
        <w:t>1</w:t>
      </w:r>
      <w:r>
        <w:rPr>
          <w:rFonts w:ascii="仿宋_GB2312" w:eastAsia="仿宋_GB2312" w:hAnsi="仿宋_GB2312" w:cs="仿宋_GB2312"/>
          <w:kern w:val="36"/>
          <w:lang w:eastAsia="zh-CN"/>
        </w:rPr>
        <w:t>项目概述</w:t>
      </w:r>
      <w:bookmarkEnd w:id="2"/>
    </w:p>
    <w:p w:rsidR="00A91845" w:rsidRDefault="001038D9">
      <w:pPr>
        <w:pStyle w:val="2"/>
        <w:keepNext w:val="0"/>
        <w:spacing w:before="0" w:after="0" w:line="360" w:lineRule="auto"/>
        <w:rPr>
          <w:rFonts w:ascii="仿宋_GB2312" w:eastAsia="仿宋_GB2312" w:hAnsi="仿宋_GB2312" w:cs="仿宋_GB2312"/>
          <w:lang w:eastAsia="zh-CN"/>
        </w:rPr>
      </w:pPr>
      <w:bookmarkStart w:id="3" w:name="_Toc256000001"/>
      <w:r>
        <w:rPr>
          <w:rFonts w:ascii="仿宋_GB2312" w:eastAsia="仿宋_GB2312" w:hAnsi="仿宋_GB2312" w:cs="仿宋_GB2312"/>
          <w:i w:val="0"/>
          <w:iCs w:val="0"/>
          <w:lang w:eastAsia="zh-CN"/>
        </w:rPr>
        <w:t>1.1</w:t>
      </w:r>
      <w:r>
        <w:rPr>
          <w:rFonts w:ascii="仿宋_GB2312" w:eastAsia="仿宋_GB2312" w:hAnsi="仿宋_GB2312" w:cs="仿宋_GB2312"/>
          <w:i w:val="0"/>
          <w:iCs w:val="0"/>
          <w:lang w:eastAsia="zh-CN"/>
        </w:rPr>
        <w:t>项目背景</w:t>
      </w:r>
      <w:bookmarkEnd w:id="3"/>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4" w:name="_Toc256000002"/>
      <w:r>
        <w:rPr>
          <w:rFonts w:ascii="仿宋_GB2312" w:eastAsia="仿宋_GB2312" w:hAnsi="仿宋_GB2312" w:cs="仿宋_GB2312"/>
          <w:sz w:val="28"/>
          <w:szCs w:val="28"/>
          <w:lang w:eastAsia="zh-CN"/>
        </w:rPr>
        <w:t>1.1.1</w:t>
      </w:r>
      <w:r>
        <w:rPr>
          <w:rFonts w:ascii="仿宋_GB2312" w:eastAsia="仿宋_GB2312" w:hAnsi="仿宋_GB2312" w:cs="仿宋_GB2312"/>
          <w:sz w:val="28"/>
          <w:szCs w:val="28"/>
          <w:lang w:eastAsia="zh-CN"/>
        </w:rPr>
        <w:t>项目目</w:t>
      </w:r>
      <w:r>
        <w:rPr>
          <w:rFonts w:ascii="仿宋_GB2312" w:eastAsia="仿宋_GB2312" w:hAnsi="仿宋_GB2312" w:cs="仿宋_GB2312"/>
          <w:sz w:val="28"/>
          <w:szCs w:val="28"/>
          <w:lang w:eastAsia="zh-CN"/>
        </w:rPr>
        <w:t>的、意义及背景</w:t>
      </w:r>
      <w:bookmarkEnd w:id="4"/>
    </w:p>
    <w:p w:rsidR="00A91845" w:rsidRDefault="001038D9">
      <w:pPr>
        <w:pStyle w:val="MsoNormal0"/>
        <w:spacing w:line="360" w:lineRule="auto"/>
        <w:rPr>
          <w:lang w:eastAsia="zh-CN"/>
        </w:rPr>
      </w:pPr>
      <w:r>
        <w:rPr>
          <w:rFonts w:ascii="仿宋_GB2312" w:eastAsia="仿宋_GB2312" w:hAnsi="仿宋_GB2312" w:cs="仿宋_GB2312"/>
          <w:sz w:val="28"/>
          <w:szCs w:val="28"/>
          <w:lang w:eastAsia="zh-CN"/>
        </w:rPr>
        <w:t xml:space="preserve">    </w:t>
      </w:r>
      <w:r>
        <w:rPr>
          <w:rFonts w:ascii="仿宋_GB2312" w:eastAsia="仿宋_GB2312" w:hAnsi="仿宋_GB2312" w:cs="仿宋_GB2312"/>
          <w:sz w:val="28"/>
          <w:szCs w:val="28"/>
          <w:lang w:eastAsia="zh-CN"/>
        </w:rPr>
        <w:t>为保障国家税务总局天津市北辰区税务局职工食堂规范正常运行，通过公开招标的方式选择资质优良、管理完善、货品新鲜并具有专业技术能力的供应商进行货物供应、配送及售后服务。本项目为国家税务总局天津市北辰区税务局局机关及其四个办公区职工食堂提供所需食材及配送。</w:t>
      </w:r>
    </w:p>
    <w:p w:rsidR="00A91845" w:rsidRDefault="001038D9">
      <w:pPr>
        <w:pStyle w:val="2"/>
        <w:keepNext w:val="0"/>
        <w:spacing w:before="0" w:after="0" w:line="360" w:lineRule="auto"/>
        <w:rPr>
          <w:rFonts w:ascii="仿宋_GB2312" w:eastAsia="仿宋_GB2312" w:hAnsi="仿宋_GB2312" w:cs="仿宋_GB2312"/>
          <w:lang w:eastAsia="zh-CN"/>
        </w:rPr>
      </w:pPr>
      <w:bookmarkStart w:id="5" w:name="_Toc256000003"/>
      <w:r>
        <w:rPr>
          <w:rFonts w:ascii="仿宋_GB2312" w:eastAsia="仿宋_GB2312" w:hAnsi="仿宋_GB2312" w:cs="仿宋_GB2312"/>
          <w:i w:val="0"/>
          <w:iCs w:val="0"/>
          <w:lang w:eastAsia="zh-CN"/>
        </w:rPr>
        <w:t>1.2</w:t>
      </w:r>
      <w:r>
        <w:rPr>
          <w:rFonts w:ascii="仿宋_GB2312" w:eastAsia="仿宋_GB2312" w:hAnsi="仿宋_GB2312" w:cs="仿宋_GB2312"/>
          <w:i w:val="0"/>
          <w:iCs w:val="0"/>
          <w:lang w:eastAsia="zh-CN"/>
        </w:rPr>
        <w:t>项目内容</w:t>
      </w:r>
      <w:bookmarkEnd w:id="5"/>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6" w:name="_Toc256000004"/>
      <w:r>
        <w:rPr>
          <w:rFonts w:ascii="仿宋_GB2312" w:eastAsia="仿宋_GB2312" w:hAnsi="仿宋_GB2312" w:cs="仿宋_GB2312"/>
          <w:sz w:val="28"/>
          <w:szCs w:val="28"/>
          <w:lang w:eastAsia="zh-CN"/>
        </w:rPr>
        <w:t>1.2.1</w:t>
      </w:r>
      <w:r>
        <w:rPr>
          <w:rFonts w:ascii="仿宋_GB2312" w:eastAsia="仿宋_GB2312" w:hAnsi="仿宋_GB2312" w:cs="仿宋_GB2312"/>
          <w:sz w:val="28"/>
          <w:szCs w:val="28"/>
          <w:lang w:eastAsia="zh-CN"/>
        </w:rPr>
        <w:t>项目建设思路</w:t>
      </w:r>
      <w:bookmarkEnd w:id="6"/>
    </w:p>
    <w:p w:rsidR="00A91845" w:rsidRDefault="001038D9">
      <w:pPr>
        <w:pStyle w:val="MsoNormal0"/>
        <w:spacing w:line="360" w:lineRule="auto"/>
        <w:ind w:firstLine="560"/>
        <w:textAlignment w:val="baseline"/>
        <w:rPr>
          <w:lang w:eastAsia="zh-CN"/>
        </w:rPr>
      </w:pPr>
      <w:r>
        <w:rPr>
          <w:rFonts w:ascii="仿宋_GB2312" w:eastAsia="仿宋_GB2312" w:hAnsi="仿宋_GB2312" w:cs="仿宋_GB2312"/>
          <w:sz w:val="28"/>
          <w:szCs w:val="28"/>
          <w:lang w:eastAsia="zh-CN"/>
        </w:rPr>
        <w:t>国家税务总局天津市北辰区税务局食堂食材采购项目总预算为</w:t>
      </w:r>
      <w:r>
        <w:rPr>
          <w:rFonts w:ascii="仿宋_GB2312" w:eastAsia="仿宋_GB2312" w:hAnsi="仿宋_GB2312" w:cs="仿宋_GB2312"/>
          <w:sz w:val="28"/>
          <w:szCs w:val="28"/>
          <w:lang w:eastAsia="zh-CN"/>
        </w:rPr>
        <w:t>260</w:t>
      </w:r>
      <w:r>
        <w:rPr>
          <w:rFonts w:ascii="仿宋_GB2312" w:eastAsia="仿宋_GB2312" w:hAnsi="仿宋_GB2312" w:cs="仿宋_GB2312"/>
          <w:sz w:val="28"/>
          <w:szCs w:val="28"/>
          <w:lang w:eastAsia="zh-CN"/>
        </w:rPr>
        <w:t>万元，采购食材按实际采购量进行结算，总结算金额不超过采购预算。本项目分为</w:t>
      </w: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个包。</w:t>
      </w:r>
    </w:p>
    <w:p w:rsidR="00A91845" w:rsidRDefault="001038D9">
      <w:pPr>
        <w:pStyle w:val="MsoNormal0"/>
        <w:spacing w:line="360" w:lineRule="auto"/>
        <w:ind w:firstLine="560"/>
        <w:textAlignment w:val="baseline"/>
        <w:rPr>
          <w:lang w:eastAsia="zh-CN"/>
        </w:rPr>
      </w:pPr>
      <w:r>
        <w:rPr>
          <w:rFonts w:ascii="仿宋_GB2312" w:eastAsia="仿宋_GB2312" w:hAnsi="仿宋_GB2312" w:cs="仿宋_GB2312"/>
          <w:sz w:val="28"/>
          <w:szCs w:val="28"/>
          <w:lang w:eastAsia="zh-CN"/>
        </w:rPr>
        <w:t>包</w:t>
      </w: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北辰区税务局食堂食材采购项目（果蔬禽畜肉水产</w:t>
      </w:r>
      <w:r>
        <w:rPr>
          <w:rFonts w:ascii="仿宋_GB2312" w:eastAsia="仿宋_GB2312" w:hAnsi="仿宋_GB2312" w:cs="仿宋_GB2312"/>
          <w:sz w:val="28"/>
          <w:szCs w:val="28"/>
          <w:lang w:eastAsia="zh-CN"/>
        </w:rPr>
        <w:t>类），预算为</w:t>
      </w:r>
      <w:r>
        <w:rPr>
          <w:rFonts w:ascii="仿宋_GB2312" w:eastAsia="仿宋_GB2312" w:hAnsi="仿宋_GB2312" w:cs="仿宋_GB2312"/>
          <w:sz w:val="28"/>
          <w:szCs w:val="28"/>
          <w:lang w:eastAsia="zh-CN"/>
        </w:rPr>
        <w:t>157</w:t>
      </w:r>
      <w:r>
        <w:rPr>
          <w:rFonts w:ascii="仿宋_GB2312" w:eastAsia="仿宋_GB2312" w:hAnsi="仿宋_GB2312" w:cs="仿宋_GB2312"/>
          <w:sz w:val="28"/>
          <w:szCs w:val="28"/>
          <w:lang w:eastAsia="zh-CN"/>
        </w:rPr>
        <w:t>万元。</w:t>
      </w:r>
    </w:p>
    <w:p w:rsidR="00A91845" w:rsidRDefault="001038D9">
      <w:pPr>
        <w:pStyle w:val="MsoNormal0"/>
        <w:spacing w:line="360" w:lineRule="auto"/>
        <w:ind w:firstLine="560"/>
        <w:textAlignment w:val="baseline"/>
        <w:rPr>
          <w:lang w:eastAsia="zh-CN"/>
        </w:rPr>
      </w:pPr>
      <w:r>
        <w:rPr>
          <w:rFonts w:ascii="仿宋_GB2312" w:eastAsia="仿宋_GB2312" w:hAnsi="仿宋_GB2312" w:cs="仿宋_GB2312"/>
          <w:sz w:val="28"/>
          <w:szCs w:val="28"/>
          <w:lang w:eastAsia="zh-CN"/>
        </w:rPr>
        <w:t>包</w:t>
      </w: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北辰区税务局食堂食材采购项目（奶制品豆制品、主副食调料等其他类），预算为</w:t>
      </w:r>
      <w:r>
        <w:rPr>
          <w:rFonts w:ascii="仿宋_GB2312" w:eastAsia="仿宋_GB2312" w:hAnsi="仿宋_GB2312" w:cs="仿宋_GB2312"/>
          <w:sz w:val="28"/>
          <w:szCs w:val="28"/>
          <w:lang w:eastAsia="zh-CN"/>
        </w:rPr>
        <w:t>103</w:t>
      </w:r>
      <w:r>
        <w:rPr>
          <w:rFonts w:ascii="仿宋_GB2312" w:eastAsia="仿宋_GB2312" w:hAnsi="仿宋_GB2312" w:cs="仿宋_GB2312"/>
          <w:sz w:val="28"/>
          <w:szCs w:val="28"/>
          <w:lang w:eastAsia="zh-CN"/>
        </w:rPr>
        <w:t>万元。</w:t>
      </w:r>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7" w:name="_Toc256000005"/>
      <w:r>
        <w:rPr>
          <w:rFonts w:ascii="仿宋_GB2312" w:eastAsia="仿宋_GB2312" w:hAnsi="仿宋_GB2312" w:cs="仿宋_GB2312"/>
          <w:sz w:val="28"/>
          <w:szCs w:val="28"/>
          <w:lang w:eastAsia="zh-CN"/>
        </w:rPr>
        <w:t>1.2.2</w:t>
      </w:r>
      <w:r>
        <w:rPr>
          <w:rFonts w:ascii="仿宋_GB2312" w:eastAsia="仿宋_GB2312" w:hAnsi="仿宋_GB2312" w:cs="仿宋_GB2312"/>
          <w:sz w:val="28"/>
          <w:szCs w:val="28"/>
          <w:lang w:eastAsia="zh-CN"/>
        </w:rPr>
        <w:t>采购内容</w:t>
      </w:r>
      <w:bookmarkEnd w:id="7"/>
    </w:p>
    <w:p w:rsidR="00A91845" w:rsidRDefault="001038D9">
      <w:pPr>
        <w:pStyle w:val="MsoNormal0"/>
        <w:spacing w:line="360" w:lineRule="auto"/>
        <w:rPr>
          <w:lang w:eastAsia="zh-CN"/>
        </w:rPr>
      </w:pPr>
      <w:r>
        <w:rPr>
          <w:rFonts w:ascii="仿宋_GB2312" w:eastAsia="仿宋_GB2312" w:hAnsi="仿宋_GB2312" w:cs="仿宋_GB2312"/>
          <w:spacing w:val="23"/>
          <w:sz w:val="28"/>
          <w:szCs w:val="28"/>
          <w:lang w:eastAsia="zh-CN"/>
        </w:rPr>
        <w:t>国家税务总局天津市北辰区税务局</w:t>
      </w:r>
      <w:r>
        <w:rPr>
          <w:rFonts w:ascii="仿宋_GB2312" w:eastAsia="仿宋_GB2312" w:hAnsi="仿宋_GB2312" w:cs="仿宋_GB2312"/>
          <w:spacing w:val="23"/>
          <w:sz w:val="28"/>
          <w:szCs w:val="28"/>
          <w:lang w:eastAsia="zh-CN"/>
        </w:rPr>
        <w:t>2025</w:t>
      </w:r>
      <w:r>
        <w:rPr>
          <w:rFonts w:ascii="仿宋_GB2312" w:eastAsia="仿宋_GB2312" w:hAnsi="仿宋_GB2312" w:cs="仿宋_GB2312"/>
          <w:spacing w:val="23"/>
          <w:sz w:val="28"/>
          <w:szCs w:val="28"/>
          <w:lang w:eastAsia="zh-CN"/>
        </w:rPr>
        <w:t>年食堂食材采购项</w:t>
      </w:r>
      <w:r>
        <w:rPr>
          <w:rFonts w:ascii="仿宋_GB2312" w:eastAsia="仿宋_GB2312" w:hAnsi="仿宋_GB2312" w:cs="仿宋_GB2312"/>
          <w:sz w:val="28"/>
          <w:szCs w:val="28"/>
          <w:lang w:eastAsia="zh-CN"/>
        </w:rPr>
        <w:t>目</w:t>
      </w:r>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8" w:name="_Toc256000006"/>
      <w:r>
        <w:rPr>
          <w:rFonts w:ascii="仿宋_GB2312" w:eastAsia="仿宋_GB2312" w:hAnsi="仿宋_GB2312" w:cs="仿宋_GB2312"/>
          <w:sz w:val="28"/>
          <w:szCs w:val="28"/>
          <w:lang w:eastAsia="zh-CN"/>
        </w:rPr>
        <w:t>1.2.3</w:t>
      </w:r>
      <w:r>
        <w:rPr>
          <w:rFonts w:ascii="仿宋_GB2312" w:eastAsia="仿宋_GB2312" w:hAnsi="仿宋_GB2312" w:cs="仿宋_GB2312"/>
          <w:sz w:val="28"/>
          <w:szCs w:val="28"/>
          <w:lang w:eastAsia="zh-CN"/>
        </w:rPr>
        <w:t>项目实施要求</w:t>
      </w:r>
      <w:bookmarkEnd w:id="8"/>
    </w:p>
    <w:p w:rsidR="00A91845" w:rsidRDefault="001038D9">
      <w:pPr>
        <w:pStyle w:val="4"/>
        <w:keepNext w:val="0"/>
        <w:spacing w:before="0" w:after="0" w:line="360" w:lineRule="auto"/>
        <w:rPr>
          <w:rFonts w:ascii="仿宋_GB2312" w:eastAsia="仿宋_GB2312" w:hAnsi="仿宋_GB2312" w:cs="仿宋_GB2312"/>
          <w:lang w:eastAsia="zh-CN"/>
        </w:rPr>
      </w:pPr>
      <w:r>
        <w:rPr>
          <w:rFonts w:ascii="仿宋_GB2312" w:eastAsia="仿宋_GB2312" w:hAnsi="仿宋_GB2312" w:cs="仿宋_GB2312"/>
          <w:lang w:eastAsia="zh-CN"/>
        </w:rPr>
        <w:t>1.2.3.1</w:t>
      </w:r>
      <w:r>
        <w:rPr>
          <w:rFonts w:ascii="仿宋_GB2312" w:eastAsia="仿宋_GB2312" w:hAnsi="仿宋_GB2312" w:cs="仿宋_GB2312"/>
          <w:lang w:eastAsia="zh-CN"/>
        </w:rPr>
        <w:t>实施范围要求</w:t>
      </w:r>
    </w:p>
    <w:p w:rsidR="00A91845" w:rsidRDefault="001038D9">
      <w:pPr>
        <w:pStyle w:val="MsoNormal0"/>
        <w:spacing w:line="360" w:lineRule="auto"/>
        <w:rPr>
          <w:lang w:eastAsia="zh-CN"/>
        </w:rPr>
      </w:pPr>
      <w:r>
        <w:rPr>
          <w:rFonts w:ascii="仿宋_GB2312" w:eastAsia="仿宋_GB2312" w:hAnsi="仿宋_GB2312" w:cs="仿宋_GB2312"/>
          <w:sz w:val="28"/>
          <w:szCs w:val="28"/>
          <w:lang w:eastAsia="zh-CN"/>
        </w:rPr>
        <w:t>实施范围包括：蔬菜、水果、禽畜肉、肉制品</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半成品、水产品、奶制品、豆制品、谷物杂粮、蛋类、调料类、副食类及其他类食材。</w:t>
      </w:r>
    </w:p>
    <w:p w:rsidR="00A91845" w:rsidRDefault="001038D9">
      <w:pPr>
        <w:pStyle w:val="4"/>
        <w:keepNext w:val="0"/>
        <w:spacing w:before="0" w:after="0" w:line="360" w:lineRule="auto"/>
        <w:rPr>
          <w:rFonts w:ascii="仿宋_GB2312" w:eastAsia="仿宋_GB2312" w:hAnsi="仿宋_GB2312" w:cs="仿宋_GB2312"/>
          <w:lang w:eastAsia="zh-CN"/>
        </w:rPr>
      </w:pPr>
      <w:r>
        <w:rPr>
          <w:rFonts w:ascii="仿宋_GB2312" w:eastAsia="仿宋_GB2312" w:hAnsi="仿宋_GB2312" w:cs="仿宋_GB2312"/>
          <w:lang w:eastAsia="zh-CN"/>
        </w:rPr>
        <w:t>1.2.3.2</w:t>
      </w:r>
      <w:r>
        <w:rPr>
          <w:rFonts w:ascii="仿宋_GB2312" w:eastAsia="仿宋_GB2312" w:hAnsi="仿宋_GB2312" w:cs="仿宋_GB2312"/>
          <w:lang w:eastAsia="zh-CN"/>
        </w:rPr>
        <w:t>实施时间要求</w:t>
      </w:r>
    </w:p>
    <w:p w:rsidR="00A91845" w:rsidRDefault="001038D9">
      <w:pPr>
        <w:pStyle w:val="MsoNormal0"/>
        <w:spacing w:line="360" w:lineRule="auto"/>
        <w:rPr>
          <w:lang w:eastAsia="zh-CN"/>
        </w:rPr>
      </w:pPr>
      <w:r>
        <w:rPr>
          <w:rFonts w:ascii="仿宋_GB2312" w:eastAsia="仿宋_GB2312" w:hAnsi="仿宋_GB2312" w:cs="仿宋_GB2312"/>
          <w:sz w:val="28"/>
          <w:szCs w:val="28"/>
          <w:lang w:eastAsia="zh-CN"/>
        </w:rPr>
        <w:t>项目实施时间自合同生效之日起</w:t>
      </w: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年。</w:t>
      </w:r>
    </w:p>
    <w:p w:rsidR="00A91845" w:rsidRDefault="001038D9">
      <w:pPr>
        <w:pStyle w:val="4"/>
        <w:keepNext w:val="0"/>
        <w:spacing w:before="0" w:after="0" w:line="360" w:lineRule="auto"/>
        <w:rPr>
          <w:rFonts w:ascii="仿宋_GB2312" w:eastAsia="仿宋_GB2312" w:hAnsi="仿宋_GB2312" w:cs="仿宋_GB2312"/>
          <w:lang w:eastAsia="zh-CN"/>
        </w:rPr>
      </w:pPr>
      <w:r>
        <w:rPr>
          <w:rFonts w:ascii="仿宋_GB2312" w:eastAsia="仿宋_GB2312" w:hAnsi="仿宋_GB2312" w:cs="仿宋_GB2312"/>
          <w:lang w:eastAsia="zh-CN"/>
        </w:rPr>
        <w:t>1.2.3.3</w:t>
      </w:r>
      <w:r>
        <w:rPr>
          <w:rFonts w:ascii="仿宋_GB2312" w:eastAsia="仿宋_GB2312" w:hAnsi="仿宋_GB2312" w:cs="仿宋_GB2312"/>
          <w:lang w:eastAsia="zh-CN"/>
        </w:rPr>
        <w:t>实施地点要求</w:t>
      </w:r>
    </w:p>
    <w:p w:rsidR="00A91845" w:rsidRDefault="001038D9">
      <w:pPr>
        <w:pStyle w:val="MsoNormal0"/>
        <w:spacing w:line="360" w:lineRule="auto"/>
        <w:rPr>
          <w:lang w:eastAsia="zh-CN"/>
        </w:rPr>
      </w:pPr>
      <w:r>
        <w:rPr>
          <w:rFonts w:ascii="仿宋_GB2312" w:eastAsia="仿宋_GB2312" w:hAnsi="仿宋_GB2312" w:cs="仿宋_GB2312"/>
          <w:sz w:val="28"/>
          <w:szCs w:val="28"/>
          <w:lang w:eastAsia="zh-CN"/>
        </w:rPr>
        <w:lastRenderedPageBreak/>
        <w:t>实施地点：国家税务总局天津市北辰区税务局局机关（天津市</w:t>
      </w:r>
      <w:r>
        <w:rPr>
          <w:rFonts w:ascii="仿宋_GB2312" w:eastAsia="仿宋_GB2312" w:hAnsi="仿宋_GB2312" w:cs="仿宋_GB2312"/>
          <w:sz w:val="28"/>
          <w:szCs w:val="28"/>
          <w:lang w:eastAsia="zh-CN"/>
        </w:rPr>
        <w:t>北辰区北辰大厦</w:t>
      </w:r>
      <w:r>
        <w:rPr>
          <w:rFonts w:ascii="仿宋_GB2312" w:eastAsia="仿宋_GB2312" w:hAnsi="仿宋_GB2312" w:cs="仿宋_GB2312"/>
          <w:sz w:val="28"/>
          <w:szCs w:val="28"/>
          <w:lang w:eastAsia="zh-CN"/>
        </w:rPr>
        <w:t>A</w:t>
      </w:r>
      <w:r>
        <w:rPr>
          <w:rFonts w:ascii="仿宋_GB2312" w:eastAsia="仿宋_GB2312" w:hAnsi="仿宋_GB2312" w:cs="仿宋_GB2312"/>
          <w:sz w:val="28"/>
          <w:szCs w:val="28"/>
          <w:lang w:eastAsia="zh-CN"/>
        </w:rPr>
        <w:t>座</w:t>
      </w:r>
      <w:r>
        <w:rPr>
          <w:rFonts w:ascii="仿宋_GB2312" w:eastAsia="仿宋_GB2312" w:hAnsi="仿宋_GB2312" w:cs="仿宋_GB2312"/>
          <w:sz w:val="28"/>
          <w:szCs w:val="28"/>
          <w:lang w:eastAsia="zh-CN"/>
        </w:rPr>
        <w:t>25</w:t>
      </w:r>
      <w:r>
        <w:rPr>
          <w:rFonts w:ascii="仿宋_GB2312" w:eastAsia="仿宋_GB2312" w:hAnsi="仿宋_GB2312" w:cs="仿宋_GB2312"/>
          <w:sz w:val="28"/>
          <w:szCs w:val="28"/>
          <w:lang w:eastAsia="zh-CN"/>
        </w:rPr>
        <w:t>层）、延吉道办公区（天津市北辰区延吉道）、小淀办公区（天津市北辰区小淀镇津围公路）、西堤头办公区（天津市北辰区小淀镇小淀医院对面）、青光办公区（天津市北辰区青光镇医药园），为以上五个办公场所的职工食堂提供食材及配送。</w:t>
      </w:r>
    </w:p>
    <w:p w:rsidR="00A91845" w:rsidRDefault="001038D9">
      <w:pPr>
        <w:pStyle w:val="2"/>
        <w:keepNext w:val="0"/>
        <w:spacing w:before="0" w:after="0" w:line="360" w:lineRule="auto"/>
        <w:rPr>
          <w:rFonts w:ascii="仿宋_GB2312" w:eastAsia="仿宋_GB2312" w:hAnsi="仿宋_GB2312" w:cs="仿宋_GB2312"/>
          <w:lang w:eastAsia="zh-CN"/>
        </w:rPr>
      </w:pPr>
      <w:bookmarkStart w:id="9" w:name="_Toc256000007"/>
      <w:r>
        <w:rPr>
          <w:rFonts w:ascii="仿宋_GB2312" w:eastAsia="仿宋_GB2312" w:hAnsi="仿宋_GB2312" w:cs="仿宋_GB2312"/>
          <w:i w:val="0"/>
          <w:iCs w:val="0"/>
          <w:lang w:eastAsia="zh-CN"/>
        </w:rPr>
        <w:t>1.3</w:t>
      </w:r>
      <w:r>
        <w:rPr>
          <w:rFonts w:ascii="仿宋_GB2312" w:eastAsia="仿宋_GB2312" w:hAnsi="仿宋_GB2312" w:cs="仿宋_GB2312"/>
          <w:i w:val="0"/>
          <w:iCs w:val="0"/>
          <w:lang w:eastAsia="zh-CN"/>
        </w:rPr>
        <w:t>其他要求</w:t>
      </w:r>
      <w:bookmarkEnd w:id="9"/>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10" w:name="_Toc256000008"/>
      <w:r>
        <w:rPr>
          <w:rFonts w:ascii="仿宋_GB2312" w:eastAsia="仿宋_GB2312" w:hAnsi="仿宋_GB2312" w:cs="仿宋_GB2312"/>
          <w:sz w:val="28"/>
          <w:szCs w:val="28"/>
          <w:lang w:eastAsia="zh-CN"/>
        </w:rPr>
        <w:t>1.3.1</w:t>
      </w:r>
      <w:r>
        <w:rPr>
          <w:rFonts w:ascii="仿宋_GB2312" w:eastAsia="仿宋_GB2312" w:hAnsi="仿宋_GB2312" w:cs="仿宋_GB2312"/>
          <w:sz w:val="28"/>
          <w:szCs w:val="28"/>
          <w:lang w:eastAsia="zh-CN"/>
        </w:rPr>
        <w:t>采购标的需执行的相关标准规范</w:t>
      </w:r>
      <w:bookmarkEnd w:id="10"/>
    </w:p>
    <w:p w:rsidR="00A91845" w:rsidRDefault="001038D9">
      <w:pPr>
        <w:pStyle w:val="MsoBodyText0"/>
        <w:spacing w:line="360" w:lineRule="auto"/>
        <w:ind w:firstLine="560"/>
        <w:rPr>
          <w:lang w:eastAsia="zh-CN"/>
        </w:rPr>
      </w:pPr>
      <w:r>
        <w:rPr>
          <w:rFonts w:ascii="仿宋_GB2312" w:eastAsia="仿宋_GB2312" w:hAnsi="仿宋_GB2312" w:cs="仿宋_GB2312"/>
          <w:sz w:val="28"/>
          <w:szCs w:val="28"/>
          <w:lang w:eastAsia="zh-CN"/>
        </w:rPr>
        <w:t>执行《中华人民共和国政府采购法》、《中华人民共和国食品安全法》、《中华人民共和国产品质量法》。</w:t>
      </w:r>
    </w:p>
    <w:p w:rsidR="00A91845" w:rsidRDefault="001038D9">
      <w:pPr>
        <w:pStyle w:val="1"/>
        <w:keepNext w:val="0"/>
        <w:spacing w:before="0" w:after="0" w:line="360" w:lineRule="auto"/>
        <w:jc w:val="center"/>
        <w:rPr>
          <w:rFonts w:ascii="仿宋_GB2312" w:eastAsia="仿宋_GB2312" w:hAnsi="仿宋_GB2312" w:cs="仿宋_GB2312"/>
          <w:lang w:eastAsia="zh-CN"/>
        </w:rPr>
      </w:pPr>
      <w:bookmarkStart w:id="11" w:name="_Toc256000009"/>
      <w:r>
        <w:rPr>
          <w:rFonts w:ascii="仿宋_GB2312" w:eastAsia="仿宋_GB2312" w:hAnsi="仿宋_GB2312" w:cs="仿宋_GB2312"/>
          <w:kern w:val="36"/>
          <w:lang w:eastAsia="zh-CN"/>
        </w:rPr>
        <w:t>2</w:t>
      </w:r>
      <w:r>
        <w:rPr>
          <w:rFonts w:ascii="仿宋_GB2312" w:eastAsia="仿宋_GB2312" w:hAnsi="仿宋_GB2312" w:cs="仿宋_GB2312"/>
          <w:kern w:val="36"/>
          <w:lang w:eastAsia="zh-CN"/>
        </w:rPr>
        <w:t>投标</w:t>
      </w:r>
      <w:r>
        <w:rPr>
          <w:rFonts w:ascii="仿宋_GB2312" w:eastAsia="仿宋_GB2312" w:hAnsi="仿宋_GB2312" w:cs="仿宋_GB2312"/>
          <w:kern w:val="36"/>
          <w:lang w:eastAsia="zh-CN"/>
        </w:rPr>
        <w:t>/</w:t>
      </w:r>
      <w:r>
        <w:rPr>
          <w:rFonts w:ascii="仿宋_GB2312" w:eastAsia="仿宋_GB2312" w:hAnsi="仿宋_GB2312" w:cs="仿宋_GB2312"/>
          <w:kern w:val="36"/>
          <w:lang w:eastAsia="zh-CN"/>
        </w:rPr>
        <w:t>响应要求</w:t>
      </w:r>
      <w:bookmarkEnd w:id="11"/>
    </w:p>
    <w:p w:rsidR="00A91845" w:rsidRDefault="001038D9">
      <w:pPr>
        <w:pStyle w:val="2"/>
        <w:keepNext w:val="0"/>
        <w:spacing w:before="0" w:after="0" w:line="360" w:lineRule="auto"/>
        <w:rPr>
          <w:rFonts w:ascii="仿宋_GB2312" w:eastAsia="仿宋_GB2312" w:hAnsi="仿宋_GB2312" w:cs="仿宋_GB2312"/>
          <w:lang w:eastAsia="zh-CN"/>
        </w:rPr>
      </w:pPr>
      <w:bookmarkStart w:id="12" w:name="_Toc256000010"/>
      <w:r>
        <w:rPr>
          <w:rFonts w:ascii="仿宋_GB2312" w:eastAsia="仿宋_GB2312" w:hAnsi="仿宋_GB2312" w:cs="仿宋_GB2312"/>
          <w:i w:val="0"/>
          <w:iCs w:val="0"/>
          <w:lang w:eastAsia="zh-CN"/>
        </w:rPr>
        <w:t>2.1</w:t>
      </w:r>
      <w:r>
        <w:rPr>
          <w:rFonts w:ascii="仿宋_GB2312" w:eastAsia="仿宋_GB2312" w:hAnsi="仿宋_GB2312" w:cs="仿宋_GB2312"/>
          <w:i w:val="0"/>
          <w:iCs w:val="0"/>
          <w:lang w:eastAsia="zh-CN"/>
        </w:rPr>
        <w:t>对供应商的要求</w:t>
      </w:r>
      <w:bookmarkEnd w:id="12"/>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13" w:name="_Toc256000011"/>
      <w:r>
        <w:rPr>
          <w:rFonts w:ascii="仿宋_GB2312" w:eastAsia="仿宋_GB2312" w:hAnsi="仿宋_GB2312" w:cs="仿宋_GB2312"/>
          <w:sz w:val="28"/>
          <w:szCs w:val="28"/>
          <w:lang w:eastAsia="zh-CN"/>
        </w:rPr>
        <w:t>2.1.1</w:t>
      </w:r>
      <w:r>
        <w:rPr>
          <w:rFonts w:ascii="仿宋_GB2312" w:eastAsia="仿宋_GB2312" w:hAnsi="仿宋_GB2312" w:cs="仿宋_GB2312"/>
          <w:sz w:val="28"/>
          <w:szCs w:val="28"/>
          <w:lang w:eastAsia="zh-CN"/>
        </w:rPr>
        <w:t>必备资质</w:t>
      </w:r>
      <w:bookmarkEnd w:id="13"/>
    </w:p>
    <w:p w:rsidR="00A91845" w:rsidRDefault="001038D9">
      <w:pPr>
        <w:pStyle w:val="4"/>
        <w:keepNext w:val="0"/>
        <w:spacing w:before="0" w:after="0" w:line="360" w:lineRule="auto"/>
        <w:rPr>
          <w:rFonts w:ascii="仿宋_GB2312" w:eastAsia="仿宋_GB2312" w:hAnsi="仿宋_GB2312" w:cs="仿宋_GB2312"/>
          <w:lang w:eastAsia="zh-CN"/>
        </w:rPr>
      </w:pPr>
      <w:r>
        <w:rPr>
          <w:rFonts w:ascii="仿宋_GB2312" w:eastAsia="仿宋_GB2312" w:hAnsi="仿宋_GB2312" w:cs="仿宋_GB2312"/>
          <w:lang w:eastAsia="zh-CN"/>
        </w:rPr>
        <w:t>2.1.1.1</w:t>
      </w:r>
      <w:r>
        <w:rPr>
          <w:rFonts w:ascii="仿宋_GB2312" w:eastAsia="仿宋_GB2312" w:hAnsi="仿宋_GB2312" w:cs="仿宋_GB2312"/>
          <w:lang w:eastAsia="zh-CN"/>
        </w:rPr>
        <w:t>投标人应遵守有关国家法律、法规和条例</w:t>
      </w:r>
      <w:r>
        <w:rPr>
          <w:rFonts w:ascii="仿宋_GB2312" w:eastAsia="仿宋_GB2312" w:hAnsi="仿宋_GB2312" w:cs="仿宋_GB2312"/>
          <w:lang w:eastAsia="zh-CN"/>
        </w:rPr>
        <w:t>,</w:t>
      </w:r>
      <w:r>
        <w:rPr>
          <w:rFonts w:ascii="仿宋_GB2312" w:eastAsia="仿宋_GB2312" w:hAnsi="仿宋_GB2312" w:cs="仿宋_GB2312"/>
          <w:lang w:eastAsia="zh-CN"/>
        </w:rPr>
        <w:t>具备《中</w:t>
      </w:r>
      <w:r>
        <w:rPr>
          <w:rFonts w:ascii="仿宋_GB2312" w:eastAsia="仿宋_GB2312" w:hAnsi="仿宋_GB2312" w:cs="仿宋_GB2312"/>
          <w:lang w:eastAsia="zh-CN"/>
        </w:rPr>
        <w:t>华人民共和国政府采购法》第二十二条的规定和本文件中规定的条件。</w:t>
      </w:r>
    </w:p>
    <w:p w:rsidR="00A91845" w:rsidRDefault="001038D9">
      <w:pPr>
        <w:pStyle w:val="4"/>
        <w:keepNext w:val="0"/>
        <w:spacing w:before="0" w:after="0" w:line="360" w:lineRule="auto"/>
        <w:rPr>
          <w:rFonts w:ascii="仿宋_GB2312" w:eastAsia="仿宋_GB2312" w:hAnsi="仿宋_GB2312" w:cs="仿宋_GB2312"/>
          <w:lang w:eastAsia="zh-CN"/>
        </w:rPr>
      </w:pPr>
      <w:r>
        <w:rPr>
          <w:rFonts w:ascii="仿宋_GB2312" w:eastAsia="仿宋_GB2312" w:hAnsi="仿宋_GB2312" w:cs="仿宋_GB2312"/>
          <w:lang w:eastAsia="zh-CN"/>
        </w:rPr>
        <w:t>2.1.1.2</w:t>
      </w:r>
      <w:r>
        <w:rPr>
          <w:rFonts w:ascii="仿宋_GB2312" w:eastAsia="仿宋_GB2312" w:hAnsi="仿宋_GB2312" w:cs="仿宋_GB2312"/>
          <w:lang w:eastAsia="zh-CN"/>
        </w:rPr>
        <w:t>本项目的特定资格要求</w:t>
      </w:r>
    </w:p>
    <w:p w:rsidR="00A91845" w:rsidRDefault="001038D9">
      <w:pPr>
        <w:spacing w:line="360" w:lineRule="auto"/>
        <w:rPr>
          <w:rFonts w:ascii="仿宋_GB2312" w:eastAsia="仿宋_GB2312" w:hAnsi="仿宋_GB2312" w:cs="仿宋_GB2312"/>
          <w:sz w:val="28"/>
          <w:szCs w:val="28"/>
          <w:lang w:eastAsia="zh-CN"/>
        </w:rPr>
      </w:pPr>
      <w:r>
        <w:rPr>
          <w:rFonts w:ascii="仿宋_GB2312" w:eastAsia="仿宋_GB2312" w:hAnsi="仿宋_GB2312" w:cs="仿宋_GB2312"/>
          <w:color w:val="95A5A6"/>
          <w:sz w:val="28"/>
          <w:szCs w:val="28"/>
          <w:lang w:eastAsia="zh-CN"/>
        </w:rPr>
        <w:t>   </w:t>
      </w:r>
      <w:r w:rsidRPr="001C462C">
        <w:rPr>
          <w:rFonts w:ascii="仿宋_GB2312" w:eastAsia="仿宋_GB2312" w:hAnsi="仿宋_GB2312" w:cs="仿宋_GB2312"/>
          <w:sz w:val="28"/>
          <w:szCs w:val="28"/>
          <w:lang w:eastAsia="zh-CN"/>
        </w:rPr>
        <w:t xml:space="preserve"> </w:t>
      </w:r>
      <w:r w:rsidRPr="001C462C">
        <w:rPr>
          <w:rFonts w:ascii="仿宋_GB2312" w:eastAsia="仿宋_GB2312" w:hAnsi="仿宋_GB2312" w:cs="仿宋_GB2312"/>
          <w:sz w:val="28"/>
          <w:szCs w:val="28"/>
          <w:lang w:eastAsia="zh-CN"/>
        </w:rPr>
        <w:t>投标人须具备《食品经营许可证》，经营项目包含食品经营管理，需提供证书扫描件。</w:t>
      </w:r>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14" w:name="_Toc256000012"/>
      <w:r>
        <w:rPr>
          <w:rFonts w:ascii="仿宋_GB2312" w:eastAsia="仿宋_GB2312" w:hAnsi="仿宋_GB2312" w:cs="仿宋_GB2312"/>
          <w:sz w:val="28"/>
          <w:szCs w:val="28"/>
          <w:lang w:eastAsia="zh-CN"/>
        </w:rPr>
        <w:t>2.1.2</w:t>
      </w:r>
      <w:r>
        <w:rPr>
          <w:rFonts w:ascii="仿宋_GB2312" w:eastAsia="仿宋_GB2312" w:hAnsi="仿宋_GB2312" w:cs="仿宋_GB2312"/>
          <w:sz w:val="28"/>
          <w:szCs w:val="28"/>
          <w:lang w:eastAsia="zh-CN"/>
        </w:rPr>
        <w:t>优选资质</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优选指标</w:t>
      </w:r>
      <w:bookmarkEnd w:id="14"/>
    </w:p>
    <w:p w:rsidR="00A91845" w:rsidRDefault="001038D9">
      <w:pPr>
        <w:pStyle w:val="4"/>
        <w:keepNext w:val="0"/>
        <w:spacing w:before="0" w:after="0" w:line="360" w:lineRule="auto"/>
        <w:rPr>
          <w:rFonts w:ascii="仿宋_GB2312" w:eastAsia="仿宋_GB2312" w:hAnsi="仿宋_GB2312" w:cs="仿宋_GB2312"/>
          <w:lang w:eastAsia="zh-CN"/>
        </w:rPr>
      </w:pPr>
      <w:r>
        <w:rPr>
          <w:rFonts w:ascii="仿宋_GB2312" w:eastAsia="仿宋_GB2312" w:hAnsi="仿宋_GB2312" w:cs="仿宋_GB2312"/>
          <w:lang w:eastAsia="zh-CN"/>
        </w:rPr>
        <w:t>2.1.2.1</w:t>
      </w:r>
      <w:r>
        <w:rPr>
          <w:rFonts w:ascii="仿宋_GB2312" w:eastAsia="仿宋_GB2312" w:hAnsi="仿宋_GB2312" w:cs="仿宋_GB2312"/>
          <w:lang w:eastAsia="zh-CN"/>
        </w:rPr>
        <w:t>相关证书</w:t>
      </w:r>
    </w:p>
    <w:tbl>
      <w:tblPr>
        <w:tblW w:w="5000" w:type="pct"/>
        <w:tblInd w:w="30" w:type="dxa"/>
        <w:tblCellMar>
          <w:top w:w="15" w:type="dxa"/>
          <w:left w:w="15" w:type="dxa"/>
          <w:bottom w:w="15" w:type="dxa"/>
          <w:right w:w="15" w:type="dxa"/>
        </w:tblCellMar>
        <w:tblLook w:val="04A0" w:firstRow="1" w:lastRow="0" w:firstColumn="1" w:lastColumn="0" w:noHBand="0" w:noVBand="1"/>
      </w:tblPr>
      <w:tblGrid>
        <w:gridCol w:w="907"/>
        <w:gridCol w:w="2721"/>
        <w:gridCol w:w="2721"/>
        <w:gridCol w:w="2721"/>
      </w:tblGrid>
      <w:tr w:rsidR="00A91845">
        <w:tc>
          <w:tcPr>
            <w:tcW w:w="5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序号</w:t>
            </w:r>
          </w:p>
        </w:tc>
        <w:tc>
          <w:tcPr>
            <w:tcW w:w="15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证书名称</w:t>
            </w:r>
          </w:p>
        </w:tc>
        <w:tc>
          <w:tcPr>
            <w:tcW w:w="15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颁发部门</w:t>
            </w:r>
          </w:p>
        </w:tc>
        <w:tc>
          <w:tcPr>
            <w:tcW w:w="15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相关要求</w:t>
            </w:r>
          </w:p>
        </w:tc>
      </w:tr>
      <w:tr w:rsidR="00A91845">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rPr>
                <w:rFonts w:ascii="仿宋_GB2312" w:eastAsia="仿宋_GB2312" w:hAnsi="仿宋_GB2312" w:cs="仿宋_GB2312"/>
                <w:color w:val="000000"/>
                <w:sz w:val="21"/>
                <w:szCs w:val="21"/>
                <w:lang w:eastAsia="zh-CN"/>
              </w:rPr>
            </w:pPr>
            <w:r>
              <w:rPr>
                <w:rFonts w:ascii="仿宋_GB2312" w:eastAsia="仿宋_GB2312" w:hAnsi="仿宋_GB2312" w:cs="仿宋_GB2312"/>
                <w:color w:val="000000"/>
                <w:sz w:val="21"/>
                <w:szCs w:val="21"/>
                <w:lang w:eastAsia="zh-CN"/>
              </w:rPr>
              <w:t>质量管理体系认证证书</w:t>
            </w:r>
            <w:r>
              <w:rPr>
                <w:rFonts w:ascii="仿宋_GB2312" w:eastAsia="仿宋_GB2312" w:hAnsi="仿宋_GB2312" w:cs="仿宋_GB2312"/>
                <w:color w:val="000000"/>
                <w:sz w:val="21"/>
                <w:szCs w:val="21"/>
                <w:lang w:eastAsia="zh-CN"/>
              </w:rPr>
              <w:t>(ISO9001)</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A91845">
            <w:pPr>
              <w:rPr>
                <w:rFonts w:ascii="仿宋_GB2312" w:eastAsia="仿宋_GB2312" w:hAnsi="仿宋_GB2312" w:cs="仿宋_GB2312"/>
                <w:color w:val="000000"/>
                <w:sz w:val="21"/>
                <w:szCs w:val="21"/>
                <w:lang w:eastAsia="zh-CN"/>
              </w:rPr>
            </w:pP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A91845">
            <w:pPr>
              <w:rPr>
                <w:rFonts w:ascii="仿宋_GB2312" w:eastAsia="仿宋_GB2312" w:hAnsi="仿宋_GB2312" w:cs="仿宋_GB2312"/>
                <w:color w:val="000000"/>
                <w:sz w:val="21"/>
                <w:szCs w:val="21"/>
                <w:lang w:eastAsia="zh-CN"/>
              </w:rPr>
            </w:pPr>
          </w:p>
        </w:tc>
      </w:tr>
      <w:tr w:rsidR="00A91845">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2</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rPr>
                <w:rFonts w:ascii="仿宋_GB2312" w:eastAsia="仿宋_GB2312" w:hAnsi="仿宋_GB2312" w:cs="仿宋_GB2312"/>
                <w:color w:val="000000"/>
                <w:sz w:val="21"/>
                <w:szCs w:val="21"/>
                <w:lang w:eastAsia="zh-CN"/>
              </w:rPr>
            </w:pPr>
            <w:r>
              <w:rPr>
                <w:rFonts w:ascii="仿宋_GB2312" w:eastAsia="仿宋_GB2312" w:hAnsi="仿宋_GB2312" w:cs="仿宋_GB2312"/>
                <w:color w:val="000000"/>
                <w:sz w:val="21"/>
                <w:szCs w:val="21"/>
                <w:lang w:eastAsia="zh-CN"/>
              </w:rPr>
              <w:t>职业健康安全管理体系认证证书</w:t>
            </w:r>
            <w:r>
              <w:rPr>
                <w:rFonts w:ascii="仿宋_GB2312" w:eastAsia="仿宋_GB2312" w:hAnsi="仿宋_GB2312" w:cs="仿宋_GB2312"/>
                <w:color w:val="000000"/>
                <w:sz w:val="21"/>
                <w:szCs w:val="21"/>
                <w:lang w:eastAsia="zh-CN"/>
              </w:rPr>
              <w:t>(ISO45001)</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A91845">
            <w:pPr>
              <w:rPr>
                <w:rFonts w:ascii="仿宋_GB2312" w:eastAsia="仿宋_GB2312" w:hAnsi="仿宋_GB2312" w:cs="仿宋_GB2312"/>
                <w:color w:val="000000"/>
                <w:sz w:val="21"/>
                <w:szCs w:val="21"/>
                <w:lang w:eastAsia="zh-CN"/>
              </w:rPr>
            </w:pP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A91845">
            <w:pPr>
              <w:rPr>
                <w:rFonts w:ascii="仿宋_GB2312" w:eastAsia="仿宋_GB2312" w:hAnsi="仿宋_GB2312" w:cs="仿宋_GB2312"/>
                <w:color w:val="000000"/>
                <w:sz w:val="21"/>
                <w:szCs w:val="21"/>
                <w:lang w:eastAsia="zh-CN"/>
              </w:rPr>
            </w:pPr>
          </w:p>
        </w:tc>
      </w:tr>
      <w:tr w:rsidR="00A91845">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3</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rPr>
                <w:rFonts w:ascii="仿宋_GB2312" w:eastAsia="仿宋_GB2312" w:hAnsi="仿宋_GB2312" w:cs="仿宋_GB2312"/>
                <w:color w:val="000000"/>
                <w:sz w:val="21"/>
                <w:szCs w:val="21"/>
                <w:lang w:eastAsia="zh-CN"/>
              </w:rPr>
            </w:pPr>
            <w:r>
              <w:rPr>
                <w:rFonts w:ascii="仿宋_GB2312" w:eastAsia="仿宋_GB2312" w:hAnsi="仿宋_GB2312" w:cs="仿宋_GB2312"/>
                <w:color w:val="000000"/>
                <w:sz w:val="21"/>
                <w:szCs w:val="21"/>
                <w:lang w:eastAsia="zh-CN"/>
              </w:rPr>
              <w:t>食品安全管理体系认证证书</w:t>
            </w:r>
            <w:r>
              <w:rPr>
                <w:rFonts w:ascii="仿宋_GB2312" w:eastAsia="仿宋_GB2312" w:hAnsi="仿宋_GB2312" w:cs="仿宋_GB2312"/>
                <w:color w:val="000000"/>
                <w:sz w:val="21"/>
                <w:szCs w:val="21"/>
                <w:lang w:eastAsia="zh-CN"/>
              </w:rPr>
              <w:t>(ISO22000)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A91845">
            <w:pPr>
              <w:rPr>
                <w:rFonts w:ascii="仿宋_GB2312" w:eastAsia="仿宋_GB2312" w:hAnsi="仿宋_GB2312" w:cs="仿宋_GB2312"/>
                <w:color w:val="000000"/>
                <w:sz w:val="21"/>
                <w:szCs w:val="21"/>
                <w:lang w:eastAsia="zh-CN"/>
              </w:rPr>
            </w:pP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A91845">
            <w:pPr>
              <w:rPr>
                <w:rFonts w:ascii="仿宋_GB2312" w:eastAsia="仿宋_GB2312" w:hAnsi="仿宋_GB2312" w:cs="仿宋_GB2312"/>
                <w:color w:val="000000"/>
                <w:sz w:val="21"/>
                <w:szCs w:val="21"/>
                <w:lang w:eastAsia="zh-CN"/>
              </w:rPr>
            </w:pPr>
          </w:p>
        </w:tc>
      </w:tr>
    </w:tbl>
    <w:p w:rsidR="00A91845" w:rsidRDefault="001038D9">
      <w:pPr>
        <w:pStyle w:val="4"/>
        <w:keepNext w:val="0"/>
        <w:spacing w:before="0" w:after="0" w:line="360" w:lineRule="auto"/>
        <w:rPr>
          <w:rFonts w:ascii="仿宋_GB2312" w:eastAsia="仿宋_GB2312" w:hAnsi="仿宋_GB2312" w:cs="仿宋_GB2312"/>
          <w:lang w:eastAsia="zh-CN"/>
        </w:rPr>
      </w:pPr>
      <w:r>
        <w:rPr>
          <w:rFonts w:ascii="仿宋_GB2312" w:eastAsia="仿宋_GB2312" w:hAnsi="仿宋_GB2312" w:cs="仿宋_GB2312"/>
          <w:lang w:eastAsia="zh-CN"/>
        </w:rPr>
        <w:t>2.1.2.2</w:t>
      </w:r>
      <w:r>
        <w:rPr>
          <w:rFonts w:ascii="仿宋_GB2312" w:eastAsia="仿宋_GB2312" w:hAnsi="仿宋_GB2312" w:cs="仿宋_GB2312"/>
          <w:lang w:eastAsia="zh-CN"/>
        </w:rPr>
        <w:t>成功案例</w:t>
      </w:r>
    </w:p>
    <w:p w:rsidR="00A91845" w:rsidRDefault="001038D9" w:rsidP="001C462C">
      <w:pPr>
        <w:spacing w:line="360" w:lineRule="auto"/>
        <w:ind w:firstLine="561"/>
        <w:rPr>
          <w:rFonts w:ascii="仿宋_GB2312" w:eastAsia="仿宋_GB2312" w:hAnsi="仿宋_GB2312" w:cs="仿宋_GB2312"/>
          <w:sz w:val="28"/>
          <w:szCs w:val="28"/>
          <w:lang w:eastAsia="zh-CN"/>
        </w:rPr>
      </w:pPr>
      <w:r w:rsidRPr="001C462C">
        <w:rPr>
          <w:rFonts w:ascii="仿宋_GB2312" w:eastAsia="仿宋_GB2312" w:hAnsi="仿宋_GB2312" w:cs="仿宋_GB2312"/>
          <w:sz w:val="28"/>
          <w:szCs w:val="28"/>
          <w:lang w:eastAsia="zh-CN"/>
        </w:rPr>
        <w:lastRenderedPageBreak/>
        <w:t>供应商提供</w:t>
      </w:r>
      <w:r w:rsidRPr="001C462C">
        <w:rPr>
          <w:rFonts w:ascii="仿宋_GB2312" w:eastAsia="仿宋_GB2312" w:hAnsi="仿宋_GB2312" w:cs="仿宋_GB2312"/>
          <w:sz w:val="28"/>
          <w:szCs w:val="28"/>
          <w:lang w:eastAsia="zh-CN"/>
        </w:rPr>
        <w:t>2021</w:t>
      </w:r>
      <w:r w:rsidRPr="001C462C">
        <w:rPr>
          <w:rFonts w:ascii="仿宋_GB2312" w:eastAsia="仿宋_GB2312" w:hAnsi="仿宋_GB2312" w:cs="仿宋_GB2312"/>
          <w:sz w:val="28"/>
          <w:szCs w:val="28"/>
          <w:lang w:eastAsia="zh-CN"/>
        </w:rPr>
        <w:t>年</w:t>
      </w:r>
      <w:r w:rsidRPr="001C462C">
        <w:rPr>
          <w:rFonts w:ascii="仿宋_GB2312" w:eastAsia="仿宋_GB2312" w:hAnsi="仿宋_GB2312" w:cs="仿宋_GB2312"/>
          <w:sz w:val="28"/>
          <w:szCs w:val="28"/>
          <w:lang w:eastAsia="zh-CN"/>
        </w:rPr>
        <w:t>1</w:t>
      </w:r>
      <w:r w:rsidRPr="001C462C">
        <w:rPr>
          <w:rFonts w:ascii="仿宋_GB2312" w:eastAsia="仿宋_GB2312" w:hAnsi="仿宋_GB2312" w:cs="仿宋_GB2312"/>
          <w:sz w:val="28"/>
          <w:szCs w:val="28"/>
          <w:lang w:eastAsia="zh-CN"/>
        </w:rPr>
        <w:t>月以来（以合同签订日期为准）独立承担的与本项目相类似且已完成的案例，需提供合同原件扫描件。</w:t>
      </w:r>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15" w:name="_Toc256000013"/>
      <w:r>
        <w:rPr>
          <w:rFonts w:ascii="仿宋_GB2312" w:eastAsia="仿宋_GB2312" w:hAnsi="仿宋_GB2312" w:cs="仿宋_GB2312"/>
          <w:sz w:val="28"/>
          <w:szCs w:val="28"/>
          <w:lang w:eastAsia="zh-CN"/>
        </w:rPr>
        <w:t>2.1.3</w:t>
      </w:r>
      <w:r>
        <w:rPr>
          <w:rFonts w:ascii="仿宋_GB2312" w:eastAsia="仿宋_GB2312" w:hAnsi="仿宋_GB2312" w:cs="仿宋_GB2312"/>
          <w:sz w:val="28"/>
          <w:szCs w:val="28"/>
          <w:lang w:eastAsia="zh-CN"/>
        </w:rPr>
        <w:t>是否允许联合体</w:t>
      </w:r>
      <w:bookmarkEnd w:id="15"/>
    </w:p>
    <w:p w:rsidR="00A91845" w:rsidRDefault="001038D9">
      <w:pPr>
        <w:spacing w:line="360" w:lineRule="auto"/>
        <w:ind w:firstLine="561"/>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否</w:t>
      </w:r>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16" w:name="_Toc256000014"/>
      <w:r>
        <w:rPr>
          <w:rFonts w:ascii="仿宋_GB2312" w:eastAsia="仿宋_GB2312" w:hAnsi="仿宋_GB2312" w:cs="仿宋_GB2312"/>
          <w:sz w:val="28"/>
          <w:szCs w:val="28"/>
          <w:lang w:eastAsia="zh-CN"/>
        </w:rPr>
        <w:t>2.1.4</w:t>
      </w:r>
      <w:r>
        <w:rPr>
          <w:rFonts w:ascii="仿宋_GB2312" w:eastAsia="仿宋_GB2312" w:hAnsi="仿宋_GB2312" w:cs="仿宋_GB2312"/>
          <w:sz w:val="28"/>
          <w:szCs w:val="28"/>
          <w:lang w:eastAsia="zh-CN"/>
        </w:rPr>
        <w:t>是否专门面向中小企业</w:t>
      </w:r>
      <w:bookmarkEnd w:id="16"/>
    </w:p>
    <w:p w:rsidR="00A91845" w:rsidRDefault="001038D9">
      <w:pPr>
        <w:spacing w:line="360" w:lineRule="auto"/>
        <w:ind w:firstLine="561"/>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本项目专门面向中小企业采购项目</w:t>
      </w:r>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17" w:name="_Toc256000015"/>
      <w:r>
        <w:rPr>
          <w:rFonts w:ascii="仿宋_GB2312" w:eastAsia="仿宋_GB2312" w:hAnsi="仿宋_GB2312" w:cs="仿宋_GB2312"/>
          <w:sz w:val="28"/>
          <w:szCs w:val="28"/>
          <w:lang w:eastAsia="zh-CN"/>
        </w:rPr>
        <w:t>2.1.5</w:t>
      </w:r>
      <w:r>
        <w:rPr>
          <w:rFonts w:ascii="仿宋_GB2312" w:eastAsia="仿宋_GB2312" w:hAnsi="仿宋_GB2312" w:cs="仿宋_GB2312"/>
          <w:sz w:val="28"/>
          <w:szCs w:val="28"/>
          <w:lang w:eastAsia="zh-CN"/>
        </w:rPr>
        <w:t>其他要求</w:t>
      </w:r>
      <w:bookmarkEnd w:id="17"/>
    </w:p>
    <w:p w:rsidR="00A91845" w:rsidRDefault="001038D9">
      <w:pPr>
        <w:pStyle w:val="MsoNormal0"/>
        <w:spacing w:line="360" w:lineRule="auto"/>
        <w:rPr>
          <w:lang w:eastAsia="zh-CN"/>
        </w:rPr>
      </w:pPr>
      <w:r>
        <w:rPr>
          <w:rFonts w:ascii="仿宋_GB2312" w:eastAsia="仿宋_GB2312" w:hAnsi="仿宋_GB2312" w:cs="仿宋_GB2312"/>
          <w:sz w:val="28"/>
          <w:szCs w:val="28"/>
          <w:lang w:eastAsia="zh-CN"/>
        </w:rPr>
        <w:t>本项目</w:t>
      </w:r>
      <w:r>
        <w:rPr>
          <w:rFonts w:ascii="仿宋_GB2312" w:eastAsia="仿宋_GB2312" w:hAnsi="仿宋_GB2312" w:cs="仿宋_GB2312"/>
          <w:spacing w:val="-5"/>
          <w:sz w:val="28"/>
          <w:szCs w:val="28"/>
          <w:lang w:eastAsia="zh-CN"/>
        </w:rPr>
        <w:t>不接受分包、</w:t>
      </w:r>
      <w:r>
        <w:rPr>
          <w:rFonts w:ascii="仿宋_GB2312" w:eastAsia="仿宋_GB2312" w:hAnsi="仿宋_GB2312" w:cs="仿宋_GB2312"/>
          <w:spacing w:val="-7"/>
          <w:sz w:val="28"/>
          <w:szCs w:val="28"/>
          <w:lang w:eastAsia="zh-CN"/>
        </w:rPr>
        <w:t>转包，不组织现场勘察。</w:t>
      </w:r>
    </w:p>
    <w:p w:rsidR="00A91845" w:rsidRDefault="001038D9">
      <w:pPr>
        <w:pStyle w:val="2"/>
        <w:keepNext w:val="0"/>
        <w:spacing w:before="0" w:after="0" w:line="360" w:lineRule="auto"/>
        <w:rPr>
          <w:rFonts w:ascii="仿宋_GB2312" w:eastAsia="仿宋_GB2312" w:hAnsi="仿宋_GB2312" w:cs="仿宋_GB2312"/>
          <w:lang w:eastAsia="zh-CN"/>
        </w:rPr>
      </w:pPr>
      <w:bookmarkStart w:id="18" w:name="_Toc256000016"/>
      <w:r>
        <w:rPr>
          <w:rFonts w:ascii="仿宋_GB2312" w:eastAsia="仿宋_GB2312" w:hAnsi="仿宋_GB2312" w:cs="仿宋_GB2312"/>
          <w:i w:val="0"/>
          <w:iCs w:val="0"/>
          <w:lang w:eastAsia="zh-CN"/>
        </w:rPr>
        <w:t>2.2</w:t>
      </w:r>
      <w:r>
        <w:rPr>
          <w:rFonts w:ascii="仿宋_GB2312" w:eastAsia="仿宋_GB2312" w:hAnsi="仿宋_GB2312" w:cs="仿宋_GB2312"/>
          <w:i w:val="0"/>
          <w:iCs w:val="0"/>
          <w:lang w:eastAsia="zh-CN"/>
        </w:rPr>
        <w:t>技术部分投标</w:t>
      </w:r>
      <w:r>
        <w:rPr>
          <w:rFonts w:ascii="仿宋_GB2312" w:eastAsia="仿宋_GB2312" w:hAnsi="仿宋_GB2312" w:cs="仿宋_GB2312"/>
          <w:i w:val="0"/>
          <w:iCs w:val="0"/>
          <w:lang w:eastAsia="zh-CN"/>
        </w:rPr>
        <w:t>/</w:t>
      </w:r>
      <w:r>
        <w:rPr>
          <w:rFonts w:ascii="仿宋_GB2312" w:eastAsia="仿宋_GB2312" w:hAnsi="仿宋_GB2312" w:cs="仿宋_GB2312"/>
          <w:i w:val="0"/>
          <w:iCs w:val="0"/>
          <w:lang w:eastAsia="zh-CN"/>
        </w:rPr>
        <w:t>响应内容</w:t>
      </w:r>
      <w:bookmarkEnd w:id="18"/>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19" w:name="_Toc256000017"/>
      <w:r>
        <w:rPr>
          <w:rFonts w:ascii="仿宋_GB2312" w:eastAsia="仿宋_GB2312" w:hAnsi="仿宋_GB2312" w:cs="仿宋_GB2312"/>
          <w:sz w:val="28"/>
          <w:szCs w:val="28"/>
          <w:lang w:eastAsia="zh-CN"/>
        </w:rPr>
        <w:t>2.2.1</w:t>
      </w:r>
      <w:r>
        <w:rPr>
          <w:rFonts w:ascii="仿宋_GB2312" w:eastAsia="仿宋_GB2312" w:hAnsi="仿宋_GB2312" w:cs="仿宋_GB2312"/>
          <w:sz w:val="28"/>
          <w:szCs w:val="28"/>
          <w:lang w:eastAsia="zh-CN"/>
        </w:rPr>
        <w:t>技术投标</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响应总要求</w:t>
      </w:r>
      <w:bookmarkEnd w:id="19"/>
    </w:p>
    <w:p w:rsidR="00A91845" w:rsidRDefault="001038D9">
      <w:pPr>
        <w:pStyle w:val="MsoNormal0"/>
        <w:spacing w:line="360" w:lineRule="auto"/>
        <w:rPr>
          <w:lang w:eastAsia="zh-CN"/>
        </w:rPr>
      </w:pPr>
      <w:r>
        <w:rPr>
          <w:rFonts w:ascii="仿宋_GB2312" w:eastAsia="仿宋_GB2312" w:hAnsi="仿宋_GB2312" w:cs="仿宋_GB2312"/>
          <w:spacing w:val="-6"/>
          <w:sz w:val="28"/>
          <w:szCs w:val="28"/>
          <w:lang w:eastAsia="zh-CN"/>
        </w:rPr>
        <w:t>1</w:t>
      </w:r>
      <w:r>
        <w:rPr>
          <w:rFonts w:ascii="仿宋_GB2312" w:eastAsia="仿宋_GB2312" w:hAnsi="仿宋_GB2312" w:cs="仿宋_GB2312"/>
          <w:spacing w:val="-6"/>
          <w:sz w:val="28"/>
          <w:szCs w:val="28"/>
          <w:lang w:eastAsia="zh-CN"/>
        </w:rPr>
        <w:t>、投标人</w:t>
      </w:r>
      <w:r>
        <w:rPr>
          <w:rFonts w:ascii="仿宋_GB2312" w:eastAsia="仿宋_GB2312" w:hAnsi="仿宋_GB2312" w:cs="仿宋_GB2312"/>
          <w:sz w:val="28"/>
          <w:szCs w:val="28"/>
          <w:lang w:eastAsia="zh-CN"/>
        </w:rPr>
        <w:t>在以往食品经营管理过程中无违纪、违法等不良记录，并保证所提供的证明资料的真实性。</w:t>
      </w:r>
    </w:p>
    <w:p w:rsidR="00A91845" w:rsidRDefault="001038D9">
      <w:pPr>
        <w:pStyle w:val="MsoNormal0"/>
        <w:spacing w:line="360" w:lineRule="auto"/>
        <w:rPr>
          <w:lang w:eastAsia="zh-CN"/>
        </w:rPr>
      </w:pP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、投标人具有良好的责任心，具有丰富的食品经营管理经验，并拥有一支专业、</w:t>
      </w:r>
      <w:r>
        <w:rPr>
          <w:rFonts w:ascii="仿宋_GB2312" w:eastAsia="仿宋_GB2312" w:hAnsi="仿宋_GB2312" w:cs="仿宋_GB2312"/>
          <w:sz w:val="28"/>
          <w:szCs w:val="28"/>
          <w:lang w:eastAsia="zh-CN"/>
        </w:rPr>
        <w:t>稳定的管理和采购团队，团队编制和人员资质务必保证运营服务质量。</w:t>
      </w:r>
    </w:p>
    <w:p w:rsidR="00A91845" w:rsidRDefault="001038D9">
      <w:pPr>
        <w:pStyle w:val="MsoBodyText0"/>
        <w:spacing w:line="360" w:lineRule="auto"/>
        <w:rPr>
          <w:lang w:eastAsia="zh-CN"/>
        </w:rPr>
      </w:pPr>
      <w:r>
        <w:rPr>
          <w:rFonts w:ascii="仿宋_GB2312" w:eastAsia="仿宋_GB2312" w:hAnsi="仿宋_GB2312" w:cs="仿宋_GB2312"/>
          <w:spacing w:val="-1"/>
          <w:sz w:val="28"/>
          <w:szCs w:val="28"/>
          <w:lang w:eastAsia="zh-CN"/>
        </w:rPr>
        <w:t>3</w:t>
      </w:r>
      <w:r>
        <w:rPr>
          <w:rFonts w:ascii="仿宋_GB2312" w:eastAsia="仿宋_GB2312" w:hAnsi="仿宋_GB2312" w:cs="仿宋_GB2312"/>
          <w:spacing w:val="-1"/>
          <w:sz w:val="28"/>
          <w:szCs w:val="28"/>
          <w:lang w:eastAsia="zh-CN"/>
        </w:rPr>
        <w:t>、报价要求：本项目投标人按结算率进行报价，所有食材的结算率要保持一致。中标人</w:t>
      </w:r>
      <w:r>
        <w:rPr>
          <w:rFonts w:ascii="仿宋_GB2312" w:eastAsia="仿宋_GB2312" w:hAnsi="仿宋_GB2312" w:cs="仿宋_GB2312"/>
          <w:sz w:val="28"/>
          <w:szCs w:val="28"/>
          <w:lang w:eastAsia="zh-CN"/>
        </w:rPr>
        <w:t>参照</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全国农产品批发市场价格信息系统（</w:t>
      </w:r>
      <w:r>
        <w:rPr>
          <w:rFonts w:ascii="仿宋_GB2312" w:eastAsia="仿宋_GB2312" w:hAnsi="仿宋_GB2312" w:cs="仿宋_GB2312"/>
          <w:sz w:val="28"/>
          <w:szCs w:val="28"/>
          <w:lang w:eastAsia="zh-CN"/>
        </w:rPr>
        <w:t>https://pfsc.argi.cn/portal-app/#/indexpage</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当日发布的天津韩家墅海吉星农产品批发市场同等食材的</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大宗价</w:t>
      </w:r>
      <w:r>
        <w:rPr>
          <w:rFonts w:ascii="仿宋_GB2312" w:eastAsia="仿宋_GB2312" w:hAnsi="仿宋_GB2312" w:cs="仿宋_GB2312"/>
          <w:sz w:val="28"/>
          <w:szCs w:val="28"/>
          <w:lang w:eastAsia="zh-CN"/>
        </w:rPr>
        <w:t>”</w:t>
      </w:r>
      <w:r>
        <w:rPr>
          <w:rFonts w:ascii="仿宋_GB2312" w:eastAsia="仿宋_GB2312" w:hAnsi="仿宋_GB2312" w:cs="仿宋_GB2312"/>
          <w:spacing w:val="-1"/>
          <w:sz w:val="28"/>
          <w:szCs w:val="28"/>
          <w:lang w:eastAsia="zh-CN"/>
        </w:rPr>
        <w:t>定期向采购人提供食材报价，采购人对中标人提供的食材报价单的价格无异议，则以中标人提供的报价单的价格为市场单价，在合同履行期间内，所有食材均按中标的结算率来计算出对应的结算单价。</w:t>
      </w:r>
    </w:p>
    <w:p w:rsidR="00A91845" w:rsidRDefault="001038D9">
      <w:pPr>
        <w:pStyle w:val="MsoNormal0"/>
        <w:spacing w:line="360" w:lineRule="auto"/>
        <w:rPr>
          <w:lang w:eastAsia="zh-CN"/>
        </w:rPr>
      </w:pPr>
      <w:r>
        <w:rPr>
          <w:rFonts w:ascii="仿宋_GB2312" w:eastAsia="仿宋_GB2312" w:hAnsi="仿宋_GB2312" w:cs="仿宋_GB2312"/>
          <w:sz w:val="28"/>
          <w:szCs w:val="28"/>
          <w:lang w:eastAsia="zh-CN"/>
        </w:rPr>
        <w:t>4</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本项目服务团队中所有人员必须具有从业人员健康证明，在服务过程中应热情服务、遵规守法，具备较强的沟通能力和临时紧急配送调换的处置能力。</w:t>
      </w:r>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20" w:name="_Toc256000018"/>
      <w:r>
        <w:rPr>
          <w:rFonts w:ascii="仿宋_GB2312" w:eastAsia="仿宋_GB2312" w:hAnsi="仿宋_GB2312" w:cs="仿宋_GB2312"/>
          <w:sz w:val="28"/>
          <w:szCs w:val="28"/>
          <w:lang w:eastAsia="zh-CN"/>
        </w:rPr>
        <w:lastRenderedPageBreak/>
        <w:t>2.2.2</w:t>
      </w:r>
      <w:r>
        <w:rPr>
          <w:rFonts w:ascii="仿宋_GB2312" w:eastAsia="仿宋_GB2312" w:hAnsi="仿宋_GB2312" w:cs="仿宋_GB2312"/>
          <w:sz w:val="28"/>
          <w:szCs w:val="28"/>
          <w:lang w:eastAsia="zh-CN"/>
        </w:rPr>
        <w:t>投标</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响应方案要求</w:t>
      </w:r>
      <w:bookmarkEnd w:id="20"/>
    </w:p>
    <w:p w:rsidR="00A91845" w:rsidRDefault="001038D9">
      <w:pPr>
        <w:spacing w:line="360" w:lineRule="auto"/>
        <w:ind w:firstLine="561"/>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以下相关方案，若作为评审因素，则投标人应在满足</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关键指标项要求的前提下，根据项目特点和采购需求，制定更为完整、详细、可操作性强的方案。</w:t>
      </w:r>
    </w:p>
    <w:p w:rsidR="00A91845" w:rsidRDefault="001038D9">
      <w:pPr>
        <w:pStyle w:val="MsoNormal0"/>
        <w:spacing w:line="360" w:lineRule="auto"/>
        <w:ind w:firstLine="536"/>
        <w:rPr>
          <w:lang w:eastAsia="zh-CN"/>
        </w:rPr>
      </w:pPr>
      <w:r>
        <w:rPr>
          <w:rFonts w:ascii="仿宋_GB2312" w:eastAsia="仿宋_GB2312" w:hAnsi="仿宋_GB2312" w:cs="仿宋_GB2312"/>
          <w:spacing w:val="-6"/>
          <w:sz w:val="28"/>
          <w:szCs w:val="28"/>
          <w:lang w:eastAsia="zh-CN"/>
        </w:rPr>
        <w:t>投标人根据采购人的要求，</w:t>
      </w:r>
      <w:r>
        <w:rPr>
          <w:rFonts w:ascii="仿宋_GB2312" w:eastAsia="仿宋_GB2312" w:hAnsi="仿宋_GB2312" w:cs="仿宋_GB2312"/>
          <w:sz w:val="28"/>
          <w:szCs w:val="28"/>
          <w:lang w:eastAsia="zh-CN"/>
        </w:rPr>
        <w:t>应提交科学合理的供应方案，方案内容详细描述供应货物质量把控措施、检验检疫关键环节把控措施、科学合理运输措施、不符合质量标准货品处置服务、团队管理措施、储存分拣管理措施等内容，确保提供食材安</w:t>
      </w:r>
      <w:r>
        <w:rPr>
          <w:rFonts w:ascii="仿宋_GB2312" w:eastAsia="仿宋_GB2312" w:hAnsi="仿宋_GB2312" w:cs="仿宋_GB2312"/>
          <w:sz w:val="28"/>
          <w:szCs w:val="28"/>
          <w:lang w:eastAsia="zh-CN"/>
        </w:rPr>
        <w:t>全可靠。</w:t>
      </w:r>
      <w:r>
        <w:rPr>
          <w:rFonts w:ascii="仿宋_GB2312" w:eastAsia="仿宋_GB2312" w:hAnsi="仿宋_GB2312" w:cs="仿宋_GB2312"/>
          <w:spacing w:val="-6"/>
          <w:sz w:val="28"/>
          <w:szCs w:val="28"/>
          <w:lang w:eastAsia="zh-CN"/>
        </w:rPr>
        <w:t>投标人还应该</w:t>
      </w:r>
      <w:r>
        <w:rPr>
          <w:rFonts w:ascii="仿宋_GB2312" w:eastAsia="仿宋_GB2312" w:hAnsi="仿宋_GB2312" w:cs="仿宋_GB2312"/>
          <w:sz w:val="28"/>
          <w:szCs w:val="28"/>
          <w:lang w:eastAsia="zh-CN"/>
        </w:rPr>
        <w:t>提供在自然灾害、极端事件、市场关闭、物资紧缺等突发紧急情况下拟采取的应急保障方案，包括充分供应、按时保障、质量管控等措施，确保食堂食材及时供应不间断。</w:t>
      </w:r>
    </w:p>
    <w:p w:rsidR="00A91845" w:rsidRDefault="001038D9">
      <w:pPr>
        <w:pStyle w:val="1"/>
        <w:keepNext w:val="0"/>
        <w:spacing w:before="0" w:after="0" w:line="360" w:lineRule="auto"/>
        <w:jc w:val="center"/>
        <w:rPr>
          <w:rFonts w:ascii="仿宋_GB2312" w:eastAsia="仿宋_GB2312" w:hAnsi="仿宋_GB2312" w:cs="仿宋_GB2312"/>
          <w:lang w:eastAsia="zh-CN"/>
        </w:rPr>
      </w:pPr>
      <w:bookmarkStart w:id="21" w:name="_Toc256000019"/>
      <w:r>
        <w:rPr>
          <w:rFonts w:ascii="仿宋_GB2312" w:eastAsia="仿宋_GB2312" w:hAnsi="仿宋_GB2312" w:cs="仿宋_GB2312"/>
          <w:kern w:val="36"/>
          <w:lang w:eastAsia="zh-CN"/>
        </w:rPr>
        <w:t>3</w:t>
      </w:r>
      <w:r>
        <w:rPr>
          <w:rFonts w:ascii="仿宋_GB2312" w:eastAsia="仿宋_GB2312" w:hAnsi="仿宋_GB2312" w:cs="仿宋_GB2312"/>
          <w:kern w:val="36"/>
          <w:lang w:eastAsia="zh-CN"/>
        </w:rPr>
        <w:t>项目需求</w:t>
      </w:r>
      <w:bookmarkEnd w:id="21"/>
    </w:p>
    <w:p w:rsidR="00A91845" w:rsidRDefault="001038D9">
      <w:pPr>
        <w:pStyle w:val="2"/>
        <w:keepNext w:val="0"/>
        <w:spacing w:before="0" w:after="0" w:line="360" w:lineRule="auto"/>
        <w:rPr>
          <w:rFonts w:ascii="仿宋_GB2312" w:eastAsia="仿宋_GB2312" w:hAnsi="仿宋_GB2312" w:cs="仿宋_GB2312"/>
          <w:lang w:eastAsia="zh-CN"/>
        </w:rPr>
      </w:pPr>
      <w:bookmarkStart w:id="22" w:name="_Toc256000020"/>
      <w:r>
        <w:rPr>
          <w:rFonts w:ascii="仿宋_GB2312" w:eastAsia="仿宋_GB2312" w:hAnsi="仿宋_GB2312" w:cs="仿宋_GB2312"/>
          <w:i w:val="0"/>
          <w:iCs w:val="0"/>
          <w:lang w:eastAsia="zh-CN"/>
        </w:rPr>
        <w:t>3.1</w:t>
      </w:r>
      <w:r>
        <w:rPr>
          <w:rFonts w:ascii="仿宋_GB2312" w:eastAsia="仿宋_GB2312" w:hAnsi="仿宋_GB2312" w:cs="仿宋_GB2312"/>
          <w:i w:val="0"/>
          <w:iCs w:val="0"/>
          <w:lang w:eastAsia="zh-CN"/>
        </w:rPr>
        <w:t>总体要求</w:t>
      </w:r>
      <w:bookmarkEnd w:id="22"/>
    </w:p>
    <w:p w:rsidR="00A91845" w:rsidRDefault="001038D9">
      <w:pPr>
        <w:pStyle w:val="15"/>
        <w:spacing w:line="360" w:lineRule="auto"/>
        <w:ind w:firstLine="641"/>
        <w:rPr>
          <w:lang w:eastAsia="zh-CN"/>
        </w:rPr>
      </w:pPr>
      <w:r>
        <w:rPr>
          <w:rFonts w:ascii="仿宋_GB2312" w:eastAsia="仿宋_GB2312" w:hAnsi="仿宋_GB2312" w:cs="仿宋_GB2312"/>
          <w:sz w:val="28"/>
          <w:szCs w:val="28"/>
          <w:lang w:eastAsia="zh-CN"/>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rsidR="00A91845" w:rsidRDefault="001038D9">
      <w:pPr>
        <w:pStyle w:val="2"/>
        <w:keepNext w:val="0"/>
        <w:spacing w:before="0" w:after="0" w:line="360" w:lineRule="auto"/>
        <w:rPr>
          <w:rFonts w:ascii="仿宋_GB2312" w:eastAsia="仿宋_GB2312" w:hAnsi="仿宋_GB2312" w:cs="仿宋_GB2312"/>
          <w:lang w:eastAsia="zh-CN"/>
        </w:rPr>
      </w:pPr>
      <w:bookmarkStart w:id="23" w:name="_Toc256000021"/>
      <w:r>
        <w:rPr>
          <w:rFonts w:ascii="仿宋_GB2312" w:eastAsia="仿宋_GB2312" w:hAnsi="仿宋_GB2312" w:cs="仿宋_GB2312"/>
          <w:i w:val="0"/>
          <w:iCs w:val="0"/>
          <w:lang w:eastAsia="zh-CN"/>
        </w:rPr>
        <w:t>3.2</w:t>
      </w:r>
      <w:r>
        <w:rPr>
          <w:rFonts w:ascii="仿宋_GB2312" w:eastAsia="仿宋_GB2312" w:hAnsi="仿宋_GB2312" w:cs="仿宋_GB2312"/>
          <w:i w:val="0"/>
          <w:iCs w:val="0"/>
          <w:lang w:eastAsia="zh-CN"/>
        </w:rPr>
        <w:t>采购产品一览表</w:t>
      </w:r>
      <w:bookmarkEnd w:id="23"/>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24" w:name="_Toc256000022"/>
      <w:r>
        <w:rPr>
          <w:rFonts w:ascii="仿宋_GB2312" w:eastAsia="仿宋_GB2312" w:hAnsi="仿宋_GB2312" w:cs="仿宋_GB2312"/>
          <w:sz w:val="28"/>
          <w:szCs w:val="28"/>
          <w:lang w:eastAsia="zh-CN"/>
        </w:rPr>
        <w:t>3.2.1</w:t>
      </w:r>
      <w:r>
        <w:rPr>
          <w:rFonts w:ascii="仿宋_GB2312" w:eastAsia="仿宋_GB2312" w:hAnsi="仿宋_GB2312" w:cs="仿宋_GB2312"/>
          <w:sz w:val="28"/>
          <w:szCs w:val="28"/>
          <w:lang w:eastAsia="zh-CN"/>
        </w:rPr>
        <w:t>包</w:t>
      </w: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采购产品一览表</w:t>
      </w:r>
      <w:bookmarkEnd w:id="24"/>
    </w:p>
    <w:tbl>
      <w:tblPr>
        <w:tblStyle w:val="MsoNormalTable0"/>
        <w:tblW w:w="4948" w:type="pct"/>
        <w:tblCellSpacing w:w="0" w:type="dxa"/>
        <w:tblInd w:w="158" w:type="dxa"/>
        <w:tblCellMar>
          <w:top w:w="15" w:type="dxa"/>
          <w:left w:w="15" w:type="dxa"/>
          <w:bottom w:w="15" w:type="dxa"/>
          <w:right w:w="15" w:type="dxa"/>
        </w:tblCellMar>
        <w:tblLook w:val="05E0" w:firstRow="1" w:lastRow="1" w:firstColumn="1" w:lastColumn="1" w:noHBand="0" w:noVBand="1"/>
      </w:tblPr>
      <w:tblGrid>
        <w:gridCol w:w="845"/>
        <w:gridCol w:w="1989"/>
        <w:gridCol w:w="1839"/>
        <w:gridCol w:w="1323"/>
        <w:gridCol w:w="1467"/>
        <w:gridCol w:w="1572"/>
      </w:tblGrid>
      <w:tr w:rsidR="00A91845">
        <w:trPr>
          <w:tblCellSpacing w:w="0" w:type="dxa"/>
        </w:trPr>
        <w:tc>
          <w:tcPr>
            <w:tcW w:w="467" w:type="pct"/>
            <w:tcBorders>
              <w:top w:val="single" w:sz="8" w:space="0" w:color="000000"/>
              <w:left w:val="single" w:sz="8" w:space="0" w:color="000000"/>
              <w:bottom w:val="single" w:sz="8" w:space="0" w:color="000000"/>
              <w:right w:val="single" w:sz="8" w:space="0" w:color="000000"/>
            </w:tcBorders>
            <w:shd w:val="clear" w:color="auto" w:fill="D3D3D3"/>
            <w:tcMar>
              <w:top w:w="3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序号</w:t>
            </w:r>
          </w:p>
        </w:tc>
        <w:tc>
          <w:tcPr>
            <w:tcW w:w="11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产品类别</w:t>
            </w:r>
          </w:p>
        </w:tc>
        <w:tc>
          <w:tcPr>
            <w:tcW w:w="1017"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产品名称</w:t>
            </w:r>
          </w:p>
        </w:tc>
        <w:tc>
          <w:tcPr>
            <w:tcW w:w="732"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数量</w:t>
            </w:r>
          </w:p>
        </w:tc>
        <w:tc>
          <w:tcPr>
            <w:tcW w:w="812"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单位</w:t>
            </w:r>
          </w:p>
        </w:tc>
        <w:tc>
          <w:tcPr>
            <w:tcW w:w="87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b/>
                <w:bCs/>
                <w:color w:val="000000"/>
                <w:sz w:val="21"/>
                <w:szCs w:val="21"/>
              </w:rPr>
              <w:t>   </w:t>
            </w:r>
            <w:r>
              <w:rPr>
                <w:rFonts w:ascii="仿宋_GB2312" w:eastAsia="仿宋_GB2312" w:hAnsi="仿宋_GB2312" w:cs="仿宋_GB2312"/>
                <w:b/>
                <w:bCs/>
                <w:color w:val="000000"/>
                <w:sz w:val="21"/>
                <w:szCs w:val="21"/>
              </w:rPr>
              <w:t>备注</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大白菜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7836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洋白菜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3727</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小白菜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1044</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生菜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1425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菠菜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1328</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韭菜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1161</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韭黄</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350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油菜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925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9</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油麦菜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10</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娃娃菜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625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胡萝卜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3716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青萝卜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1150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白萝卜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619</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葱头</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868</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大葱</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3250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香葱</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540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生姜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914</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大蒜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19</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新鲜蔬菜类调味品</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20</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蒜苗</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280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芹菜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4062</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莴笋</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659</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芦笋</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350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莲藕</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949</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蒜薹</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475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菜花</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3362</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西红柿</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5711</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西兰花</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510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rHeight w:val="90"/>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29</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青椒</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2910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30</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小米辣</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彩椒</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茄子</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4750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黄瓜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7815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西葫芦</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1957</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冬瓜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2347</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南瓜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3066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豆角</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1325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荷兰豆</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39</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四季豆</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40</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平菇</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552</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香菇</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609</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金针菇</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259</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杏鲍菇</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416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口蘑</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637</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45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红薯</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1506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茼蒿</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香菜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156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豆芽</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560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49</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苦瓜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150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50</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丝瓜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140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玉米棒子</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3316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芋头</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1285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山药</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769</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蔬菜类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土豆</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9717</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梨</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2500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桃子</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1091</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脐橙</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776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橘子</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1864</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rHeight w:val="90"/>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59</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香蕉</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3930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60</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芒果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260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火龙果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647</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西瓜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5065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羊角蜜瓜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1005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水果类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苹果</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5965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猪肉、脏器及副产品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猪精瘦肉</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1750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猪肉、脏器及副产品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猪排骨</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2082</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猪肉、脏器及副产品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猪鲜肉馅（</w:t>
            </w:r>
            <w:r>
              <w:rPr>
                <w:rFonts w:ascii="仿宋_GB2312" w:eastAsia="仿宋_GB2312" w:hAnsi="仿宋_GB2312" w:cs="仿宋_GB2312"/>
                <w:color w:val="000000"/>
                <w:sz w:val="21"/>
                <w:szCs w:val="21"/>
              </w:rPr>
              <w:t>3:7</w:t>
            </w:r>
            <w:r>
              <w:rPr>
                <w:rFonts w:ascii="仿宋_GB2312" w:eastAsia="仿宋_GB2312" w:hAnsi="仿宋_GB2312" w:cs="仿宋_GB2312"/>
                <w:color w:val="000000"/>
                <w:sz w:val="21"/>
                <w:szCs w:val="21"/>
              </w:rPr>
              <w:t>）</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1345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猪肉、脏器及副产品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猪五花肉</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4541</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69</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猪脏器及副产品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猪肝</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227</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70</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猪脏器及副产品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猪腰</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猪脏器及副产品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猪蹄</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428</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牛肉及各部件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牛肋条</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135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牛肉及各部件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牛腱子</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59</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牛肉及各部件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牛骨等各部位</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牛肉及各部件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牛腩</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羊肉及各部件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羊肉</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羊肉及各部件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羊肉卷</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48</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羊肉及各部件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羊杂等各部位</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79</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禽肉及各部件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鸡肉</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80</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禽肉及各部件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鸡翅</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81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禽肉及各部件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鸡腿</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67</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禽肉及各部件</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鸭肉</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225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肉制品</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t>半成品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香肠</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1051</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肉制品</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t>半成品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火腿</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741</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肉制品</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t>半成品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骨肉相连</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420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肉制品</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t>半成品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鸭血</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255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肉制品</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t>半成品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毛肚</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340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肉制品</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t>半成品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鸡排</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460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89</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肉制品</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t>半成品</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腊肉</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90</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水产类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目鱼</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610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91</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水产类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小黄鱼</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580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92</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水产类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虾</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826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93</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水产类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虾仁</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625</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94</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水产类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鲢鱼</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95</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水产类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草鱼</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2400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96</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水产类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鲫鱼</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536</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97</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水产类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带鱼</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600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467"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98</w:t>
            </w:r>
          </w:p>
        </w:tc>
        <w:tc>
          <w:tcPr>
            <w:tcW w:w="11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水产类</w:t>
            </w:r>
          </w:p>
        </w:tc>
        <w:tc>
          <w:tcPr>
            <w:tcW w:w="101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马口鱼</w:t>
            </w:r>
          </w:p>
        </w:tc>
        <w:tc>
          <w:tcPr>
            <w:tcW w:w="73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570</w:t>
            </w:r>
          </w:p>
        </w:tc>
        <w:tc>
          <w:tcPr>
            <w:tcW w:w="81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8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bl>
    <w:p w:rsidR="00A91845" w:rsidRDefault="001038D9">
      <w:pPr>
        <w:pStyle w:val="MsoNormal0"/>
        <w:spacing w:line="360" w:lineRule="auto"/>
        <w:ind w:firstLine="420"/>
        <w:jc w:val="both"/>
        <w:rPr>
          <w:lang w:eastAsia="zh-CN"/>
        </w:rPr>
      </w:pPr>
      <w:r>
        <w:rPr>
          <w:rFonts w:ascii="仿宋_GB2312" w:eastAsia="仿宋_GB2312" w:hAnsi="仿宋_GB2312" w:cs="仿宋_GB2312"/>
          <w:spacing w:val="-6"/>
          <w:sz w:val="28"/>
          <w:szCs w:val="28"/>
          <w:lang w:eastAsia="zh-CN"/>
        </w:rPr>
        <w:t> </w:t>
      </w:r>
      <w:r>
        <w:rPr>
          <w:rFonts w:ascii="仿宋_GB2312" w:eastAsia="仿宋_GB2312" w:hAnsi="仿宋_GB2312" w:cs="仿宋_GB2312"/>
          <w:spacing w:val="-6"/>
          <w:sz w:val="28"/>
          <w:szCs w:val="28"/>
          <w:lang w:eastAsia="zh-CN"/>
        </w:rPr>
        <w:t>本表仅列举国家税务总局天津市</w:t>
      </w:r>
      <w:r>
        <w:rPr>
          <w:rFonts w:ascii="仿宋_GB2312" w:eastAsia="仿宋_GB2312" w:hAnsi="仿宋_GB2312" w:cs="仿宋_GB2312"/>
          <w:spacing w:val="-6"/>
          <w:sz w:val="28"/>
          <w:szCs w:val="28"/>
          <w:lang w:eastAsia="zh-CN"/>
        </w:rPr>
        <w:t>北辰区税务局职工食堂常用蔬菜、</w:t>
      </w:r>
      <w:r>
        <w:rPr>
          <w:rFonts w:ascii="仿宋_GB2312" w:eastAsia="仿宋_GB2312" w:hAnsi="仿宋_GB2312" w:cs="仿宋_GB2312"/>
          <w:sz w:val="28"/>
          <w:szCs w:val="28"/>
          <w:lang w:eastAsia="zh-CN"/>
        </w:rPr>
        <w:t>水果、禽畜肉、肉制品</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半成品、水产品类食材</w:t>
      </w:r>
      <w:r>
        <w:rPr>
          <w:rFonts w:ascii="仿宋_GB2312" w:eastAsia="仿宋_GB2312" w:hAnsi="仿宋_GB2312" w:cs="仿宋_GB2312"/>
          <w:spacing w:val="-6"/>
          <w:sz w:val="28"/>
          <w:szCs w:val="28"/>
          <w:lang w:eastAsia="zh-CN"/>
        </w:rPr>
        <w:t>，项目实际采购的品种和数量不限于表内，根据实际采购需求据实结算。</w:t>
      </w:r>
    </w:p>
    <w:p w:rsidR="00A91845" w:rsidRDefault="001038D9">
      <w:pPr>
        <w:pStyle w:val="3"/>
        <w:keepNext w:val="0"/>
        <w:spacing w:before="0" w:after="0" w:line="360" w:lineRule="auto"/>
        <w:rPr>
          <w:rFonts w:ascii="仿宋_GB2312" w:eastAsia="仿宋_GB2312" w:hAnsi="仿宋_GB2312" w:cs="仿宋_GB2312"/>
          <w:sz w:val="28"/>
          <w:szCs w:val="28"/>
        </w:rPr>
      </w:pPr>
      <w:bookmarkStart w:id="25" w:name="_Toc256000023"/>
      <w:r>
        <w:rPr>
          <w:rFonts w:ascii="仿宋_GB2312" w:eastAsia="仿宋_GB2312" w:hAnsi="仿宋_GB2312" w:cs="仿宋_GB2312"/>
          <w:sz w:val="28"/>
          <w:szCs w:val="28"/>
        </w:rPr>
        <w:t>3.2.2</w:t>
      </w:r>
      <w:r>
        <w:rPr>
          <w:rFonts w:ascii="仿宋_GB2312" w:eastAsia="仿宋_GB2312" w:hAnsi="仿宋_GB2312" w:cs="仿宋_GB2312"/>
          <w:sz w:val="28"/>
          <w:szCs w:val="28"/>
        </w:rPr>
        <w:t>包</w:t>
      </w:r>
      <w:r>
        <w:rPr>
          <w:rFonts w:ascii="仿宋_GB2312" w:eastAsia="仿宋_GB2312" w:hAnsi="仿宋_GB2312" w:cs="仿宋_GB2312"/>
          <w:sz w:val="28"/>
          <w:szCs w:val="28"/>
        </w:rPr>
        <w:t>2</w:t>
      </w:r>
      <w:r>
        <w:rPr>
          <w:rFonts w:ascii="仿宋_GB2312" w:eastAsia="仿宋_GB2312" w:hAnsi="仿宋_GB2312" w:cs="仿宋_GB2312"/>
          <w:sz w:val="28"/>
          <w:szCs w:val="28"/>
        </w:rPr>
        <w:t>采购产品一览表</w:t>
      </w:r>
      <w:bookmarkEnd w:id="25"/>
    </w:p>
    <w:p w:rsidR="00A91845" w:rsidRDefault="001038D9">
      <w:pPr>
        <w:pStyle w:val="MsoNormal0"/>
        <w:spacing w:line="360" w:lineRule="auto"/>
      </w:pPr>
      <w:r>
        <w:rPr>
          <w:rFonts w:ascii="仿宋_GB2312" w:eastAsia="仿宋_GB2312" w:hAnsi="仿宋_GB2312" w:cs="仿宋_GB2312"/>
          <w:spacing w:val="-6"/>
          <w:sz w:val="28"/>
          <w:szCs w:val="28"/>
        </w:rPr>
        <w:t> </w:t>
      </w:r>
    </w:p>
    <w:tbl>
      <w:tblPr>
        <w:tblStyle w:val="MsoNormalTable0"/>
        <w:tblW w:w="14920" w:type="dxa"/>
        <w:tblCellSpacing w:w="0" w:type="dxa"/>
        <w:tblInd w:w="158" w:type="dxa"/>
        <w:tblCellMar>
          <w:top w:w="15" w:type="dxa"/>
          <w:left w:w="15" w:type="dxa"/>
          <w:bottom w:w="15" w:type="dxa"/>
          <w:right w:w="15" w:type="dxa"/>
        </w:tblCellMar>
        <w:tblLook w:val="05E0" w:firstRow="1" w:lastRow="1" w:firstColumn="1" w:lastColumn="1" w:noHBand="0" w:noVBand="1"/>
      </w:tblPr>
      <w:tblGrid>
        <w:gridCol w:w="1666"/>
        <w:gridCol w:w="3174"/>
        <w:gridCol w:w="3065"/>
        <w:gridCol w:w="2483"/>
        <w:gridCol w:w="2310"/>
        <w:gridCol w:w="2222"/>
      </w:tblGrid>
      <w:tr w:rsidR="00A91845">
        <w:trPr>
          <w:tblCellSpacing w:w="0" w:type="dxa"/>
        </w:trPr>
        <w:tc>
          <w:tcPr>
            <w:tcW w:w="1661" w:type="dxa"/>
            <w:tcBorders>
              <w:top w:val="single" w:sz="8" w:space="0" w:color="000000"/>
              <w:left w:val="single" w:sz="8" w:space="0" w:color="000000"/>
              <w:bottom w:val="single" w:sz="8" w:space="0" w:color="000000"/>
              <w:right w:val="single" w:sz="8" w:space="0" w:color="000000"/>
            </w:tcBorders>
            <w:shd w:val="clear" w:color="auto" w:fill="D3D3D3"/>
            <w:tcMar>
              <w:top w:w="3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序号</w:t>
            </w:r>
          </w:p>
        </w:tc>
        <w:tc>
          <w:tcPr>
            <w:tcW w:w="3164" w:type="dxa"/>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产品类别</w:t>
            </w:r>
          </w:p>
        </w:tc>
        <w:tc>
          <w:tcPr>
            <w:tcW w:w="3056" w:type="dxa"/>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产品名称</w:t>
            </w:r>
          </w:p>
        </w:tc>
        <w:tc>
          <w:tcPr>
            <w:tcW w:w="2475" w:type="dxa"/>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数量</w:t>
            </w:r>
          </w:p>
        </w:tc>
        <w:tc>
          <w:tcPr>
            <w:tcW w:w="2303" w:type="dxa"/>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单位</w:t>
            </w:r>
          </w:p>
        </w:tc>
        <w:tc>
          <w:tcPr>
            <w:tcW w:w="2215" w:type="dxa"/>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备注</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大米</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2000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小米</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217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玉米渣</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402</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黑米</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617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江米</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331</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黄豆</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852</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蚕豆</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绿豆面</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305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红小豆</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175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10</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芝麻</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97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11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花生</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795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面粉</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2800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玉米面</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663</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谷物杂粮类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混合杂粮</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537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食用油</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升</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食用盐</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609</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酱油</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327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香油</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豆瓣酱</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83</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20</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豆豉</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48</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料酒</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322</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芝麻酱</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花生酱</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火锅底料</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124</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耗油</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145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蒸鱼豉油</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141</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食用醋</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245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胡椒粉</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53</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椒盐</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61</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30</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孜然</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花椒</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140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八角</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干辣椒</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59</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茴香</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53</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桂皮</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辣椒面</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18</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辣椒酱</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虾酱</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榨菜</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40</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韭菜花酱</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61</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袋</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泡椒</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泡菜</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酸菜</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各种腌制咸菜</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48</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其他干调料</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82</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味精</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47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鸡精</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22</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糖</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淀粉</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80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50</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腐乳</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生抽</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680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酵母</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黄油</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41</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奶油</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24</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小苏打</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泡打粉</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吉利丁</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老抽</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290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酥油</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31</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60</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调料类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虾皮</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副食类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粉丝</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副食类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粉条</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150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副食类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春卷</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蛋类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鸡蛋</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5750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蛋类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鸭蛋</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225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蛋类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鹌鹑蛋</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蛋类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皮蛋</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干木耳</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150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干香菇</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70</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银耳</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67</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干腐竹</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紫菜</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大枣</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枸杞</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莲子</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桂圆</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36</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云吞皮</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712</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披萨皮</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锅巴菜</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451</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80</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燕麦片</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60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米线</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面条、挂面</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840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83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方便面</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包</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汤圆</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75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面包粉</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260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糯米粉</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果子面</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410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豆馅</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240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果干</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90</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干果碎</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91</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蜂蜜</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12</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92</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果酱</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20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93</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其他类</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番茄酱</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41</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94</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奶及奶制品</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鲜牛奶</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5000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sz w:val="18"/>
                <w:szCs w:val="18"/>
              </w:rPr>
              <w:t>鲜牛奶保质期为三天</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95</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奶及奶制品</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牛奶等乳制品</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49660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袋</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96</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奶及奶制品</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酸奶等乳制品</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39800</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杯</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97</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豆制品</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豆腐干</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398</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98</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豆制品</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豆腐皮</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835</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r w:rsidR="00A91845">
        <w:trPr>
          <w:tblCellSpacing w:w="0" w:type="dxa"/>
        </w:trPr>
        <w:tc>
          <w:tcPr>
            <w:tcW w:w="1661" w:type="dxa"/>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99</w:t>
            </w:r>
          </w:p>
        </w:tc>
        <w:tc>
          <w:tcPr>
            <w:tcW w:w="3164"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豆制品</w:t>
            </w:r>
          </w:p>
        </w:tc>
        <w:tc>
          <w:tcPr>
            <w:tcW w:w="3056"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豆腐</w:t>
            </w:r>
          </w:p>
        </w:tc>
        <w:tc>
          <w:tcPr>
            <w:tcW w:w="247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863</w:t>
            </w:r>
          </w:p>
        </w:tc>
        <w:tc>
          <w:tcPr>
            <w:tcW w:w="2303"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斤</w:t>
            </w:r>
          </w:p>
        </w:tc>
        <w:tc>
          <w:tcPr>
            <w:tcW w:w="2215" w:type="dxa"/>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center"/>
              <w:textAlignment w:val="center"/>
              <w:rPr>
                <w:color w:val="000000"/>
              </w:rPr>
            </w:pPr>
            <w:r>
              <w:rPr>
                <w:rFonts w:ascii="仿宋_GB2312" w:eastAsia="仿宋_GB2312" w:hAnsi="仿宋_GB2312" w:cs="仿宋_GB2312"/>
                <w:color w:val="000000"/>
              </w:rPr>
              <w:t> </w:t>
            </w:r>
          </w:p>
        </w:tc>
      </w:tr>
    </w:tbl>
    <w:p w:rsidR="00A91845" w:rsidRDefault="001038D9">
      <w:pPr>
        <w:pStyle w:val="MsoNormal0"/>
        <w:spacing w:line="360" w:lineRule="auto"/>
        <w:rPr>
          <w:lang w:eastAsia="zh-CN"/>
        </w:rPr>
      </w:pPr>
      <w:r>
        <w:rPr>
          <w:rFonts w:ascii="仿宋_GB2312" w:eastAsia="仿宋_GB2312" w:hAnsi="仿宋_GB2312" w:cs="仿宋_GB2312"/>
          <w:spacing w:val="-6"/>
          <w:sz w:val="28"/>
          <w:szCs w:val="28"/>
          <w:lang w:eastAsia="zh-CN"/>
        </w:rPr>
        <w:t xml:space="preserve">    </w:t>
      </w:r>
      <w:r>
        <w:rPr>
          <w:rFonts w:ascii="仿宋_GB2312" w:eastAsia="仿宋_GB2312" w:hAnsi="仿宋_GB2312" w:cs="仿宋_GB2312"/>
          <w:spacing w:val="-6"/>
          <w:sz w:val="28"/>
          <w:szCs w:val="28"/>
          <w:lang w:eastAsia="zh-CN"/>
        </w:rPr>
        <w:t>本表仅列举国家税务总局天津市北辰区税务局职工食堂常用</w:t>
      </w:r>
      <w:r>
        <w:rPr>
          <w:rFonts w:ascii="仿宋_GB2312" w:eastAsia="仿宋_GB2312" w:hAnsi="仿宋_GB2312" w:cs="仿宋_GB2312"/>
          <w:sz w:val="28"/>
          <w:szCs w:val="28"/>
          <w:lang w:eastAsia="zh-CN"/>
        </w:rPr>
        <w:t>奶制品、豆制品、谷物杂粮</w:t>
      </w:r>
      <w:r>
        <w:rPr>
          <w:rFonts w:ascii="仿宋_GB2312" w:eastAsia="仿宋_GB2312" w:hAnsi="仿宋_GB2312" w:cs="仿宋_GB2312"/>
          <w:spacing w:val="-6"/>
          <w:sz w:val="28"/>
          <w:szCs w:val="28"/>
          <w:lang w:eastAsia="zh-CN"/>
        </w:rPr>
        <w:t>、</w:t>
      </w:r>
      <w:r>
        <w:rPr>
          <w:rFonts w:ascii="仿宋_GB2312" w:eastAsia="仿宋_GB2312" w:hAnsi="仿宋_GB2312" w:cs="仿宋_GB2312"/>
          <w:sz w:val="28"/>
          <w:szCs w:val="28"/>
          <w:lang w:eastAsia="zh-CN"/>
        </w:rPr>
        <w:t>蛋类、调料类、副食类及其他类食材</w:t>
      </w:r>
      <w:r>
        <w:rPr>
          <w:rFonts w:ascii="仿宋_GB2312" w:eastAsia="仿宋_GB2312" w:hAnsi="仿宋_GB2312" w:cs="仿宋_GB2312"/>
          <w:spacing w:val="-6"/>
          <w:sz w:val="28"/>
          <w:szCs w:val="28"/>
          <w:lang w:eastAsia="zh-CN"/>
        </w:rPr>
        <w:t>，项目实际采购的品种和数量不限于表内，根据实际采购需求据实结算。</w:t>
      </w:r>
    </w:p>
    <w:p w:rsidR="00A91845" w:rsidRDefault="001038D9">
      <w:pPr>
        <w:pStyle w:val="MsoNormal0"/>
        <w:spacing w:line="360" w:lineRule="auto"/>
        <w:rPr>
          <w:lang w:eastAsia="zh-CN"/>
        </w:rPr>
      </w:pPr>
      <w:r>
        <w:rPr>
          <w:rFonts w:ascii="仿宋_GB2312" w:eastAsia="仿宋_GB2312" w:hAnsi="仿宋_GB2312" w:cs="仿宋_GB2312"/>
          <w:spacing w:val="-6"/>
          <w:sz w:val="28"/>
          <w:szCs w:val="28"/>
          <w:lang w:eastAsia="zh-CN"/>
        </w:rPr>
        <w:t>  </w:t>
      </w:r>
    </w:p>
    <w:p w:rsidR="00A91845" w:rsidRDefault="001038D9">
      <w:pPr>
        <w:pStyle w:val="2"/>
        <w:keepNext w:val="0"/>
        <w:spacing w:before="0" w:after="0" w:line="360" w:lineRule="auto"/>
        <w:rPr>
          <w:rFonts w:ascii="仿宋_GB2312" w:eastAsia="仿宋_GB2312" w:hAnsi="仿宋_GB2312" w:cs="仿宋_GB2312"/>
          <w:lang w:eastAsia="zh-CN"/>
        </w:rPr>
      </w:pPr>
      <w:bookmarkStart w:id="26" w:name="_Toc256000024"/>
      <w:r>
        <w:rPr>
          <w:rFonts w:ascii="仿宋_GB2312" w:eastAsia="仿宋_GB2312" w:hAnsi="仿宋_GB2312" w:cs="仿宋_GB2312"/>
          <w:i w:val="0"/>
          <w:iCs w:val="0"/>
          <w:lang w:eastAsia="zh-CN"/>
        </w:rPr>
        <w:t>3.3</w:t>
      </w:r>
      <w:r>
        <w:rPr>
          <w:rFonts w:ascii="仿宋_GB2312" w:eastAsia="仿宋_GB2312" w:hAnsi="仿宋_GB2312" w:cs="仿宋_GB2312"/>
          <w:i w:val="0"/>
          <w:iCs w:val="0"/>
          <w:lang w:eastAsia="zh-CN"/>
        </w:rPr>
        <w:t>采购产品详细清单及技术指标</w:t>
      </w:r>
      <w:bookmarkEnd w:id="26"/>
    </w:p>
    <w:p w:rsidR="00A91845" w:rsidRDefault="001038D9">
      <w:pPr>
        <w:spacing w:line="360" w:lineRule="auto"/>
        <w:ind w:firstLine="561"/>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采购文件（技术部分）中有标注</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号的，为必备服务要求，必须满足，如未作出响应，将导致响应无效；</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为重要服务内容、</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为一般服务内容。</w:t>
      </w:r>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27" w:name="_Toc256000025"/>
      <w:r>
        <w:rPr>
          <w:rFonts w:ascii="仿宋_GB2312" w:eastAsia="仿宋_GB2312" w:hAnsi="仿宋_GB2312" w:cs="仿宋_GB2312"/>
          <w:sz w:val="28"/>
          <w:szCs w:val="28"/>
          <w:lang w:eastAsia="zh-CN"/>
        </w:rPr>
        <w:t>3.3.1</w:t>
      </w:r>
      <w:r>
        <w:rPr>
          <w:rFonts w:ascii="仿宋_GB2312" w:eastAsia="仿宋_GB2312" w:hAnsi="仿宋_GB2312" w:cs="仿宋_GB2312"/>
          <w:sz w:val="28"/>
          <w:szCs w:val="28"/>
          <w:lang w:eastAsia="zh-CN"/>
        </w:rPr>
        <w:t>包</w:t>
      </w: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采购产品详细清单及技术指标</w:t>
      </w:r>
      <w:bookmarkEnd w:id="27"/>
    </w:p>
    <w:tbl>
      <w:tblPr>
        <w:tblStyle w:val="MsoNormalTable0"/>
        <w:tblW w:w="5000" w:type="pct"/>
        <w:tblCellSpacing w:w="0" w:type="dxa"/>
        <w:tblInd w:w="158" w:type="dxa"/>
        <w:tblCellMar>
          <w:top w:w="15" w:type="dxa"/>
          <w:left w:w="15" w:type="dxa"/>
          <w:bottom w:w="15" w:type="dxa"/>
          <w:right w:w="15" w:type="dxa"/>
        </w:tblCellMar>
        <w:tblLook w:val="05E0" w:firstRow="1" w:lastRow="1" w:firstColumn="1" w:lastColumn="1" w:noHBand="0" w:noVBand="1"/>
      </w:tblPr>
      <w:tblGrid>
        <w:gridCol w:w="534"/>
        <w:gridCol w:w="1073"/>
        <w:gridCol w:w="1433"/>
        <w:gridCol w:w="3986"/>
        <w:gridCol w:w="1191"/>
        <w:gridCol w:w="913"/>
      </w:tblGrid>
      <w:tr w:rsidR="00A91845">
        <w:trPr>
          <w:trHeight w:val="1220"/>
          <w:tblCellSpacing w:w="0" w:type="dxa"/>
        </w:trPr>
        <w:tc>
          <w:tcPr>
            <w:tcW w:w="292" w:type="pct"/>
            <w:tcBorders>
              <w:top w:val="single" w:sz="8" w:space="0" w:color="000000"/>
              <w:left w:val="single" w:sz="8" w:space="0" w:color="000000"/>
              <w:bottom w:val="single" w:sz="8" w:space="0" w:color="000000"/>
              <w:right w:val="single" w:sz="8" w:space="0" w:color="000000"/>
            </w:tcBorders>
            <w:shd w:val="clear" w:color="auto" w:fill="D3D3D3"/>
            <w:tcMar>
              <w:top w:w="3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序号</w:t>
            </w:r>
          </w:p>
        </w:tc>
        <w:tc>
          <w:tcPr>
            <w:tcW w:w="587"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指标种类</w:t>
            </w:r>
          </w:p>
        </w:tc>
        <w:tc>
          <w:tcPr>
            <w:tcW w:w="785"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指标名称</w:t>
            </w:r>
          </w:p>
        </w:tc>
        <w:tc>
          <w:tcPr>
            <w:tcW w:w="2183"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指标内容</w:t>
            </w:r>
          </w:p>
        </w:tc>
        <w:tc>
          <w:tcPr>
            <w:tcW w:w="652"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重要性</w:t>
            </w:r>
          </w:p>
        </w:tc>
        <w:tc>
          <w:tcPr>
            <w:tcW w:w="5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是否需要证明材料</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1</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1</w:t>
            </w:r>
            <w:r>
              <w:rPr>
                <w:rFonts w:ascii="仿宋_GB2312" w:eastAsia="仿宋_GB2312" w:hAnsi="仿宋_GB2312" w:cs="仿宋_GB2312"/>
                <w:color w:val="000000"/>
                <w:sz w:val="21"/>
                <w:szCs w:val="21"/>
                <w:lang w:eastAsia="zh-CN"/>
              </w:rPr>
              <w:t>）食品必须符合国家饮食卫生标准，同时保证食品新鲜，不得出现腐烂、变质，以次充好等情况。</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2</w:t>
            </w:r>
            <w:r>
              <w:rPr>
                <w:rFonts w:ascii="仿宋_GB2312" w:eastAsia="仿宋_GB2312" w:hAnsi="仿宋_GB2312" w:cs="仿宋_GB2312"/>
                <w:color w:val="000000"/>
                <w:sz w:val="21"/>
                <w:szCs w:val="21"/>
                <w:lang w:eastAsia="zh-CN"/>
              </w:rPr>
              <w:t>）食品的质量与包装应符合国家相关法律法规的规定，符合行业主管部门发布的规定、标准、规范。</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55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3</w:t>
            </w:r>
            <w:r>
              <w:rPr>
                <w:rFonts w:ascii="仿宋_GB2312" w:eastAsia="仿宋_GB2312" w:hAnsi="仿宋_GB2312" w:cs="仿宋_GB2312"/>
                <w:color w:val="000000"/>
                <w:sz w:val="21"/>
                <w:szCs w:val="21"/>
                <w:lang w:eastAsia="zh-CN"/>
              </w:rPr>
              <w:t>）对于没有国家标准的应符合行业标准或企业标准，其中国家有强制性技术标准要求的产品，还应符合国家强制性技术标准，确保配送的货物安全、卫生。</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4</w:t>
            </w:r>
            <w:r>
              <w:rPr>
                <w:rFonts w:ascii="仿宋_GB2312" w:eastAsia="仿宋_GB2312" w:hAnsi="仿宋_GB2312" w:cs="仿宋_GB2312"/>
                <w:color w:val="000000"/>
                <w:sz w:val="21"/>
                <w:szCs w:val="21"/>
                <w:lang w:eastAsia="zh-CN"/>
              </w:rPr>
              <w:t>）按规定必须经由法定食品检验机构检测的食品，投标人应在交货时向采购人提供同批次食品检验报告或合格证（复印件加盖公章）。</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55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5</w:t>
            </w:r>
            <w:r>
              <w:rPr>
                <w:rFonts w:ascii="仿宋_GB2312" w:eastAsia="仿宋_GB2312" w:hAnsi="仿宋_GB2312" w:cs="仿宋_GB2312"/>
                <w:color w:val="000000"/>
                <w:sz w:val="21"/>
                <w:szCs w:val="21"/>
                <w:lang w:eastAsia="zh-CN"/>
              </w:rPr>
              <w:t>）配送食材送达时不超过食材生产日期至保质期限日的</w:t>
            </w:r>
            <w:r>
              <w:rPr>
                <w:rFonts w:ascii="仿宋_GB2312" w:eastAsia="仿宋_GB2312" w:hAnsi="仿宋_GB2312" w:cs="仿宋_GB2312"/>
                <w:color w:val="000000"/>
                <w:sz w:val="21"/>
                <w:szCs w:val="21"/>
                <w:lang w:eastAsia="zh-CN"/>
              </w:rPr>
              <w:t xml:space="preserve"> 1/3</w:t>
            </w:r>
            <w:r>
              <w:rPr>
                <w:rFonts w:ascii="仿宋_GB2312" w:eastAsia="仿宋_GB2312" w:hAnsi="仿宋_GB2312" w:cs="仿宋_GB2312"/>
                <w:color w:val="000000"/>
                <w:sz w:val="21"/>
                <w:szCs w:val="21"/>
                <w:lang w:eastAsia="zh-CN"/>
              </w:rPr>
              <w:t>（例如：食材保质期限为</w:t>
            </w:r>
            <w:r>
              <w:rPr>
                <w:rFonts w:ascii="仿宋_GB2312" w:eastAsia="仿宋_GB2312" w:hAnsi="仿宋_GB2312" w:cs="仿宋_GB2312"/>
                <w:color w:val="000000"/>
                <w:sz w:val="21"/>
                <w:szCs w:val="21"/>
                <w:lang w:eastAsia="zh-CN"/>
              </w:rPr>
              <w:t xml:space="preserve"> 10 </w:t>
            </w:r>
            <w:r>
              <w:rPr>
                <w:rFonts w:ascii="仿宋_GB2312" w:eastAsia="仿宋_GB2312" w:hAnsi="仿宋_GB2312" w:cs="仿宋_GB2312"/>
                <w:color w:val="000000"/>
                <w:sz w:val="21"/>
                <w:szCs w:val="21"/>
                <w:lang w:eastAsia="zh-CN"/>
              </w:rPr>
              <w:t>天以内的，送达时间不能超过</w:t>
            </w:r>
            <w:r>
              <w:rPr>
                <w:rFonts w:ascii="仿宋_GB2312" w:eastAsia="仿宋_GB2312" w:hAnsi="仿宋_GB2312" w:cs="仿宋_GB2312"/>
                <w:color w:val="000000"/>
                <w:sz w:val="21"/>
                <w:szCs w:val="21"/>
                <w:lang w:eastAsia="zh-CN"/>
              </w:rPr>
              <w:t>3</w:t>
            </w:r>
            <w:r>
              <w:rPr>
                <w:rFonts w:ascii="仿宋_GB2312" w:eastAsia="仿宋_GB2312" w:hAnsi="仿宋_GB2312" w:cs="仿宋_GB2312"/>
                <w:color w:val="000000"/>
                <w:sz w:val="21"/>
                <w:szCs w:val="21"/>
                <w:lang w:eastAsia="zh-CN"/>
              </w:rPr>
              <w:t>天；食材保质期为</w:t>
            </w:r>
            <w:r>
              <w:rPr>
                <w:rFonts w:ascii="仿宋_GB2312" w:eastAsia="仿宋_GB2312" w:hAnsi="仿宋_GB2312" w:cs="仿宋_GB2312"/>
                <w:color w:val="000000"/>
                <w:sz w:val="21"/>
                <w:szCs w:val="21"/>
                <w:lang w:eastAsia="zh-CN"/>
              </w:rPr>
              <w:t>6</w:t>
            </w:r>
            <w:r>
              <w:rPr>
                <w:rFonts w:ascii="仿宋_GB2312" w:eastAsia="仿宋_GB2312" w:hAnsi="仿宋_GB2312" w:cs="仿宋_GB2312"/>
                <w:color w:val="000000"/>
                <w:sz w:val="21"/>
                <w:szCs w:val="21"/>
                <w:lang w:eastAsia="zh-CN"/>
              </w:rPr>
              <w:t>个月以内的，送达时间不能超过</w:t>
            </w:r>
            <w:r>
              <w:rPr>
                <w:rFonts w:ascii="仿宋_GB2312" w:eastAsia="仿宋_GB2312" w:hAnsi="仿宋_GB2312" w:cs="仿宋_GB2312"/>
                <w:color w:val="000000"/>
                <w:sz w:val="21"/>
                <w:szCs w:val="21"/>
                <w:lang w:eastAsia="zh-CN"/>
              </w:rPr>
              <w:t>2</w:t>
            </w:r>
            <w:r>
              <w:rPr>
                <w:rFonts w:ascii="仿宋_GB2312" w:eastAsia="仿宋_GB2312" w:hAnsi="仿宋_GB2312" w:cs="仿宋_GB2312"/>
                <w:color w:val="000000"/>
                <w:sz w:val="21"/>
                <w:szCs w:val="21"/>
                <w:lang w:eastAsia="zh-CN"/>
              </w:rPr>
              <w:t>个月，其他同理以此类推）。</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55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6</w:t>
            </w:r>
            <w:r>
              <w:rPr>
                <w:rFonts w:ascii="仿宋_GB2312" w:eastAsia="仿宋_GB2312" w:hAnsi="仿宋_GB2312" w:cs="仿宋_GB2312"/>
                <w:color w:val="000000"/>
                <w:sz w:val="21"/>
                <w:szCs w:val="21"/>
                <w:lang w:eastAsia="zh-CN"/>
              </w:rPr>
              <w:t>）蔬菜和水果化学药物不超标，保持较好的色泽及新鲜度，无黄叶、泥沙；</w:t>
            </w:r>
            <w:r>
              <w:rPr>
                <w:rFonts w:ascii="仿宋_GB2312" w:eastAsia="仿宋_GB2312" w:hAnsi="仿宋_GB2312" w:cs="仿宋_GB2312"/>
                <w:color w:val="000000"/>
                <w:sz w:val="21"/>
                <w:szCs w:val="21"/>
                <w:lang w:eastAsia="zh-CN"/>
              </w:rPr>
              <w:t>包装食品标注生产厂家，生产日期，并在保质期范围内，保持较好的外观；水产品品质新鲜质量安全。</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7</w:t>
            </w:r>
            <w:r>
              <w:rPr>
                <w:rFonts w:ascii="仿宋_GB2312" w:eastAsia="仿宋_GB2312" w:hAnsi="仿宋_GB2312" w:cs="仿宋_GB2312"/>
                <w:color w:val="000000"/>
                <w:sz w:val="21"/>
                <w:szCs w:val="21"/>
                <w:lang w:eastAsia="zh-CN"/>
              </w:rPr>
              <w:t>）所有食材的来源清晰，蔬菜来源于受到地方政府部门监管的自有基地、商品菜基地或蔬菜专业流通市场，不供应散户溯源不清的蔬菜。</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8</w:t>
            </w:r>
            <w:r>
              <w:rPr>
                <w:rFonts w:ascii="仿宋_GB2312" w:eastAsia="仿宋_GB2312" w:hAnsi="仿宋_GB2312" w:cs="仿宋_GB2312"/>
                <w:color w:val="000000"/>
                <w:sz w:val="21"/>
                <w:szCs w:val="21"/>
                <w:lang w:eastAsia="zh-CN"/>
              </w:rPr>
              <w:t>）肉类的理化指标及卫生标准符合国家或采购人所在地区最新标准执行。</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55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9</w:t>
            </w:r>
            <w:r>
              <w:rPr>
                <w:rFonts w:ascii="仿宋_GB2312" w:eastAsia="仿宋_GB2312" w:hAnsi="仿宋_GB2312" w:cs="仿宋_GB2312"/>
                <w:color w:val="000000"/>
                <w:sz w:val="21"/>
                <w:szCs w:val="21"/>
                <w:lang w:eastAsia="zh-CN"/>
              </w:rPr>
              <w:t>）肉类供应商供应的动物类食品必须经过检验检疫，</w:t>
            </w:r>
            <w:r>
              <w:rPr>
                <w:rFonts w:ascii="仿宋_GB2312" w:eastAsia="仿宋_GB2312" w:hAnsi="仿宋_GB2312" w:cs="仿宋_GB2312"/>
                <w:color w:val="000000"/>
                <w:sz w:val="21"/>
                <w:szCs w:val="21"/>
                <w:lang w:eastAsia="zh-CN"/>
              </w:rPr>
              <w:t>供货时一并提交出厂合格证复印件，必要时应按采购人要求提供生产厂家的卫生许可证。</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89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10</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16"/>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10</w:t>
            </w:r>
            <w:r>
              <w:rPr>
                <w:rFonts w:ascii="仿宋_GB2312" w:eastAsia="仿宋_GB2312" w:hAnsi="仿宋_GB2312" w:cs="仿宋_GB2312"/>
                <w:color w:val="000000"/>
                <w:sz w:val="21"/>
                <w:szCs w:val="21"/>
                <w:lang w:eastAsia="zh-CN"/>
              </w:rPr>
              <w:t>）所供生鲜肉确保为出厂后</w:t>
            </w:r>
            <w:r>
              <w:rPr>
                <w:rFonts w:ascii="仿宋_GB2312" w:eastAsia="仿宋_GB2312" w:hAnsi="仿宋_GB2312" w:cs="仿宋_GB2312"/>
                <w:color w:val="000000"/>
                <w:sz w:val="21"/>
                <w:szCs w:val="21"/>
                <w:lang w:eastAsia="zh-CN"/>
              </w:rPr>
              <w:t>48</w:t>
            </w:r>
            <w:r>
              <w:rPr>
                <w:rFonts w:ascii="仿宋_GB2312" w:eastAsia="仿宋_GB2312" w:hAnsi="仿宋_GB2312" w:cs="仿宋_GB2312"/>
                <w:color w:val="000000"/>
                <w:sz w:val="21"/>
                <w:szCs w:val="21"/>
                <w:lang w:eastAsia="zh-CN"/>
              </w:rPr>
              <w:t>小时内；冻肉确保为出厂后</w:t>
            </w:r>
            <w:r>
              <w:rPr>
                <w:rFonts w:ascii="仿宋_GB2312" w:eastAsia="仿宋_GB2312" w:hAnsi="仿宋_GB2312" w:cs="仿宋_GB2312"/>
                <w:color w:val="000000"/>
                <w:sz w:val="21"/>
                <w:szCs w:val="21"/>
                <w:lang w:eastAsia="zh-CN"/>
              </w:rPr>
              <w:t>3</w:t>
            </w:r>
            <w:r>
              <w:rPr>
                <w:rFonts w:ascii="仿宋_GB2312" w:eastAsia="仿宋_GB2312" w:hAnsi="仿宋_GB2312" w:cs="仿宋_GB2312"/>
                <w:color w:val="000000"/>
                <w:sz w:val="21"/>
                <w:szCs w:val="21"/>
                <w:lang w:eastAsia="zh-CN"/>
              </w:rPr>
              <w:t>个月内。</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88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11</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16"/>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11</w:t>
            </w: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pacing w:val="-6"/>
                <w:sz w:val="21"/>
                <w:szCs w:val="21"/>
                <w:lang w:eastAsia="zh-CN"/>
              </w:rPr>
              <w:t>鲜冻水产品、水产制品卫生标准符合最新</w:t>
            </w:r>
            <w:r>
              <w:rPr>
                <w:rFonts w:ascii="仿宋_GB2312" w:eastAsia="仿宋_GB2312" w:hAnsi="仿宋_GB2312" w:cs="仿宋_GB2312"/>
                <w:color w:val="000000"/>
                <w:sz w:val="21"/>
                <w:szCs w:val="21"/>
                <w:lang w:eastAsia="zh-CN"/>
              </w:rPr>
              <w:t>国家标准要求</w:t>
            </w:r>
            <w:r>
              <w:rPr>
                <w:rFonts w:ascii="仿宋_GB2312" w:eastAsia="仿宋_GB2312" w:hAnsi="仿宋_GB2312" w:cs="仿宋_GB2312"/>
                <w:color w:val="000000"/>
                <w:spacing w:val="-6"/>
                <w:sz w:val="21"/>
                <w:szCs w:val="21"/>
                <w:lang w:eastAsia="zh-CN"/>
              </w:rPr>
              <w:t>。</w:t>
            </w:r>
            <w:r>
              <w:rPr>
                <w:rFonts w:ascii="仿宋_GB2312" w:eastAsia="仿宋_GB2312" w:hAnsi="仿宋_GB2312" w:cs="仿宋_GB2312"/>
                <w:color w:val="000000"/>
                <w:sz w:val="21"/>
                <w:szCs w:val="21"/>
                <w:lang w:eastAsia="zh-CN"/>
              </w:rPr>
              <w:t>所供</w:t>
            </w:r>
            <w:r>
              <w:rPr>
                <w:rFonts w:ascii="仿宋_GB2312" w:eastAsia="仿宋_GB2312" w:hAnsi="仿宋_GB2312" w:cs="仿宋_GB2312"/>
                <w:color w:val="000000"/>
                <w:spacing w:val="-6"/>
                <w:sz w:val="21"/>
                <w:szCs w:val="21"/>
                <w:lang w:eastAsia="zh-CN"/>
              </w:rPr>
              <w:t>水产品鲜品要求个体完整、体表卫生洁净且无伤痕；冷冻水产品应保持新鲜，外观完整无破损、无变形、无腐烂、无异色、无异味、无杂质等现象，冰衣无明显融化，解冻后无软化、无汁液等渗出。</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12</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jc w:val="both"/>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12</w:t>
            </w:r>
            <w:r>
              <w:rPr>
                <w:rFonts w:ascii="仿宋_GB2312" w:eastAsia="仿宋_GB2312" w:hAnsi="仿宋_GB2312" w:cs="仿宋_GB2312"/>
                <w:color w:val="000000"/>
                <w:sz w:val="21"/>
                <w:szCs w:val="21"/>
                <w:lang w:eastAsia="zh-CN"/>
              </w:rPr>
              <w:t>）保证所供肉类、水产渠道来源正规可溯，参考正规市场品质及来源。</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rHeight w:val="221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13</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通用质量要求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1</w:t>
            </w:r>
            <w:r>
              <w:rPr>
                <w:rFonts w:ascii="仿宋_GB2312" w:eastAsia="仿宋_GB2312" w:hAnsi="仿宋_GB2312" w:cs="仿宋_GB2312"/>
                <w:color w:val="000000"/>
                <w:sz w:val="21"/>
                <w:szCs w:val="21"/>
                <w:lang w:eastAsia="zh-CN"/>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14</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通用质量要求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2</w:t>
            </w:r>
            <w:r>
              <w:rPr>
                <w:rFonts w:ascii="仿宋_GB2312" w:eastAsia="仿宋_GB2312" w:hAnsi="仿宋_GB2312" w:cs="仿宋_GB2312"/>
                <w:color w:val="000000"/>
                <w:sz w:val="21"/>
                <w:szCs w:val="21"/>
                <w:lang w:eastAsia="zh-CN"/>
              </w:rPr>
              <w:t>）冻品外包装需密封、完整，无破损，商品合格证齐全。冻品在解冻后，发现质量问题承诺退货。</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88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15</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鲜猪肉通用质量要求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猪主要部位肉符合</w:t>
            </w:r>
            <w:r>
              <w:rPr>
                <w:rFonts w:ascii="仿宋_GB2312" w:eastAsia="仿宋_GB2312" w:hAnsi="仿宋_GB2312" w:cs="仿宋_GB2312"/>
                <w:color w:val="000000"/>
                <w:sz w:val="21"/>
                <w:szCs w:val="21"/>
                <w:lang w:eastAsia="zh-CN"/>
              </w:rPr>
              <w:t>GB/T 9959.1</w:t>
            </w:r>
            <w:r>
              <w:rPr>
                <w:rFonts w:ascii="仿宋_GB2312" w:eastAsia="仿宋_GB2312" w:hAnsi="仿宋_GB2312" w:cs="仿宋_GB2312"/>
                <w:color w:val="000000"/>
                <w:sz w:val="21"/>
                <w:szCs w:val="21"/>
                <w:lang w:eastAsia="zh-CN"/>
              </w:rPr>
              <w:t>和</w:t>
            </w:r>
            <w:r>
              <w:rPr>
                <w:rFonts w:ascii="仿宋_GB2312" w:eastAsia="仿宋_GB2312" w:hAnsi="仿宋_GB2312" w:cs="仿宋_GB2312"/>
                <w:color w:val="000000"/>
                <w:sz w:val="21"/>
                <w:szCs w:val="21"/>
                <w:lang w:eastAsia="zh-CN"/>
              </w:rPr>
              <w:t>GB/T9959.3</w:t>
            </w:r>
            <w:r>
              <w:rPr>
                <w:rFonts w:ascii="仿宋_GB2312" w:eastAsia="仿宋_GB2312" w:hAnsi="仿宋_GB2312" w:cs="仿宋_GB2312"/>
                <w:color w:val="000000"/>
                <w:sz w:val="21"/>
                <w:szCs w:val="21"/>
                <w:lang w:eastAsia="zh-CN"/>
              </w:rPr>
              <w:t>等规定。包括去骨前腿肉、去骨后腿肉、带骨方肉和去骨方肉，均要求一级。肌肉颜色为鲜红色，脂肪颜色为白色。肥膘厚度</w:t>
            </w:r>
            <w:r>
              <w:rPr>
                <w:rFonts w:ascii="仿宋_GB2312" w:eastAsia="仿宋_GB2312" w:hAnsi="仿宋_GB2312" w:cs="仿宋_GB2312"/>
                <w:color w:val="000000"/>
                <w:sz w:val="21"/>
                <w:szCs w:val="21"/>
                <w:lang w:eastAsia="zh-CN"/>
              </w:rPr>
              <w:t>1.0</w:t>
            </w: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2.5cm</w:t>
            </w:r>
            <w:r>
              <w:rPr>
                <w:rFonts w:ascii="仿宋_GB2312" w:eastAsia="仿宋_GB2312" w:hAnsi="仿宋_GB2312" w:cs="仿宋_GB2312"/>
                <w:color w:val="000000"/>
                <w:sz w:val="21"/>
                <w:szCs w:val="21"/>
                <w:lang w:eastAsia="zh-CN"/>
              </w:rPr>
              <w:t>，质地呈现肉色红、光亮、致密，没有霜降或异味。</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89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16</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五花肉质量要求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一级五花肉，肥膘厚度</w:t>
            </w:r>
            <w:r>
              <w:rPr>
                <w:rFonts w:ascii="仿宋_GB2312" w:eastAsia="仿宋_GB2312" w:hAnsi="仿宋_GB2312" w:cs="仿宋_GB2312"/>
                <w:color w:val="000000"/>
                <w:sz w:val="21"/>
                <w:szCs w:val="21"/>
                <w:lang w:eastAsia="zh-CN"/>
              </w:rPr>
              <w:t>≤2.0cm</w:t>
            </w:r>
            <w:r>
              <w:rPr>
                <w:rFonts w:ascii="仿宋_GB2312" w:eastAsia="仿宋_GB2312" w:hAnsi="仿宋_GB2312" w:cs="仿宋_GB2312"/>
                <w:color w:val="000000"/>
                <w:sz w:val="21"/>
                <w:szCs w:val="21"/>
                <w:lang w:eastAsia="zh-CN"/>
              </w:rPr>
              <w:t>，肥瘦相间，肉质细腻，五层见花。</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17</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肋排质量要求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肋排去剔前排后</w:t>
            </w:r>
            <w:r>
              <w:rPr>
                <w:rFonts w:ascii="仿宋_GB2312" w:eastAsia="仿宋_GB2312" w:hAnsi="仿宋_GB2312" w:cs="仿宋_GB2312"/>
                <w:color w:val="000000"/>
                <w:sz w:val="21"/>
                <w:szCs w:val="21"/>
                <w:lang w:eastAsia="zh-CN"/>
              </w:rPr>
              <w:t>11-13</w:t>
            </w:r>
            <w:r>
              <w:rPr>
                <w:rFonts w:ascii="仿宋_GB2312" w:eastAsia="仿宋_GB2312" w:hAnsi="仿宋_GB2312" w:cs="仿宋_GB2312"/>
                <w:color w:val="000000"/>
                <w:sz w:val="21"/>
                <w:szCs w:val="21"/>
                <w:lang w:eastAsia="zh-CN"/>
              </w:rPr>
              <w:t>根肋骨，整块重量</w:t>
            </w:r>
            <w:r>
              <w:rPr>
                <w:rFonts w:ascii="仿宋_GB2312" w:eastAsia="仿宋_GB2312" w:hAnsi="仿宋_GB2312" w:cs="仿宋_GB2312"/>
                <w:color w:val="000000"/>
                <w:sz w:val="21"/>
                <w:szCs w:val="21"/>
                <w:lang w:eastAsia="zh-CN"/>
              </w:rPr>
              <w:t>1.2KG-1.8KG</w:t>
            </w:r>
            <w:r>
              <w:rPr>
                <w:rFonts w:ascii="仿宋_GB2312" w:eastAsia="仿宋_GB2312" w:hAnsi="仿宋_GB2312" w:cs="仿宋_GB2312"/>
                <w:color w:val="000000"/>
                <w:sz w:val="21"/>
                <w:szCs w:val="21"/>
                <w:lang w:eastAsia="zh-CN"/>
              </w:rPr>
              <w:t>，纹理清晰，边缘整齐。</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749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18</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猪脏器及副产品质量要求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心肝、腰子类：品质新鲜、外形完整、无异味、无病变、无凝血块、无血污、泥污、颜色正常。</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肚：品质新鲜、外形完整、无溃疡面及其他病变现象、无内容物、无粘膜、无边油。</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大肠、肥肠类：品质新鲜、无破损、无病变组织、无肠头细毛、无内容物、去净粘膜。</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舌：品质新鲜、外形完整、无病变、无异物、无舌苔、附肉少、无血污、泥污。</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耳：品质新鲜、外形完整、无溃烂、病斑、无破损。</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蹄爪类：品质新鲜、去蹄壳、不带蹄筋、刮除粗毛、细毛及趾间黑垢、无松香残留。</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蹄筋类：品质新鲜、无色透明、表面光亮、无油脂、无精肉、无充血现象、顺直、干燥。</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猪心：淡红色，脂肪乳白色稍红色，结实，有弹性，外形完整，心房内无瘀血，无凝血块，无病变，气味正常。</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猪肝：红褐色或棕黄色，有光泽，湿润，略有弹性，组织结实微密，肝叶完整，无脂肪，胆囊、粗输、胆管、无寄生虫、炎症水泡、薄膜，无胆汁污染，微有鱼腥味。</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猪口条：品质新鲜，外形完整，无根附着的肌肉、舌骨、舌苔、脂肪、无病伤，无异物。</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猪尾：品质新鲜，去毛洁净，不带毛根或绒毛。</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55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19</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鲜牛肉通用质量要求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精修牛肉，颜色呈正常鲜红状，脂肪微黄，表面有光泽有正常油脂分泌，触摸略感粘稠，按压有弹性，无发酸发臭气味，无腐坏变色现象，挤压无水溢出。</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20</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牛腩质量要求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精修牛腩肉，牛腹部及靠近牛肋处的松软肌肉，带有筋、肉、油花的肉块。</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88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21</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鲜羊肉质量要求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精修羊肉，肌肉红色均匀，有光泽，脂肪洁白。外表微干或有风干膜，触摸不粘手。弹性好，指压后凹陷立即恢复。具有鲜羊肉正常气味，无泥污，血污，肉边整齐，无碎肉，碎骨，按标准部位分割，无多余脂肪及血管。</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287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22</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冻畜肉质量要求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色泽：颜色比冷却肉鲜明，在表面切开处为浅玫瑰色至灰色，用手或热刀触之，立显示鲜红色。脂肪猪、羊为白色，牛为淡黄色。肌腱为白色，石灰色。</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外表：无杂质，无肌肉风干现象，无白、黄、绿斑、紫斑、污血、过多冰衣无白霜。</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气味：化冻时，有肉的正常味，略潮，没有熟肉味。</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包装：按标准部位分割外包装无破损有生产日期。</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254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23</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鲜鸡（鸭、鹅）类质量要求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眼球：无干缩凹陷或晶体状浑浊现象。</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外表：具有其固有表皮颜色、肌肉切面有光泽、无绿、紫等异常颜色、无残羽（在脖、翅等处无较长细毛）、无破损、无残缺、新切面不发粘。</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气味：具有其固有气味、无异味。</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弹性：指压后凹陷、能恢复。</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650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24</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鲜鸡类各部件质量要求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鸡爪：品质新鲜、呈白色或灰白色、无黄皮趾壳、无血污、血水、无残缺、脚趾根上无黑斑、允许有少量红斑。</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鸡翅：品质新鲜、无残羽、无黄衣、无伤斑及溃烂、无血水血污、允许有少数斑、允许剪修但最大范围不超转弯关节处。</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鸡腿：无残羽、无血水、血污、品质新鲜、无残骨无伤斑及溃烂、炎症、允许有少数红斑、外形美观。</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鸡胸肉：品质新鲜、无残羽、无血水、血污、无残骨、无伤斑、溃烂、炎症，允许有少数红斑。</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鸡肝：品质新鲜、外形完整、去胆、无寄生虫、炎症、水泡，无胆汁污染无血渍。</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鸡胗：品质新鲜、外形完整无内容物、鸡内金、腺胃、肠管及脂肪，无出血、瘀血、病变。</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鸡心：品质新鲜、褐红色，脂肪稍红，组织结实，有弹性，心房内无瘀血、病变，气味正常。</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鸡脖：品质新鲜、去劲部皮、无羽毛、无血污。</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鸡头：品质新鲜、外形完整、无伤斑、无溃烂、无血污。</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蹄筋：品质新鲜，无色透明，表面光亮，无油脂，无精肉，无充血现顺直、干燥。</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254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25</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禽肉</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t>冻</w:t>
            </w:r>
            <w:r>
              <w:rPr>
                <w:rFonts w:ascii="仿宋_GB2312" w:eastAsia="仿宋_GB2312" w:hAnsi="仿宋_GB2312" w:cs="仿宋_GB2312"/>
                <w:color w:val="000000"/>
                <w:sz w:val="21"/>
                <w:szCs w:val="21"/>
              </w:rPr>
              <w:t>)</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色泽：外观滋润，呈乳白或微黄色。</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外表：基本无血脉、风干现象，无白、黄绿、紫斑、无冰衣，解冻后与鲜禽特征相同。</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气味：无腐臭气味。</w:t>
            </w:r>
            <w:r>
              <w:rPr>
                <w:rFonts w:ascii="仿宋_GB2312" w:eastAsia="仿宋_GB2312" w:hAnsi="仿宋_GB2312" w:cs="仿宋_GB2312"/>
                <w:color w:val="000000"/>
                <w:sz w:val="21"/>
                <w:szCs w:val="21"/>
                <w:lang w:eastAsia="zh-CN"/>
              </w:rPr>
              <w:br/>
            </w:r>
            <w:r>
              <w:rPr>
                <w:rFonts w:ascii="仿宋_GB2312" w:eastAsia="仿宋_GB2312" w:hAnsi="仿宋_GB2312" w:cs="仿宋_GB2312"/>
                <w:color w:val="000000"/>
                <w:sz w:val="21"/>
                <w:szCs w:val="21"/>
                <w:lang w:eastAsia="zh-CN"/>
              </w:rPr>
              <w:t>包装：分割部件应符合标准，外包装完好、商标规格、产品说明清晰完整。</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757"/>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26</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鲜冻鱼质量要求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55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27</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蔬菜质量要求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(1)</w:t>
            </w:r>
            <w:r>
              <w:rPr>
                <w:rFonts w:ascii="仿宋_GB2312" w:eastAsia="仿宋_GB2312" w:hAnsi="仿宋_GB2312" w:cs="仿宋_GB2312"/>
                <w:color w:val="000000"/>
                <w:sz w:val="21"/>
                <w:szCs w:val="21"/>
                <w:lang w:eastAsia="zh-CN"/>
              </w:rPr>
              <w:t>供应当季各类新鲜蔬菜以及大棚种植蔬菜，蔬菜类无黄叶、枯死叶，无虫，无杂质，原菜菜面干净、无明显泥土、码放整齐、无破损、大小基本统一、不得过熟或欠熟。</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28</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蔬菜质量要求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(2)</w:t>
            </w:r>
            <w:r>
              <w:rPr>
                <w:rFonts w:ascii="仿宋_GB2312" w:eastAsia="仿宋_GB2312" w:hAnsi="仿宋_GB2312" w:cs="仿宋_GB2312"/>
                <w:color w:val="000000"/>
                <w:sz w:val="21"/>
                <w:szCs w:val="21"/>
                <w:lang w:eastAsia="zh-CN"/>
              </w:rPr>
              <w:t>净菜须保证菜面完全干净、无泥土、按统一标准加工、码放整齐、无须二次处理可以直接进行熟加工。</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29</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水果质量要求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供应当季各类水果，无虫、无杂质。果面干净，无明显泥土，码放整齐，无破损，大小基本统一，不过熟或欠熟。</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89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30</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其他食材质量标准</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以上未详细列明的商品须符合国家食品安全卫生相关质量标准。</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rHeight w:val="1220"/>
          <w:tblCellSpacing w:w="0" w:type="dxa"/>
        </w:trPr>
        <w:tc>
          <w:tcPr>
            <w:tcW w:w="292" w:type="pct"/>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31</w:t>
            </w:r>
          </w:p>
        </w:tc>
        <w:tc>
          <w:tcPr>
            <w:tcW w:w="587"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785"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特殊准入认证要求</w:t>
            </w:r>
          </w:p>
        </w:tc>
        <w:tc>
          <w:tcPr>
            <w:tcW w:w="2183"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对实行食品质量（</w:t>
            </w:r>
            <w:r>
              <w:rPr>
                <w:rFonts w:ascii="仿宋_GB2312" w:eastAsia="仿宋_GB2312" w:hAnsi="仿宋_GB2312" w:cs="仿宋_GB2312"/>
                <w:color w:val="000000"/>
                <w:sz w:val="21"/>
                <w:szCs w:val="21"/>
                <w:lang w:eastAsia="zh-CN"/>
              </w:rPr>
              <w:t>SC</w:t>
            </w:r>
            <w:r>
              <w:rPr>
                <w:rFonts w:ascii="仿宋_GB2312" w:eastAsia="仿宋_GB2312" w:hAnsi="仿宋_GB2312" w:cs="仿宋_GB2312"/>
                <w:color w:val="000000"/>
                <w:sz w:val="21"/>
                <w:szCs w:val="21"/>
                <w:lang w:eastAsia="zh-CN"/>
              </w:rPr>
              <w:t>）安全市场准入制的食品，须在验收时提供</w:t>
            </w:r>
            <w:r>
              <w:rPr>
                <w:rFonts w:ascii="仿宋_GB2312" w:eastAsia="仿宋_GB2312" w:hAnsi="仿宋_GB2312" w:cs="仿宋_GB2312"/>
                <w:color w:val="000000"/>
                <w:sz w:val="21"/>
                <w:szCs w:val="21"/>
                <w:lang w:eastAsia="zh-CN"/>
              </w:rPr>
              <w:t xml:space="preserve"> SC </w:t>
            </w:r>
            <w:r>
              <w:rPr>
                <w:rFonts w:ascii="仿宋_GB2312" w:eastAsia="仿宋_GB2312" w:hAnsi="仿宋_GB2312" w:cs="仿宋_GB2312"/>
                <w:color w:val="000000"/>
                <w:sz w:val="21"/>
                <w:szCs w:val="21"/>
                <w:lang w:eastAsia="zh-CN"/>
              </w:rPr>
              <w:t>认证的相关证明资料。</w:t>
            </w:r>
          </w:p>
        </w:tc>
        <w:tc>
          <w:tcPr>
            <w:tcW w:w="652"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50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bl>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28" w:name="_Toc256000026"/>
      <w:r>
        <w:rPr>
          <w:rFonts w:ascii="仿宋_GB2312" w:eastAsia="仿宋_GB2312" w:hAnsi="仿宋_GB2312" w:cs="仿宋_GB2312"/>
          <w:sz w:val="28"/>
          <w:szCs w:val="28"/>
          <w:lang w:eastAsia="zh-CN"/>
        </w:rPr>
        <w:t>3.3.2</w:t>
      </w:r>
      <w:r>
        <w:rPr>
          <w:rFonts w:ascii="仿宋_GB2312" w:eastAsia="仿宋_GB2312" w:hAnsi="仿宋_GB2312" w:cs="仿宋_GB2312"/>
          <w:sz w:val="28"/>
          <w:szCs w:val="28"/>
          <w:lang w:eastAsia="zh-CN"/>
        </w:rPr>
        <w:t>包</w:t>
      </w: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采购产品详细清单及技术指标</w:t>
      </w:r>
      <w:bookmarkEnd w:id="28"/>
    </w:p>
    <w:tbl>
      <w:tblPr>
        <w:tblStyle w:val="MsoNormalTable0"/>
        <w:tblW w:w="5000" w:type="pct"/>
        <w:tblCellSpacing w:w="0" w:type="dxa"/>
        <w:tblInd w:w="158" w:type="dxa"/>
        <w:tblCellMar>
          <w:top w:w="15" w:type="dxa"/>
          <w:left w:w="15" w:type="dxa"/>
          <w:bottom w:w="15" w:type="dxa"/>
          <w:right w:w="15" w:type="dxa"/>
        </w:tblCellMar>
        <w:tblLook w:val="05E0" w:firstRow="1" w:lastRow="1" w:firstColumn="1" w:lastColumn="1" w:noHBand="0" w:noVBand="1"/>
      </w:tblPr>
      <w:tblGrid>
        <w:gridCol w:w="914"/>
        <w:gridCol w:w="1644"/>
        <w:gridCol w:w="1643"/>
        <w:gridCol w:w="1643"/>
        <w:gridCol w:w="1643"/>
        <w:gridCol w:w="1643"/>
      </w:tblGrid>
      <w:tr w:rsidR="00A91845">
        <w:trPr>
          <w:tblCellSpacing w:w="0" w:type="dxa"/>
        </w:trPr>
        <w:tc>
          <w:tcPr>
            <w:tcW w:w="500" w:type="pct"/>
            <w:tcBorders>
              <w:top w:val="single" w:sz="8" w:space="0" w:color="000000"/>
              <w:left w:val="single" w:sz="8" w:space="0" w:color="000000"/>
              <w:bottom w:val="single" w:sz="8" w:space="0" w:color="000000"/>
              <w:right w:val="single" w:sz="8" w:space="0" w:color="000000"/>
            </w:tcBorders>
            <w:shd w:val="clear" w:color="auto" w:fill="D3D3D3"/>
            <w:tcMar>
              <w:top w:w="3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序号</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指标种类</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指标名称</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指标内容</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重要性</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是否需要证明材料</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1</w:t>
            </w:r>
            <w:r>
              <w:rPr>
                <w:rFonts w:ascii="仿宋_GB2312" w:eastAsia="仿宋_GB2312" w:hAnsi="仿宋_GB2312" w:cs="仿宋_GB2312"/>
                <w:color w:val="000000"/>
                <w:sz w:val="21"/>
                <w:szCs w:val="21"/>
                <w:lang w:eastAsia="zh-CN"/>
              </w:rPr>
              <w:t>）食品必须符合国家饮食卫生标准，同时保证食品新鲜，不得出现腐烂、变</w:t>
            </w:r>
            <w:r>
              <w:rPr>
                <w:rFonts w:ascii="仿宋_GB2312" w:eastAsia="仿宋_GB2312" w:hAnsi="仿宋_GB2312" w:cs="仿宋_GB2312"/>
                <w:color w:val="000000"/>
                <w:sz w:val="21"/>
                <w:szCs w:val="21"/>
                <w:lang w:eastAsia="zh-CN"/>
              </w:rPr>
              <w:lastRenderedPageBreak/>
              <w:t>质，以次充好等情况。</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lastRenderedPageBreak/>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2</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2</w:t>
            </w:r>
            <w:r>
              <w:rPr>
                <w:rFonts w:ascii="仿宋_GB2312" w:eastAsia="仿宋_GB2312" w:hAnsi="仿宋_GB2312" w:cs="仿宋_GB2312"/>
                <w:color w:val="000000"/>
                <w:sz w:val="21"/>
                <w:szCs w:val="21"/>
                <w:lang w:eastAsia="zh-CN"/>
              </w:rPr>
              <w:t>）食品的质量与包装应符合国家相关法律法规的规定，符合行业主管部门发布的规定、标准、规范。</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3</w:t>
            </w: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 xml:space="preserve"> </w:t>
            </w:r>
            <w:r>
              <w:rPr>
                <w:rFonts w:ascii="仿宋_GB2312" w:eastAsia="仿宋_GB2312" w:hAnsi="仿宋_GB2312" w:cs="仿宋_GB2312"/>
                <w:color w:val="000000"/>
                <w:sz w:val="21"/>
                <w:szCs w:val="21"/>
                <w:lang w:eastAsia="zh-CN"/>
              </w:rPr>
              <w:t>按规定必须经由法定食品检验机构检测的食品，投标人应在交货时向采购人提供同批次食品检验报告或合格证（复印件加盖公章）。</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总体质量要求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4</w:t>
            </w:r>
            <w:r>
              <w:rPr>
                <w:rFonts w:ascii="仿宋_GB2312" w:eastAsia="仿宋_GB2312" w:hAnsi="仿宋_GB2312" w:cs="仿宋_GB2312"/>
                <w:color w:val="000000"/>
                <w:sz w:val="21"/>
                <w:szCs w:val="21"/>
                <w:lang w:eastAsia="zh-CN"/>
              </w:rPr>
              <w:t>）配送食材送达时不超过食材生产日期至保质期限日的</w:t>
            </w:r>
            <w:r>
              <w:rPr>
                <w:rFonts w:ascii="仿宋_GB2312" w:eastAsia="仿宋_GB2312" w:hAnsi="仿宋_GB2312" w:cs="仿宋_GB2312"/>
                <w:color w:val="000000"/>
                <w:sz w:val="21"/>
                <w:szCs w:val="21"/>
                <w:lang w:eastAsia="zh-CN"/>
              </w:rPr>
              <w:t xml:space="preserve"> 1/3</w:t>
            </w:r>
            <w:r>
              <w:rPr>
                <w:rFonts w:ascii="仿宋_GB2312" w:eastAsia="仿宋_GB2312" w:hAnsi="仿宋_GB2312" w:cs="仿宋_GB2312"/>
                <w:color w:val="000000"/>
                <w:sz w:val="21"/>
                <w:szCs w:val="21"/>
                <w:lang w:eastAsia="zh-CN"/>
              </w:rPr>
              <w:t>（例如：食材保质期限为</w:t>
            </w:r>
            <w:r>
              <w:rPr>
                <w:rFonts w:ascii="仿宋_GB2312" w:eastAsia="仿宋_GB2312" w:hAnsi="仿宋_GB2312" w:cs="仿宋_GB2312"/>
                <w:color w:val="000000"/>
                <w:sz w:val="21"/>
                <w:szCs w:val="21"/>
                <w:lang w:eastAsia="zh-CN"/>
              </w:rPr>
              <w:t xml:space="preserve"> 10 </w:t>
            </w:r>
            <w:r>
              <w:rPr>
                <w:rFonts w:ascii="仿宋_GB2312" w:eastAsia="仿宋_GB2312" w:hAnsi="仿宋_GB2312" w:cs="仿宋_GB2312"/>
                <w:color w:val="000000"/>
                <w:sz w:val="21"/>
                <w:szCs w:val="21"/>
                <w:lang w:eastAsia="zh-CN"/>
              </w:rPr>
              <w:t>天以内的，送达时间不能超过</w:t>
            </w:r>
            <w:r>
              <w:rPr>
                <w:rFonts w:ascii="仿宋_GB2312" w:eastAsia="仿宋_GB2312" w:hAnsi="仿宋_GB2312" w:cs="仿宋_GB2312"/>
                <w:color w:val="000000"/>
                <w:sz w:val="21"/>
                <w:szCs w:val="21"/>
                <w:lang w:eastAsia="zh-CN"/>
              </w:rPr>
              <w:t>3</w:t>
            </w:r>
            <w:r>
              <w:rPr>
                <w:rFonts w:ascii="仿宋_GB2312" w:eastAsia="仿宋_GB2312" w:hAnsi="仿宋_GB2312" w:cs="仿宋_GB2312"/>
                <w:color w:val="000000"/>
                <w:sz w:val="21"/>
                <w:szCs w:val="21"/>
                <w:lang w:eastAsia="zh-CN"/>
              </w:rPr>
              <w:t>天；食材保质期为</w:t>
            </w:r>
            <w:r>
              <w:rPr>
                <w:rFonts w:ascii="仿宋_GB2312" w:eastAsia="仿宋_GB2312" w:hAnsi="仿宋_GB2312" w:cs="仿宋_GB2312"/>
                <w:color w:val="000000"/>
                <w:sz w:val="21"/>
                <w:szCs w:val="21"/>
                <w:lang w:eastAsia="zh-CN"/>
              </w:rPr>
              <w:t>6</w:t>
            </w:r>
            <w:r>
              <w:rPr>
                <w:rFonts w:ascii="仿宋_GB2312" w:eastAsia="仿宋_GB2312" w:hAnsi="仿宋_GB2312" w:cs="仿宋_GB2312"/>
                <w:color w:val="000000"/>
                <w:sz w:val="21"/>
                <w:szCs w:val="21"/>
                <w:lang w:eastAsia="zh-CN"/>
              </w:rPr>
              <w:t>个月以内的，送达时间不能超过</w:t>
            </w:r>
            <w:r>
              <w:rPr>
                <w:rFonts w:ascii="仿宋_GB2312" w:eastAsia="仿宋_GB2312" w:hAnsi="仿宋_GB2312" w:cs="仿宋_GB2312"/>
                <w:color w:val="000000"/>
                <w:sz w:val="21"/>
                <w:szCs w:val="21"/>
                <w:lang w:eastAsia="zh-CN"/>
              </w:rPr>
              <w:t>2</w:t>
            </w:r>
            <w:r>
              <w:rPr>
                <w:rFonts w:ascii="仿宋_GB2312" w:eastAsia="仿宋_GB2312" w:hAnsi="仿宋_GB2312" w:cs="仿宋_GB2312"/>
                <w:color w:val="000000"/>
                <w:sz w:val="21"/>
                <w:szCs w:val="21"/>
                <w:lang w:eastAsia="zh-CN"/>
              </w:rPr>
              <w:t>个月，其他同理以此类推）。</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面条米线质量要求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不含非食品用化学物质、无杂质。以小麦、大米为原料的面条、米线颜色呈白色、乳白色、奶黄色，色亮不发灰发暗。表面结构细密、光滑。软硬适中，爽口不粘牙，口感光滑，具有清香，无异味。</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鸡蛋质量要求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一级清洁鸡蛋，蛋壳清洁完整，呈规则卵圆形，具有蛋壳固有的</w:t>
            </w:r>
            <w:r>
              <w:rPr>
                <w:rFonts w:ascii="仿宋_GB2312" w:eastAsia="仿宋_GB2312" w:hAnsi="仿宋_GB2312" w:cs="仿宋_GB2312"/>
                <w:color w:val="000000"/>
                <w:sz w:val="21"/>
                <w:szCs w:val="21"/>
                <w:lang w:eastAsia="zh-CN"/>
              </w:rPr>
              <w:lastRenderedPageBreak/>
              <w:t>色泽，表面无肉眼可见污物，鸡蛋新鲜，蛋白浓稠、蛋黄圆润，单个鸡蛋重量</w:t>
            </w:r>
            <w:r>
              <w:rPr>
                <w:rFonts w:ascii="仿宋_GB2312" w:eastAsia="仿宋_GB2312" w:hAnsi="仿宋_GB2312" w:cs="仿宋_GB2312"/>
                <w:color w:val="000000"/>
                <w:sz w:val="21"/>
                <w:szCs w:val="21"/>
                <w:lang w:eastAsia="zh-CN"/>
              </w:rPr>
              <w:t>58</w:t>
            </w: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68g</w:t>
            </w:r>
            <w:r>
              <w:rPr>
                <w:rFonts w:ascii="仿宋_GB2312" w:eastAsia="仿宋_GB2312" w:hAnsi="仿宋_GB2312" w:cs="仿宋_GB2312"/>
                <w:color w:val="000000"/>
                <w:sz w:val="21"/>
                <w:szCs w:val="21"/>
                <w:lang w:eastAsia="zh-CN"/>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lastRenderedPageBreak/>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7</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大米质量标准</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符合</w:t>
            </w:r>
            <w:r>
              <w:rPr>
                <w:rFonts w:ascii="仿宋_GB2312" w:eastAsia="仿宋_GB2312" w:hAnsi="仿宋_GB2312" w:cs="仿宋_GB2312"/>
                <w:color w:val="000000"/>
                <w:sz w:val="21"/>
                <w:szCs w:val="21"/>
                <w:lang w:eastAsia="zh-CN"/>
              </w:rPr>
              <w:t xml:space="preserve">GB/T </w:t>
            </w:r>
            <w:r>
              <w:rPr>
                <w:rFonts w:ascii="仿宋_GB2312" w:eastAsia="仿宋_GB2312" w:hAnsi="仿宋_GB2312" w:cs="仿宋_GB2312"/>
                <w:color w:val="000000"/>
                <w:sz w:val="21"/>
                <w:szCs w:val="21"/>
                <w:lang w:eastAsia="zh-CN"/>
              </w:rPr>
              <w:t>1354-2018</w:t>
            </w:r>
            <w:r>
              <w:rPr>
                <w:rFonts w:ascii="仿宋_GB2312" w:eastAsia="仿宋_GB2312" w:hAnsi="仿宋_GB2312" w:cs="仿宋_GB2312"/>
                <w:color w:val="000000"/>
                <w:sz w:val="21"/>
                <w:szCs w:val="21"/>
                <w:lang w:eastAsia="zh-CN"/>
              </w:rPr>
              <w:t>中关于一级米的标准，加工精度为精碾，小碎米含量</w:t>
            </w:r>
            <w:r>
              <w:rPr>
                <w:rFonts w:ascii="仿宋_GB2312" w:eastAsia="仿宋_GB2312" w:hAnsi="仿宋_GB2312" w:cs="仿宋_GB2312"/>
                <w:color w:val="000000"/>
                <w:sz w:val="21"/>
                <w:szCs w:val="21"/>
                <w:lang w:eastAsia="zh-CN"/>
              </w:rPr>
              <w:t>≤1.0%</w:t>
            </w:r>
            <w:r>
              <w:rPr>
                <w:rFonts w:ascii="仿宋_GB2312" w:eastAsia="仿宋_GB2312" w:hAnsi="仿宋_GB2312" w:cs="仿宋_GB2312"/>
                <w:color w:val="000000"/>
                <w:sz w:val="21"/>
                <w:szCs w:val="21"/>
                <w:lang w:eastAsia="zh-CN"/>
              </w:rPr>
              <w:t>，不完善粒</w:t>
            </w:r>
            <w:r>
              <w:rPr>
                <w:rFonts w:ascii="仿宋_GB2312" w:eastAsia="仿宋_GB2312" w:hAnsi="仿宋_GB2312" w:cs="仿宋_GB2312"/>
                <w:color w:val="000000"/>
                <w:sz w:val="21"/>
                <w:szCs w:val="21"/>
                <w:lang w:eastAsia="zh-CN"/>
              </w:rPr>
              <w:t>≤3.0%</w:t>
            </w:r>
            <w:r>
              <w:rPr>
                <w:rFonts w:ascii="仿宋_GB2312" w:eastAsia="仿宋_GB2312" w:hAnsi="仿宋_GB2312" w:cs="仿宋_GB2312"/>
                <w:color w:val="000000"/>
                <w:sz w:val="21"/>
                <w:szCs w:val="21"/>
                <w:lang w:eastAsia="zh-CN"/>
              </w:rPr>
              <w:t>，带壳稗粒</w:t>
            </w:r>
            <w:r>
              <w:rPr>
                <w:rFonts w:ascii="仿宋_GB2312" w:eastAsia="仿宋_GB2312" w:hAnsi="仿宋_GB2312" w:cs="仿宋_GB2312"/>
                <w:color w:val="000000"/>
                <w:sz w:val="21"/>
                <w:szCs w:val="21"/>
                <w:lang w:eastAsia="zh-CN"/>
              </w:rPr>
              <w:t>≤3</w:t>
            </w:r>
            <w:r>
              <w:rPr>
                <w:rFonts w:ascii="仿宋_GB2312" w:eastAsia="仿宋_GB2312" w:hAnsi="仿宋_GB2312" w:cs="仿宋_GB2312"/>
                <w:color w:val="000000"/>
                <w:sz w:val="21"/>
                <w:szCs w:val="21"/>
                <w:lang w:eastAsia="zh-CN"/>
              </w:rPr>
              <w:t>粒</w:t>
            </w: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公斤，带谷粒</w:t>
            </w:r>
            <w:r>
              <w:rPr>
                <w:rFonts w:ascii="仿宋_GB2312" w:eastAsia="仿宋_GB2312" w:hAnsi="仿宋_GB2312" w:cs="仿宋_GB2312"/>
                <w:color w:val="000000"/>
                <w:sz w:val="21"/>
                <w:szCs w:val="21"/>
                <w:lang w:eastAsia="zh-CN"/>
              </w:rPr>
              <w:t>≤4</w:t>
            </w:r>
            <w:r>
              <w:rPr>
                <w:rFonts w:ascii="仿宋_GB2312" w:eastAsia="仿宋_GB2312" w:hAnsi="仿宋_GB2312" w:cs="仿宋_GB2312"/>
                <w:color w:val="000000"/>
                <w:sz w:val="21"/>
                <w:szCs w:val="21"/>
                <w:lang w:eastAsia="zh-CN"/>
              </w:rPr>
              <w:t>粒</w:t>
            </w:r>
            <w:r>
              <w:rPr>
                <w:rFonts w:ascii="仿宋_GB2312" w:eastAsia="仿宋_GB2312" w:hAnsi="仿宋_GB2312" w:cs="仿宋_GB2312"/>
                <w:color w:val="000000"/>
                <w:sz w:val="21"/>
                <w:szCs w:val="21"/>
                <w:lang w:eastAsia="zh-CN"/>
              </w:rPr>
              <w:t>/</w:t>
            </w:r>
            <w:r>
              <w:rPr>
                <w:rFonts w:ascii="仿宋_GB2312" w:eastAsia="仿宋_GB2312" w:hAnsi="仿宋_GB2312" w:cs="仿宋_GB2312"/>
                <w:color w:val="000000"/>
                <w:sz w:val="21"/>
                <w:szCs w:val="21"/>
                <w:lang w:eastAsia="zh-CN"/>
              </w:rPr>
              <w:t>公斤。</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面粉（含面粉配料）质量标准</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(1)</w:t>
            </w:r>
            <w:r>
              <w:rPr>
                <w:rFonts w:ascii="仿宋_GB2312" w:eastAsia="仿宋_GB2312" w:hAnsi="仿宋_GB2312" w:cs="仿宋_GB2312"/>
                <w:color w:val="000000"/>
                <w:sz w:val="21"/>
                <w:szCs w:val="21"/>
                <w:lang w:eastAsia="zh-CN"/>
              </w:rPr>
              <w:t>通用面粉达</w:t>
            </w:r>
            <w:r>
              <w:rPr>
                <w:rFonts w:ascii="仿宋_GB2312" w:eastAsia="仿宋_GB2312" w:hAnsi="仿宋_GB2312" w:cs="仿宋_GB2312"/>
                <w:color w:val="000000"/>
                <w:sz w:val="21"/>
                <w:szCs w:val="21"/>
                <w:lang w:eastAsia="zh-CN"/>
              </w:rPr>
              <w:t>GB/T 1355-2021</w:t>
            </w:r>
            <w:r>
              <w:rPr>
                <w:rFonts w:ascii="仿宋_GB2312" w:eastAsia="仿宋_GB2312" w:hAnsi="仿宋_GB2312" w:cs="仿宋_GB2312"/>
                <w:color w:val="000000"/>
                <w:sz w:val="21"/>
                <w:szCs w:val="21"/>
                <w:lang w:eastAsia="zh-CN"/>
              </w:rPr>
              <w:t>国家标准。</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面粉（含面粉配料）质量标准</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(2)</w:t>
            </w:r>
            <w:r>
              <w:rPr>
                <w:rFonts w:ascii="仿宋_GB2312" w:eastAsia="仿宋_GB2312" w:hAnsi="仿宋_GB2312" w:cs="仿宋_GB2312"/>
                <w:color w:val="000000"/>
                <w:sz w:val="21"/>
                <w:szCs w:val="21"/>
                <w:lang w:eastAsia="zh-CN"/>
              </w:rPr>
              <w:t>高筋面粉达</w:t>
            </w:r>
            <w:r>
              <w:rPr>
                <w:rFonts w:ascii="仿宋_GB2312" w:eastAsia="仿宋_GB2312" w:hAnsi="仿宋_GB2312" w:cs="仿宋_GB2312"/>
                <w:color w:val="000000"/>
                <w:sz w:val="21"/>
                <w:szCs w:val="21"/>
                <w:lang w:eastAsia="zh-CN"/>
              </w:rPr>
              <w:t>GB/T 8607-1988</w:t>
            </w:r>
            <w:r>
              <w:rPr>
                <w:rFonts w:ascii="仿宋_GB2312" w:eastAsia="仿宋_GB2312" w:hAnsi="仿宋_GB2312" w:cs="仿宋_GB2312"/>
                <w:color w:val="000000"/>
                <w:sz w:val="21"/>
                <w:szCs w:val="21"/>
                <w:lang w:eastAsia="zh-CN"/>
              </w:rPr>
              <w:t>国家标准，质量等级一级；低筋面粉达</w:t>
            </w:r>
            <w:r>
              <w:rPr>
                <w:rFonts w:ascii="仿宋_GB2312" w:eastAsia="仿宋_GB2312" w:hAnsi="仿宋_GB2312" w:cs="仿宋_GB2312"/>
                <w:color w:val="000000"/>
                <w:sz w:val="21"/>
                <w:szCs w:val="21"/>
                <w:lang w:eastAsia="zh-CN"/>
              </w:rPr>
              <w:t>GB8608-1988</w:t>
            </w:r>
            <w:r>
              <w:rPr>
                <w:rFonts w:ascii="仿宋_GB2312" w:eastAsia="仿宋_GB2312" w:hAnsi="仿宋_GB2312" w:cs="仿宋_GB2312"/>
                <w:color w:val="000000"/>
                <w:sz w:val="21"/>
                <w:szCs w:val="21"/>
                <w:lang w:eastAsia="zh-CN"/>
              </w:rPr>
              <w:t>标准，质量等级一级。色泽正常，干爽无异味。</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10</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食用油通用标准</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供应非转基因食用油。外观的色泽、透明度、气味滋味等无异常，定型包装。</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11</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大豆油质量标准</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符合质量标准</w:t>
            </w:r>
            <w:r>
              <w:rPr>
                <w:rFonts w:ascii="仿宋_GB2312" w:eastAsia="仿宋_GB2312" w:hAnsi="仿宋_GB2312" w:cs="仿宋_GB2312"/>
                <w:color w:val="000000"/>
                <w:sz w:val="21"/>
                <w:szCs w:val="21"/>
                <w:lang w:eastAsia="zh-CN"/>
              </w:rPr>
              <w:t>GB/T1535-2017</w:t>
            </w:r>
            <w:r>
              <w:rPr>
                <w:rFonts w:ascii="仿宋_GB2312" w:eastAsia="仿宋_GB2312" w:hAnsi="仿宋_GB2312" w:cs="仿宋_GB2312"/>
                <w:color w:val="000000"/>
                <w:sz w:val="21"/>
                <w:szCs w:val="21"/>
                <w:lang w:eastAsia="zh-CN"/>
              </w:rPr>
              <w:t>，质量等级一级，色泽为淡黄至浅黄色，冷冻实验澄清、透明，无异味、口感好，水分及挥发物质含量</w:t>
            </w:r>
            <w:r>
              <w:rPr>
                <w:rFonts w:ascii="仿宋_GB2312" w:eastAsia="仿宋_GB2312" w:hAnsi="仿宋_GB2312" w:cs="仿宋_GB2312"/>
                <w:color w:val="000000"/>
                <w:sz w:val="21"/>
                <w:szCs w:val="21"/>
                <w:lang w:eastAsia="zh-CN"/>
              </w:rPr>
              <w:t>≤0.10%</w:t>
            </w:r>
            <w:r>
              <w:rPr>
                <w:rFonts w:ascii="仿宋_GB2312" w:eastAsia="仿宋_GB2312" w:hAnsi="仿宋_GB2312" w:cs="仿宋_GB2312"/>
                <w:color w:val="000000"/>
                <w:sz w:val="21"/>
                <w:szCs w:val="21"/>
                <w:lang w:eastAsia="zh-CN"/>
              </w:rPr>
              <w:t>，不溶性杂质含量</w:t>
            </w:r>
            <w:r>
              <w:rPr>
                <w:rFonts w:ascii="仿宋_GB2312" w:eastAsia="仿宋_GB2312" w:hAnsi="仿宋_GB2312" w:cs="仿宋_GB2312"/>
                <w:color w:val="000000"/>
                <w:sz w:val="21"/>
                <w:szCs w:val="21"/>
                <w:lang w:eastAsia="zh-CN"/>
              </w:rPr>
              <w:t>≤0.05%</w:t>
            </w:r>
            <w:r>
              <w:rPr>
                <w:rFonts w:ascii="仿宋_GB2312" w:eastAsia="仿宋_GB2312" w:hAnsi="仿宋_GB2312" w:cs="仿宋_GB2312"/>
                <w:color w:val="000000"/>
                <w:sz w:val="21"/>
                <w:szCs w:val="21"/>
                <w:lang w:eastAsia="zh-CN"/>
              </w:rPr>
              <w:t>，酸价</w:t>
            </w:r>
            <w:r>
              <w:rPr>
                <w:rFonts w:ascii="仿宋_GB2312" w:eastAsia="仿宋_GB2312" w:hAnsi="仿宋_GB2312" w:cs="仿宋_GB2312"/>
                <w:color w:val="000000"/>
                <w:sz w:val="21"/>
                <w:szCs w:val="21"/>
                <w:lang w:eastAsia="zh-CN"/>
              </w:rPr>
              <w:t>≤0.50ng/g</w:t>
            </w:r>
            <w:r>
              <w:rPr>
                <w:rFonts w:ascii="仿宋_GB2312" w:eastAsia="仿宋_GB2312" w:hAnsi="仿宋_GB2312" w:cs="仿宋_GB2312"/>
                <w:color w:val="000000"/>
                <w:sz w:val="21"/>
                <w:szCs w:val="21"/>
                <w:lang w:eastAsia="zh-CN"/>
              </w:rPr>
              <w:t>，过氧化值</w:t>
            </w:r>
            <w:r>
              <w:rPr>
                <w:rFonts w:ascii="仿宋_GB2312" w:eastAsia="仿宋_GB2312" w:hAnsi="仿宋_GB2312" w:cs="仿宋_GB2312"/>
                <w:color w:val="000000"/>
                <w:sz w:val="21"/>
                <w:szCs w:val="21"/>
                <w:lang w:eastAsia="zh-CN"/>
              </w:rPr>
              <w:t>≤5.0mmol/kg,</w:t>
            </w:r>
            <w:r>
              <w:rPr>
                <w:rFonts w:ascii="仿宋_GB2312" w:eastAsia="仿宋_GB2312" w:hAnsi="仿宋_GB2312" w:cs="仿宋_GB2312"/>
                <w:color w:val="000000"/>
                <w:sz w:val="21"/>
                <w:szCs w:val="21"/>
                <w:lang w:eastAsia="zh-CN"/>
              </w:rPr>
              <w:t>烟点</w:t>
            </w:r>
            <w:r>
              <w:rPr>
                <w:rFonts w:ascii="仿宋_GB2312" w:eastAsia="仿宋_GB2312" w:hAnsi="仿宋_GB2312" w:cs="仿宋_GB2312"/>
                <w:color w:val="000000"/>
                <w:sz w:val="21"/>
                <w:szCs w:val="21"/>
                <w:lang w:eastAsia="zh-CN"/>
              </w:rPr>
              <w:t>≥190℃</w:t>
            </w:r>
            <w:r>
              <w:rPr>
                <w:rFonts w:ascii="仿宋_GB2312" w:eastAsia="仿宋_GB2312" w:hAnsi="仿宋_GB2312" w:cs="仿宋_GB2312"/>
                <w:color w:val="000000"/>
                <w:sz w:val="21"/>
                <w:szCs w:val="21"/>
                <w:lang w:eastAsia="zh-CN"/>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12</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豆腐及豆制品质量要求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须保证食品干净，不含非食品用化学物质，按统一标准加工，码放整齐，无须二次处理可以直接进行熟加工。</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13</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奶制品质量要求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保质期为三天的鲜牛奶确保全程低温运输（冷藏温度通常为</w:t>
            </w:r>
            <w:r>
              <w:rPr>
                <w:rFonts w:ascii="仿宋_GB2312" w:eastAsia="仿宋_GB2312" w:hAnsi="仿宋_GB2312" w:cs="仿宋_GB2312"/>
                <w:color w:val="000000"/>
                <w:sz w:val="21"/>
                <w:szCs w:val="21"/>
                <w:lang w:eastAsia="zh-CN"/>
              </w:rPr>
              <w:t>0-4</w:t>
            </w:r>
            <w:r>
              <w:rPr>
                <w:rFonts w:ascii="仿宋_GB2312" w:eastAsia="仿宋_GB2312" w:hAnsi="仿宋_GB2312" w:cs="仿宋_GB2312"/>
                <w:color w:val="000000"/>
                <w:sz w:val="21"/>
                <w:szCs w:val="21"/>
                <w:lang w:eastAsia="zh-CN"/>
              </w:rPr>
              <w:t>度），配送时间应为当日或隔日进行配送，验收时严格核对生产日期、保质期。</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14</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冻品质量要求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冻品外包装需密封、完整，无破损，商品合格证齐全。冻品在解冻后，发现质量问题承诺退货。</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15</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其他食材质量标准</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以上未详细列明的商品须符合国家食品安全卫生相关质量标准。</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16</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技术指标</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特殊准入认证要求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对实行食品质量（</w:t>
            </w:r>
            <w:r>
              <w:rPr>
                <w:rFonts w:ascii="仿宋_GB2312" w:eastAsia="仿宋_GB2312" w:hAnsi="仿宋_GB2312" w:cs="仿宋_GB2312"/>
                <w:color w:val="000000"/>
                <w:sz w:val="21"/>
                <w:szCs w:val="21"/>
                <w:lang w:eastAsia="zh-CN"/>
              </w:rPr>
              <w:t>SC</w:t>
            </w:r>
            <w:r>
              <w:rPr>
                <w:rFonts w:ascii="仿宋_GB2312" w:eastAsia="仿宋_GB2312" w:hAnsi="仿宋_GB2312" w:cs="仿宋_GB2312"/>
                <w:color w:val="000000"/>
                <w:sz w:val="21"/>
                <w:szCs w:val="21"/>
                <w:lang w:eastAsia="zh-CN"/>
              </w:rPr>
              <w:t>）安全市场准入制的食品，须在验收时提供</w:t>
            </w:r>
            <w:r>
              <w:rPr>
                <w:rFonts w:ascii="仿宋_GB2312" w:eastAsia="仿宋_GB2312" w:hAnsi="仿宋_GB2312" w:cs="仿宋_GB2312"/>
                <w:color w:val="000000"/>
                <w:sz w:val="21"/>
                <w:szCs w:val="21"/>
                <w:lang w:eastAsia="zh-CN"/>
              </w:rPr>
              <w:t xml:space="preserve"> SC </w:t>
            </w:r>
            <w:r>
              <w:rPr>
                <w:rFonts w:ascii="仿宋_GB2312" w:eastAsia="仿宋_GB2312" w:hAnsi="仿宋_GB2312" w:cs="仿宋_GB2312"/>
                <w:color w:val="000000"/>
                <w:sz w:val="21"/>
                <w:szCs w:val="21"/>
                <w:lang w:eastAsia="zh-CN"/>
              </w:rPr>
              <w:t>认证的相关证明资料。</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bl>
    <w:p w:rsidR="00A91845" w:rsidRDefault="001038D9">
      <w:pPr>
        <w:pStyle w:val="2"/>
        <w:keepNext w:val="0"/>
        <w:spacing w:before="0" w:after="0" w:line="360" w:lineRule="auto"/>
        <w:rPr>
          <w:rFonts w:ascii="仿宋_GB2312" w:eastAsia="仿宋_GB2312" w:hAnsi="仿宋_GB2312" w:cs="仿宋_GB2312"/>
        </w:rPr>
      </w:pPr>
      <w:bookmarkStart w:id="29" w:name="_Toc256000027"/>
      <w:r>
        <w:rPr>
          <w:rFonts w:ascii="仿宋_GB2312" w:eastAsia="仿宋_GB2312" w:hAnsi="仿宋_GB2312" w:cs="仿宋_GB2312"/>
          <w:i w:val="0"/>
          <w:iCs w:val="0"/>
        </w:rPr>
        <w:t>3.4</w:t>
      </w:r>
      <w:r>
        <w:rPr>
          <w:rFonts w:ascii="仿宋_GB2312" w:eastAsia="仿宋_GB2312" w:hAnsi="仿宋_GB2312" w:cs="仿宋_GB2312"/>
          <w:i w:val="0"/>
          <w:iCs w:val="0"/>
        </w:rPr>
        <w:t>服务要求</w:t>
      </w:r>
      <w:bookmarkEnd w:id="29"/>
    </w:p>
    <w:p w:rsidR="00A91845" w:rsidRDefault="001038D9">
      <w:pPr>
        <w:pStyle w:val="3"/>
        <w:keepNext w:val="0"/>
        <w:spacing w:before="0" w:after="0" w:line="360" w:lineRule="auto"/>
        <w:rPr>
          <w:rFonts w:ascii="仿宋_GB2312" w:eastAsia="仿宋_GB2312" w:hAnsi="仿宋_GB2312" w:cs="仿宋_GB2312"/>
          <w:sz w:val="28"/>
          <w:szCs w:val="28"/>
        </w:rPr>
      </w:pPr>
      <w:bookmarkStart w:id="30" w:name="_Toc256000028"/>
      <w:r>
        <w:rPr>
          <w:rFonts w:ascii="仿宋_GB2312" w:eastAsia="仿宋_GB2312" w:hAnsi="仿宋_GB2312" w:cs="仿宋_GB2312"/>
          <w:sz w:val="28"/>
          <w:szCs w:val="28"/>
        </w:rPr>
        <w:t>3.4.1</w:t>
      </w:r>
      <w:r>
        <w:rPr>
          <w:rFonts w:ascii="仿宋_GB2312" w:eastAsia="仿宋_GB2312" w:hAnsi="仿宋_GB2312" w:cs="仿宋_GB2312"/>
          <w:sz w:val="28"/>
          <w:szCs w:val="28"/>
        </w:rPr>
        <w:t>包</w:t>
      </w:r>
      <w:r>
        <w:rPr>
          <w:rFonts w:ascii="仿宋_GB2312" w:eastAsia="仿宋_GB2312" w:hAnsi="仿宋_GB2312" w:cs="仿宋_GB2312"/>
          <w:sz w:val="28"/>
          <w:szCs w:val="28"/>
        </w:rPr>
        <w:t>1</w:t>
      </w:r>
      <w:r>
        <w:rPr>
          <w:rFonts w:ascii="仿宋_GB2312" w:eastAsia="仿宋_GB2312" w:hAnsi="仿宋_GB2312" w:cs="仿宋_GB2312"/>
          <w:sz w:val="28"/>
          <w:szCs w:val="28"/>
        </w:rPr>
        <w:t>服务要求</w:t>
      </w:r>
      <w:bookmarkEnd w:id="30"/>
    </w:p>
    <w:tbl>
      <w:tblPr>
        <w:tblStyle w:val="MsoNormalTable0"/>
        <w:tblW w:w="5000" w:type="pct"/>
        <w:tblCellSpacing w:w="0" w:type="dxa"/>
        <w:tblInd w:w="158" w:type="dxa"/>
        <w:tblCellMar>
          <w:top w:w="15" w:type="dxa"/>
          <w:left w:w="15" w:type="dxa"/>
          <w:bottom w:w="15" w:type="dxa"/>
          <w:right w:w="15" w:type="dxa"/>
        </w:tblCellMar>
        <w:tblLook w:val="05E0" w:firstRow="1" w:lastRow="1" w:firstColumn="1" w:lastColumn="1" w:noHBand="0" w:noVBand="1"/>
      </w:tblPr>
      <w:tblGrid>
        <w:gridCol w:w="914"/>
        <w:gridCol w:w="1387"/>
        <w:gridCol w:w="1479"/>
        <w:gridCol w:w="3234"/>
        <w:gridCol w:w="1203"/>
        <w:gridCol w:w="913"/>
      </w:tblGrid>
      <w:tr w:rsidR="00A91845">
        <w:trPr>
          <w:tblCellSpacing w:w="0" w:type="dxa"/>
        </w:trPr>
        <w:tc>
          <w:tcPr>
            <w:tcW w:w="500" w:type="pct"/>
            <w:tcBorders>
              <w:top w:val="single" w:sz="8" w:space="0" w:color="000000"/>
              <w:left w:val="single" w:sz="8" w:space="0" w:color="000000"/>
              <w:bottom w:val="single" w:sz="8" w:space="0" w:color="000000"/>
              <w:right w:val="single" w:sz="8" w:space="0" w:color="000000"/>
            </w:tcBorders>
            <w:shd w:val="clear" w:color="auto" w:fill="D3D3D3"/>
            <w:tcMar>
              <w:top w:w="3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序号</w:t>
            </w:r>
          </w:p>
        </w:tc>
        <w:tc>
          <w:tcPr>
            <w:tcW w:w="759"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指标种类</w:t>
            </w:r>
          </w:p>
        </w:tc>
        <w:tc>
          <w:tcPr>
            <w:tcW w:w="81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指标名称</w:t>
            </w:r>
          </w:p>
        </w:tc>
        <w:tc>
          <w:tcPr>
            <w:tcW w:w="177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指标内容</w:t>
            </w:r>
          </w:p>
        </w:tc>
        <w:tc>
          <w:tcPr>
            <w:tcW w:w="659"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重要性</w:t>
            </w:r>
          </w:p>
        </w:tc>
        <w:tc>
          <w:tcPr>
            <w:tcW w:w="5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是否需要证明材料</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硬件设施要求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仓储设施要求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投标人自有或租赁冷库，吨位不小于</w:t>
            </w:r>
            <w:r>
              <w:rPr>
                <w:rFonts w:ascii="仿宋_GB2312" w:eastAsia="仿宋_GB2312" w:hAnsi="仿宋_GB2312" w:cs="仿宋_GB2312"/>
                <w:color w:val="000000"/>
                <w:sz w:val="21"/>
                <w:szCs w:val="21"/>
                <w:lang w:eastAsia="zh-CN"/>
              </w:rPr>
              <w:t>200</w:t>
            </w:r>
            <w:r>
              <w:rPr>
                <w:rFonts w:ascii="仿宋_GB2312" w:eastAsia="仿宋_GB2312" w:hAnsi="仿宋_GB2312" w:cs="仿宋_GB2312"/>
                <w:color w:val="000000"/>
                <w:sz w:val="21"/>
                <w:szCs w:val="21"/>
                <w:lang w:eastAsia="zh-CN"/>
              </w:rPr>
              <w:t>平米。能够满足按采购人需求完成配送任务，确保五个办公场所同时送货。</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硬件设施要求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物流设施要求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投标人自有或租赁配送中心，面积不小于</w:t>
            </w:r>
            <w:r>
              <w:rPr>
                <w:rFonts w:ascii="仿宋_GB2312" w:eastAsia="仿宋_GB2312" w:hAnsi="仿宋_GB2312" w:cs="仿宋_GB2312"/>
                <w:color w:val="000000"/>
                <w:sz w:val="21"/>
                <w:szCs w:val="21"/>
                <w:lang w:eastAsia="zh-CN"/>
              </w:rPr>
              <w:t>500</w:t>
            </w:r>
            <w:r>
              <w:rPr>
                <w:rFonts w:ascii="仿宋_GB2312" w:eastAsia="仿宋_GB2312" w:hAnsi="仿宋_GB2312" w:cs="仿宋_GB2312"/>
                <w:color w:val="000000"/>
                <w:sz w:val="21"/>
                <w:szCs w:val="21"/>
                <w:lang w:eastAsia="zh-CN"/>
              </w:rPr>
              <w:t>平米。能够满足按采购人需求完成配送任务，确保五个办公场所同时送货。</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硬件设施要求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配送车辆要求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投标人应自有或固定租赁</w:t>
            </w:r>
            <w:r>
              <w:rPr>
                <w:rFonts w:ascii="仿宋_GB2312" w:eastAsia="仿宋_GB2312" w:hAnsi="仿宋_GB2312" w:cs="仿宋_GB2312"/>
                <w:color w:val="000000"/>
                <w:sz w:val="21"/>
                <w:szCs w:val="21"/>
                <w:lang w:eastAsia="zh-CN"/>
              </w:rPr>
              <w:t>2</w:t>
            </w:r>
            <w:r>
              <w:rPr>
                <w:rFonts w:ascii="仿宋_GB2312" w:eastAsia="仿宋_GB2312" w:hAnsi="仿宋_GB2312" w:cs="仿宋_GB2312"/>
                <w:color w:val="000000"/>
                <w:sz w:val="21"/>
                <w:szCs w:val="21"/>
                <w:lang w:eastAsia="zh-CN"/>
              </w:rPr>
              <w:t>台以上</w:t>
            </w:r>
            <w:r>
              <w:rPr>
                <w:rFonts w:ascii="仿宋_GB2312" w:eastAsia="仿宋_GB2312" w:hAnsi="仿宋_GB2312" w:cs="仿宋_GB2312"/>
                <w:color w:val="000000"/>
                <w:sz w:val="21"/>
                <w:szCs w:val="21"/>
                <w:lang w:eastAsia="zh-CN"/>
              </w:rPr>
              <w:lastRenderedPageBreak/>
              <w:t>冷藏车辆，确保</w:t>
            </w:r>
            <w:r>
              <w:rPr>
                <w:rFonts w:ascii="仿宋_GB2312" w:eastAsia="仿宋_GB2312" w:hAnsi="仿宋_GB2312" w:cs="仿宋_GB2312"/>
                <w:color w:val="000000"/>
                <w:sz w:val="21"/>
                <w:szCs w:val="21"/>
                <w:lang w:eastAsia="zh-CN"/>
              </w:rPr>
              <w:t>24</w:t>
            </w:r>
            <w:r>
              <w:rPr>
                <w:rFonts w:ascii="仿宋_GB2312" w:eastAsia="仿宋_GB2312" w:hAnsi="仿宋_GB2312" w:cs="仿宋_GB2312"/>
                <w:color w:val="000000"/>
                <w:sz w:val="21"/>
                <w:szCs w:val="21"/>
                <w:lang w:eastAsia="zh-CN"/>
              </w:rPr>
              <w:t>小时响应，按采购人需求完成配送任务，确保五个办公场所同时送货。</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lastRenderedPageBreak/>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4</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果蔬供应链能力要求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投标人具有自有或签约供货的蔬菜、水果基地之一。</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猪肉供应链能力要求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具有自有、签约的猪肉屠宰、加工厂或者直销、代理、经销商资格之一。</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牛肉供应链能力要求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具有自有、签约的牛肉屠宰、加工厂或者直销、代理、经销商资格之一。</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7</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羊肉供应链能力要求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具有自有、签约的羊肉屠宰、加工厂或者直销、代理、经销商资格之一。</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禽肉供应链能力要求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具有自有、签约的禽肉屠宰、加工厂或者直销、代理、经销商资格之一。</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水产供应链能力要求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投标人具有自有或签约供货的水产生产工厂或者直销、代理、经销商资格之一。</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10</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采购能力要求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2022</w:t>
            </w:r>
            <w:r>
              <w:rPr>
                <w:rFonts w:ascii="仿宋_GB2312" w:eastAsia="仿宋_GB2312" w:hAnsi="仿宋_GB2312" w:cs="仿宋_GB2312"/>
                <w:color w:val="000000"/>
                <w:sz w:val="21"/>
                <w:szCs w:val="21"/>
                <w:lang w:eastAsia="zh-CN"/>
              </w:rPr>
              <w:t>年</w:t>
            </w:r>
            <w:r>
              <w:rPr>
                <w:rFonts w:ascii="仿宋_GB2312" w:eastAsia="仿宋_GB2312" w:hAnsi="仿宋_GB2312" w:cs="仿宋_GB2312"/>
                <w:color w:val="000000"/>
                <w:sz w:val="21"/>
                <w:szCs w:val="21"/>
                <w:lang w:eastAsia="zh-CN"/>
              </w:rPr>
              <w:t xml:space="preserve"> 1</w:t>
            </w:r>
            <w:r>
              <w:rPr>
                <w:rFonts w:ascii="仿宋_GB2312" w:eastAsia="仿宋_GB2312" w:hAnsi="仿宋_GB2312" w:cs="仿宋_GB2312"/>
                <w:color w:val="000000"/>
                <w:sz w:val="21"/>
                <w:szCs w:val="21"/>
                <w:lang w:eastAsia="zh-CN"/>
              </w:rPr>
              <w:t>月</w:t>
            </w:r>
            <w:r>
              <w:rPr>
                <w:rFonts w:ascii="仿宋_GB2312" w:eastAsia="仿宋_GB2312" w:hAnsi="仿宋_GB2312" w:cs="仿宋_GB2312"/>
                <w:color w:val="000000"/>
                <w:sz w:val="21"/>
                <w:szCs w:val="21"/>
                <w:lang w:eastAsia="zh-CN"/>
              </w:rPr>
              <w:t>1</w:t>
            </w:r>
            <w:r>
              <w:rPr>
                <w:rFonts w:ascii="仿宋_GB2312" w:eastAsia="仿宋_GB2312" w:hAnsi="仿宋_GB2312" w:cs="仿宋_GB2312"/>
                <w:color w:val="000000"/>
                <w:sz w:val="21"/>
                <w:szCs w:val="21"/>
                <w:lang w:eastAsia="zh-CN"/>
              </w:rPr>
              <w:t>日以来具有果蔬、禽畜肉、水产类食材（含本包拟配送食材）的进货内容。</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11</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其他要求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简易加工能力要求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lang w:eastAsia="zh-CN"/>
              </w:rPr>
            </w:pPr>
            <w:r>
              <w:rPr>
                <w:rFonts w:ascii="仿宋_GB2312" w:eastAsia="仿宋_GB2312" w:hAnsi="仿宋_GB2312" w:cs="仿宋_GB2312"/>
                <w:color w:val="000000"/>
                <w:sz w:val="21"/>
                <w:szCs w:val="21"/>
                <w:lang w:eastAsia="zh-CN"/>
              </w:rPr>
              <w:t>能够完成本合同采购食材的简易加工，如鱼类宰杀去鳃去鳞去内脏等。</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textAlignment w:val="center"/>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12</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运输卫生要求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投标人整个运输过程应采用符合卫生要求的外包装和运载工具，对运输工具做到每日清洗消毒，车厢内无不良气味、异味，确保运输过程安全卫生。冷冻制品、生鲜食材必须使用符合规范标准的冷藏车进行运输。</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13</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运输工具管理要求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投标人运输工具进入采购人管理范围，必须接受采购人统一管理，发生任何人员与设施损伤，均由投标人承担责任。</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14</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规范包装要求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包装产品交付时，必须保证原包装完好无损。不得使用有色、有毒塑料制品包装食材，否则采购人有权拒收。</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15</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一般配送要求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采购人按期（日）向投标人发布采购内容，投标人应在送货前一个工作日与采购人核对确认采购内容无误后，在次日</w:t>
            </w:r>
            <w:r>
              <w:rPr>
                <w:rFonts w:ascii="仿宋_GB2312" w:eastAsia="仿宋_GB2312" w:hAnsi="仿宋_GB2312" w:cs="仿宋_GB2312"/>
                <w:color w:val="000000"/>
                <w:sz w:val="21"/>
                <w:szCs w:val="21"/>
                <w:lang w:eastAsia="zh-CN"/>
              </w:rPr>
              <w:t>6</w:t>
            </w:r>
            <w:r>
              <w:rPr>
                <w:rFonts w:ascii="仿宋_GB2312" w:eastAsia="仿宋_GB2312" w:hAnsi="仿宋_GB2312" w:cs="仿宋_GB2312"/>
                <w:color w:val="000000"/>
                <w:sz w:val="21"/>
                <w:szCs w:val="21"/>
                <w:lang w:eastAsia="zh-CN"/>
              </w:rPr>
              <w:t>点前配送至采购人指定验收地点。</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16</w:t>
            </w:r>
          </w:p>
        </w:tc>
        <w:tc>
          <w:tcPr>
            <w:tcW w:w="7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81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应急配送要求</w:t>
            </w:r>
          </w:p>
        </w:tc>
        <w:tc>
          <w:tcPr>
            <w:tcW w:w="1770"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投标人应能按采购人要求及时补</w:t>
            </w:r>
            <w:r>
              <w:rPr>
                <w:rFonts w:ascii="仿宋_GB2312" w:eastAsia="仿宋_GB2312" w:hAnsi="仿宋_GB2312" w:cs="仿宋_GB2312"/>
                <w:color w:val="000000"/>
                <w:sz w:val="21"/>
                <w:szCs w:val="21"/>
                <w:lang w:eastAsia="zh-CN"/>
              </w:rPr>
              <w:lastRenderedPageBreak/>
              <w:t>货，具备应急采购、储备、运输等能力，通讯工具</w:t>
            </w:r>
            <w:r>
              <w:rPr>
                <w:rFonts w:ascii="仿宋_GB2312" w:eastAsia="仿宋_GB2312" w:hAnsi="仿宋_GB2312" w:cs="仿宋_GB2312"/>
                <w:color w:val="000000"/>
                <w:sz w:val="21"/>
                <w:szCs w:val="21"/>
                <w:lang w:eastAsia="zh-CN"/>
              </w:rPr>
              <w:t>24</w:t>
            </w:r>
            <w:r>
              <w:rPr>
                <w:rFonts w:ascii="仿宋_GB2312" w:eastAsia="仿宋_GB2312" w:hAnsi="仿宋_GB2312" w:cs="仿宋_GB2312"/>
                <w:color w:val="000000"/>
                <w:sz w:val="21"/>
                <w:szCs w:val="21"/>
                <w:lang w:eastAsia="zh-CN"/>
              </w:rPr>
              <w:t>小时保持畅通，全天候备勤。在收到采购人布置的临时需求后</w:t>
            </w:r>
            <w:r>
              <w:rPr>
                <w:rFonts w:ascii="仿宋_GB2312" w:eastAsia="仿宋_GB2312" w:hAnsi="仿宋_GB2312" w:cs="仿宋_GB2312"/>
                <w:color w:val="000000"/>
                <w:sz w:val="21"/>
                <w:szCs w:val="21"/>
                <w:lang w:eastAsia="zh-CN"/>
              </w:rPr>
              <w:t xml:space="preserve"> 1 </w:t>
            </w:r>
            <w:r>
              <w:rPr>
                <w:rFonts w:ascii="仿宋_GB2312" w:eastAsia="仿宋_GB2312" w:hAnsi="仿宋_GB2312" w:cs="仿宋_GB2312"/>
                <w:color w:val="000000"/>
                <w:sz w:val="21"/>
                <w:szCs w:val="21"/>
                <w:lang w:eastAsia="zh-CN"/>
              </w:rPr>
              <w:t>个小时内响应，</w:t>
            </w:r>
            <w:r>
              <w:rPr>
                <w:rFonts w:ascii="仿宋_GB2312" w:eastAsia="仿宋_GB2312" w:hAnsi="仿宋_GB2312" w:cs="仿宋_GB2312"/>
                <w:color w:val="000000"/>
                <w:sz w:val="21"/>
                <w:szCs w:val="21"/>
                <w:lang w:eastAsia="zh-CN"/>
              </w:rPr>
              <w:t xml:space="preserve">2 </w:t>
            </w:r>
            <w:r>
              <w:rPr>
                <w:rFonts w:ascii="仿宋_GB2312" w:eastAsia="仿宋_GB2312" w:hAnsi="仿宋_GB2312" w:cs="仿宋_GB2312"/>
                <w:color w:val="000000"/>
                <w:sz w:val="21"/>
                <w:szCs w:val="21"/>
                <w:lang w:eastAsia="zh-CN"/>
              </w:rPr>
              <w:t>个小时内完成配送。</w:t>
            </w:r>
          </w:p>
        </w:tc>
        <w:tc>
          <w:tcPr>
            <w:tcW w:w="659" w:type="pct"/>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lastRenderedPageBreak/>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bl>
    <w:p w:rsidR="00A91845" w:rsidRDefault="001038D9">
      <w:pPr>
        <w:pStyle w:val="3"/>
        <w:keepNext w:val="0"/>
        <w:spacing w:before="0" w:after="0" w:line="360" w:lineRule="auto"/>
        <w:rPr>
          <w:rFonts w:ascii="仿宋_GB2312" w:eastAsia="仿宋_GB2312" w:hAnsi="仿宋_GB2312" w:cs="仿宋_GB2312"/>
          <w:sz w:val="28"/>
          <w:szCs w:val="28"/>
        </w:rPr>
      </w:pPr>
      <w:bookmarkStart w:id="31" w:name="_Toc256000029"/>
      <w:r>
        <w:rPr>
          <w:rFonts w:ascii="仿宋_GB2312" w:eastAsia="仿宋_GB2312" w:hAnsi="仿宋_GB2312" w:cs="仿宋_GB2312"/>
          <w:sz w:val="28"/>
          <w:szCs w:val="28"/>
        </w:rPr>
        <w:lastRenderedPageBreak/>
        <w:t>3.4.2</w:t>
      </w:r>
      <w:r>
        <w:rPr>
          <w:rFonts w:ascii="仿宋_GB2312" w:eastAsia="仿宋_GB2312" w:hAnsi="仿宋_GB2312" w:cs="仿宋_GB2312"/>
          <w:sz w:val="28"/>
          <w:szCs w:val="28"/>
        </w:rPr>
        <w:t>包</w:t>
      </w:r>
      <w:r>
        <w:rPr>
          <w:rFonts w:ascii="仿宋_GB2312" w:eastAsia="仿宋_GB2312" w:hAnsi="仿宋_GB2312" w:cs="仿宋_GB2312"/>
          <w:sz w:val="28"/>
          <w:szCs w:val="28"/>
        </w:rPr>
        <w:t>2</w:t>
      </w:r>
      <w:r>
        <w:rPr>
          <w:rFonts w:ascii="仿宋_GB2312" w:eastAsia="仿宋_GB2312" w:hAnsi="仿宋_GB2312" w:cs="仿宋_GB2312"/>
          <w:sz w:val="28"/>
          <w:szCs w:val="28"/>
        </w:rPr>
        <w:t>服务要求</w:t>
      </w:r>
      <w:bookmarkEnd w:id="31"/>
    </w:p>
    <w:tbl>
      <w:tblPr>
        <w:tblStyle w:val="MsoNormalTable0"/>
        <w:tblW w:w="5000" w:type="pct"/>
        <w:tblCellSpacing w:w="0" w:type="dxa"/>
        <w:tblInd w:w="158" w:type="dxa"/>
        <w:tblCellMar>
          <w:top w:w="15" w:type="dxa"/>
          <w:left w:w="15" w:type="dxa"/>
          <w:bottom w:w="15" w:type="dxa"/>
          <w:right w:w="15" w:type="dxa"/>
        </w:tblCellMar>
        <w:tblLook w:val="05E0" w:firstRow="1" w:lastRow="1" w:firstColumn="1" w:lastColumn="1" w:noHBand="0" w:noVBand="1"/>
      </w:tblPr>
      <w:tblGrid>
        <w:gridCol w:w="914"/>
        <w:gridCol w:w="1644"/>
        <w:gridCol w:w="1643"/>
        <w:gridCol w:w="1643"/>
        <w:gridCol w:w="1643"/>
        <w:gridCol w:w="1643"/>
      </w:tblGrid>
      <w:tr w:rsidR="00A91845">
        <w:trPr>
          <w:tblCellSpacing w:w="0" w:type="dxa"/>
        </w:trPr>
        <w:tc>
          <w:tcPr>
            <w:tcW w:w="500" w:type="pct"/>
            <w:tcBorders>
              <w:top w:val="single" w:sz="8" w:space="0" w:color="000000"/>
              <w:left w:val="single" w:sz="8" w:space="0" w:color="000000"/>
              <w:bottom w:val="single" w:sz="8" w:space="0" w:color="000000"/>
              <w:right w:val="single" w:sz="8" w:space="0" w:color="000000"/>
            </w:tcBorders>
            <w:shd w:val="clear" w:color="auto" w:fill="D3D3D3"/>
            <w:tcMar>
              <w:top w:w="3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序号</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指标种类</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指标名称</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指标内容</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重要性</w:t>
            </w:r>
          </w:p>
        </w:tc>
        <w:tc>
          <w:tcPr>
            <w:tcW w:w="900" w:type="pct"/>
            <w:tcBorders>
              <w:top w:val="single" w:sz="8" w:space="0" w:color="000000"/>
              <w:bottom w:val="single" w:sz="8" w:space="0" w:color="000000"/>
              <w:right w:val="single" w:sz="8" w:space="0" w:color="000000"/>
            </w:tcBorders>
            <w:shd w:val="clear" w:color="auto" w:fill="D3D3D3"/>
            <w:tcMar>
              <w:top w:w="32" w:type="dxa"/>
              <w:left w:w="2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b/>
                <w:bCs/>
                <w:color w:val="000000"/>
                <w:sz w:val="21"/>
                <w:szCs w:val="21"/>
              </w:rPr>
              <w:t>是否需要证明材料</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硬件设施要求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仓储设施要求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投标人自有或租赁库房，面积不小于</w:t>
            </w:r>
            <w:r>
              <w:rPr>
                <w:rFonts w:ascii="仿宋_GB2312" w:eastAsia="仿宋_GB2312" w:hAnsi="仿宋_GB2312" w:cs="仿宋_GB2312"/>
                <w:color w:val="000000"/>
                <w:sz w:val="21"/>
                <w:szCs w:val="21"/>
                <w:lang w:eastAsia="zh-CN"/>
              </w:rPr>
              <w:t>200</w:t>
            </w:r>
            <w:r>
              <w:rPr>
                <w:rFonts w:ascii="仿宋_GB2312" w:eastAsia="仿宋_GB2312" w:hAnsi="仿宋_GB2312" w:cs="仿宋_GB2312"/>
                <w:color w:val="000000"/>
                <w:sz w:val="21"/>
                <w:szCs w:val="21"/>
                <w:lang w:eastAsia="zh-CN"/>
              </w:rPr>
              <w:t>平米。能够满足按采购人需求完成配送任务，确保五个办公场所同时送货。</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2</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硬件设施要求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物流设施要求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投标人自有或租赁配送中心，面积不小于</w:t>
            </w:r>
            <w:r>
              <w:rPr>
                <w:rFonts w:ascii="仿宋_GB2312" w:eastAsia="仿宋_GB2312" w:hAnsi="仿宋_GB2312" w:cs="仿宋_GB2312"/>
                <w:color w:val="000000"/>
                <w:sz w:val="21"/>
                <w:szCs w:val="21"/>
                <w:lang w:eastAsia="zh-CN"/>
              </w:rPr>
              <w:t>500</w:t>
            </w:r>
            <w:r>
              <w:rPr>
                <w:rFonts w:ascii="仿宋_GB2312" w:eastAsia="仿宋_GB2312" w:hAnsi="仿宋_GB2312" w:cs="仿宋_GB2312"/>
                <w:color w:val="000000"/>
                <w:sz w:val="21"/>
                <w:szCs w:val="21"/>
                <w:lang w:eastAsia="zh-CN"/>
              </w:rPr>
              <w:t>平米。能够满足按采购人需求完成配送任务，确保五个办公场所同时送货。</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3</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硬件设施要求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配送车辆要求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投标人应自有或固定租赁</w:t>
            </w:r>
            <w:r>
              <w:rPr>
                <w:rFonts w:ascii="仿宋_GB2312" w:eastAsia="仿宋_GB2312" w:hAnsi="仿宋_GB2312" w:cs="仿宋_GB2312"/>
                <w:color w:val="000000"/>
                <w:sz w:val="21"/>
                <w:szCs w:val="21"/>
                <w:lang w:eastAsia="zh-CN"/>
              </w:rPr>
              <w:t>2</w:t>
            </w:r>
            <w:r>
              <w:rPr>
                <w:rFonts w:ascii="仿宋_GB2312" w:eastAsia="仿宋_GB2312" w:hAnsi="仿宋_GB2312" w:cs="仿宋_GB2312"/>
                <w:color w:val="000000"/>
                <w:sz w:val="21"/>
                <w:szCs w:val="21"/>
                <w:lang w:eastAsia="zh-CN"/>
              </w:rPr>
              <w:t>台以上冷藏车辆，确保</w:t>
            </w:r>
            <w:r>
              <w:rPr>
                <w:rFonts w:ascii="仿宋_GB2312" w:eastAsia="仿宋_GB2312" w:hAnsi="仿宋_GB2312" w:cs="仿宋_GB2312"/>
                <w:color w:val="000000"/>
                <w:sz w:val="21"/>
                <w:szCs w:val="21"/>
                <w:lang w:eastAsia="zh-CN"/>
              </w:rPr>
              <w:t>24</w:t>
            </w:r>
            <w:r>
              <w:rPr>
                <w:rFonts w:ascii="仿宋_GB2312" w:eastAsia="仿宋_GB2312" w:hAnsi="仿宋_GB2312" w:cs="仿宋_GB2312"/>
                <w:color w:val="000000"/>
                <w:sz w:val="21"/>
                <w:szCs w:val="21"/>
                <w:lang w:eastAsia="zh-CN"/>
              </w:rPr>
              <w:t>小时响应，按采购人需求完成配送任务，确保五个办公场所同时送货。</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4</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主食供应链能力要求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具有自有、签约的大米、面粉生产基地、加工厂或者直销、代理、经销商资格之一。</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5</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食用油供应链能力要求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具有自有或签约的食用油加工厂或者直销、代理、经销商资格之一。</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6</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蛋类供应链能力要求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具有自有或签约的蛋类生产工厂或者直销、代</w:t>
            </w:r>
            <w:r>
              <w:rPr>
                <w:rFonts w:ascii="仿宋_GB2312" w:eastAsia="仿宋_GB2312" w:hAnsi="仿宋_GB2312" w:cs="仿宋_GB2312"/>
                <w:color w:val="000000"/>
                <w:sz w:val="21"/>
                <w:szCs w:val="21"/>
                <w:lang w:eastAsia="zh-CN"/>
              </w:rPr>
              <w:lastRenderedPageBreak/>
              <w:t>理、经销商资格之一。</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lastRenderedPageBreak/>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7</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综合供应能力要求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牛奶供应链能力要求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具有自有或签约的牛奶生产工厂或者直销、代理、经销商资格之一，并能供应保质期为三天的鲜奶。</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8</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采购能力要求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2022</w:t>
            </w:r>
            <w:r>
              <w:rPr>
                <w:rFonts w:ascii="仿宋_GB2312" w:eastAsia="仿宋_GB2312" w:hAnsi="仿宋_GB2312" w:cs="仿宋_GB2312"/>
                <w:color w:val="000000"/>
                <w:sz w:val="21"/>
                <w:szCs w:val="21"/>
                <w:lang w:eastAsia="zh-CN"/>
              </w:rPr>
              <w:t>年</w:t>
            </w:r>
            <w:r>
              <w:rPr>
                <w:rFonts w:ascii="仿宋_GB2312" w:eastAsia="仿宋_GB2312" w:hAnsi="仿宋_GB2312" w:cs="仿宋_GB2312"/>
                <w:color w:val="000000"/>
                <w:sz w:val="21"/>
                <w:szCs w:val="21"/>
                <w:lang w:eastAsia="zh-CN"/>
              </w:rPr>
              <w:t xml:space="preserve"> 1</w:t>
            </w:r>
            <w:r>
              <w:rPr>
                <w:rFonts w:ascii="仿宋_GB2312" w:eastAsia="仿宋_GB2312" w:hAnsi="仿宋_GB2312" w:cs="仿宋_GB2312"/>
                <w:color w:val="000000"/>
                <w:sz w:val="21"/>
                <w:szCs w:val="21"/>
                <w:lang w:eastAsia="zh-CN"/>
              </w:rPr>
              <w:t>月</w:t>
            </w:r>
            <w:r>
              <w:rPr>
                <w:rFonts w:ascii="仿宋_GB2312" w:eastAsia="仿宋_GB2312" w:hAnsi="仿宋_GB2312" w:cs="仿宋_GB2312"/>
                <w:color w:val="000000"/>
                <w:sz w:val="21"/>
                <w:szCs w:val="21"/>
                <w:lang w:eastAsia="zh-CN"/>
              </w:rPr>
              <w:t>1</w:t>
            </w:r>
            <w:r>
              <w:rPr>
                <w:rFonts w:ascii="仿宋_GB2312" w:eastAsia="仿宋_GB2312" w:hAnsi="仿宋_GB2312" w:cs="仿宋_GB2312"/>
                <w:color w:val="000000"/>
                <w:sz w:val="21"/>
                <w:szCs w:val="21"/>
                <w:lang w:eastAsia="zh-CN"/>
              </w:rPr>
              <w:t>日以来具有奶制品豆制品、主副食调料等其他类食材（含本包拟配送食材）的进货内容</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9</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运输卫生要求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整个运输过程应采用符合卫生要求的外包装和运载工具，对运输工具做到每日清洗消毒，车厢内无不良气味、异味，确保运输过程安全卫生。奶制品豆制品、新鲜蛋类等必须使用符合规范标准的冷藏车进行运输。</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10</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运输工具管理要求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投标人运输工具进入采购人管理范围，必须接受采购人统一管理，发生任何人员与设施损伤，均由投标人承担责任。</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11</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规范包装要求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包装产品交付时，必须保证原包装完好无损。不得使用有色、有毒塑料制品包装食材，否则采购人有权拒收。</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否</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t>12</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一般配送要求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采购人按期（日）向投标人发布采购内容，投标人应在送货</w:t>
            </w:r>
            <w:r>
              <w:rPr>
                <w:rFonts w:ascii="仿宋_GB2312" w:eastAsia="仿宋_GB2312" w:hAnsi="仿宋_GB2312" w:cs="仿宋_GB2312"/>
                <w:color w:val="000000"/>
                <w:sz w:val="21"/>
                <w:szCs w:val="21"/>
                <w:lang w:eastAsia="zh-CN"/>
              </w:rPr>
              <w:lastRenderedPageBreak/>
              <w:t>前一个工作日与采购人核对确认采购内容无误后，在次日</w:t>
            </w:r>
            <w:r>
              <w:rPr>
                <w:rFonts w:ascii="仿宋_GB2312" w:eastAsia="仿宋_GB2312" w:hAnsi="仿宋_GB2312" w:cs="仿宋_GB2312"/>
                <w:color w:val="000000"/>
                <w:sz w:val="21"/>
                <w:szCs w:val="21"/>
                <w:lang w:eastAsia="zh-CN"/>
              </w:rPr>
              <w:t>6</w:t>
            </w:r>
            <w:r>
              <w:rPr>
                <w:rFonts w:ascii="仿宋_GB2312" w:eastAsia="仿宋_GB2312" w:hAnsi="仿宋_GB2312" w:cs="仿宋_GB2312"/>
                <w:color w:val="000000"/>
                <w:sz w:val="21"/>
                <w:szCs w:val="21"/>
                <w:lang w:eastAsia="zh-CN"/>
              </w:rPr>
              <w:t>点前配送至采购人指定验收地点。</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lastRenderedPageBreak/>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r w:rsidR="00A91845">
        <w:trPr>
          <w:tblCellSpacing w:w="0" w:type="dxa"/>
        </w:trPr>
        <w:tc>
          <w:tcPr>
            <w:tcW w:w="0" w:type="auto"/>
            <w:tcBorders>
              <w:left w:val="single" w:sz="8" w:space="0" w:color="000000"/>
              <w:bottom w:val="single" w:sz="8" w:space="0" w:color="000000"/>
              <w:right w:val="single" w:sz="8" w:space="0" w:color="000000"/>
            </w:tcBorders>
            <w:tcMar>
              <w:top w:w="22" w:type="dxa"/>
              <w:left w:w="32" w:type="dxa"/>
              <w:bottom w:w="32" w:type="dxa"/>
              <w:right w:w="32" w:type="dxa"/>
            </w:tcMar>
            <w:vAlign w:val="center"/>
            <w:hideMark/>
          </w:tcPr>
          <w:p w:rsidR="00A91845" w:rsidRDefault="001038D9">
            <w:pPr>
              <w:pStyle w:val="MsoNormal0"/>
              <w:jc w:val="center"/>
              <w:rPr>
                <w:color w:val="000000"/>
              </w:rPr>
            </w:pPr>
            <w:r>
              <w:rPr>
                <w:rFonts w:ascii="仿宋_GB2312" w:eastAsia="仿宋_GB2312" w:hAnsi="仿宋_GB2312" w:cs="仿宋_GB2312"/>
                <w:color w:val="000000"/>
                <w:sz w:val="21"/>
                <w:szCs w:val="21"/>
              </w:rPr>
              <w:lastRenderedPageBreak/>
              <w:t>13</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其他要求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应急配送要求</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lang w:eastAsia="zh-CN"/>
              </w:rPr>
            </w:pPr>
            <w:r>
              <w:rPr>
                <w:rFonts w:ascii="仿宋_GB2312" w:eastAsia="仿宋_GB2312" w:hAnsi="仿宋_GB2312" w:cs="仿宋_GB2312"/>
                <w:color w:val="000000"/>
                <w:sz w:val="21"/>
                <w:szCs w:val="21"/>
                <w:lang w:eastAsia="zh-CN"/>
              </w:rPr>
              <w:t>投标人应能按采购人要求及时补货，具备应急采购、储备、运输等能力，通讯工具</w:t>
            </w:r>
            <w:r>
              <w:rPr>
                <w:rFonts w:ascii="仿宋_GB2312" w:eastAsia="仿宋_GB2312" w:hAnsi="仿宋_GB2312" w:cs="仿宋_GB2312"/>
                <w:color w:val="000000"/>
                <w:sz w:val="21"/>
                <w:szCs w:val="21"/>
                <w:lang w:eastAsia="zh-CN"/>
              </w:rPr>
              <w:t>24</w:t>
            </w:r>
            <w:r>
              <w:rPr>
                <w:rFonts w:ascii="仿宋_GB2312" w:eastAsia="仿宋_GB2312" w:hAnsi="仿宋_GB2312" w:cs="仿宋_GB2312"/>
                <w:color w:val="000000"/>
                <w:sz w:val="21"/>
                <w:szCs w:val="21"/>
                <w:lang w:eastAsia="zh-CN"/>
              </w:rPr>
              <w:t>小时保持畅通，全天候备勤。在收到采购人布置的临时需求后</w:t>
            </w:r>
            <w:r>
              <w:rPr>
                <w:rFonts w:ascii="仿宋_GB2312" w:eastAsia="仿宋_GB2312" w:hAnsi="仿宋_GB2312" w:cs="仿宋_GB2312"/>
                <w:color w:val="000000"/>
                <w:sz w:val="21"/>
                <w:szCs w:val="21"/>
                <w:lang w:eastAsia="zh-CN"/>
              </w:rPr>
              <w:t xml:space="preserve"> 1 </w:t>
            </w:r>
            <w:r>
              <w:rPr>
                <w:rFonts w:ascii="仿宋_GB2312" w:eastAsia="仿宋_GB2312" w:hAnsi="仿宋_GB2312" w:cs="仿宋_GB2312"/>
                <w:color w:val="000000"/>
                <w:sz w:val="21"/>
                <w:szCs w:val="21"/>
                <w:lang w:eastAsia="zh-CN"/>
              </w:rPr>
              <w:t>个小时内响应，</w:t>
            </w:r>
            <w:r>
              <w:rPr>
                <w:rFonts w:ascii="仿宋_GB2312" w:eastAsia="仿宋_GB2312" w:hAnsi="仿宋_GB2312" w:cs="仿宋_GB2312"/>
                <w:color w:val="000000"/>
                <w:sz w:val="21"/>
                <w:szCs w:val="21"/>
                <w:lang w:eastAsia="zh-CN"/>
              </w:rPr>
              <w:t xml:space="preserve">2 </w:t>
            </w:r>
            <w:r>
              <w:rPr>
                <w:rFonts w:ascii="仿宋_GB2312" w:eastAsia="仿宋_GB2312" w:hAnsi="仿宋_GB2312" w:cs="仿宋_GB2312"/>
                <w:color w:val="000000"/>
                <w:sz w:val="21"/>
                <w:szCs w:val="21"/>
                <w:lang w:eastAsia="zh-CN"/>
              </w:rPr>
              <w:t>个小时内完成配送。</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w:t>
            </w:r>
          </w:p>
        </w:tc>
        <w:tc>
          <w:tcPr>
            <w:tcW w:w="0" w:type="auto"/>
            <w:tcBorders>
              <w:bottom w:val="single" w:sz="8" w:space="0" w:color="000000"/>
              <w:right w:val="single" w:sz="8" w:space="0" w:color="000000"/>
            </w:tcBorders>
            <w:tcMar>
              <w:top w:w="22" w:type="dxa"/>
              <w:left w:w="22" w:type="dxa"/>
              <w:bottom w:w="32" w:type="dxa"/>
              <w:right w:w="32" w:type="dxa"/>
            </w:tcMar>
            <w:vAlign w:val="center"/>
            <w:hideMark/>
          </w:tcPr>
          <w:p w:rsidR="00A91845" w:rsidRDefault="001038D9">
            <w:pPr>
              <w:pStyle w:val="MsoNormal0"/>
              <w:rPr>
                <w:color w:val="000000"/>
              </w:rPr>
            </w:pPr>
            <w:r>
              <w:rPr>
                <w:rFonts w:ascii="仿宋_GB2312" w:eastAsia="仿宋_GB2312" w:hAnsi="仿宋_GB2312" w:cs="仿宋_GB2312"/>
                <w:color w:val="000000"/>
                <w:sz w:val="21"/>
                <w:szCs w:val="21"/>
              </w:rPr>
              <w:t>是</w:t>
            </w:r>
          </w:p>
        </w:tc>
      </w:tr>
    </w:tbl>
    <w:p w:rsidR="00A91845" w:rsidRDefault="001038D9">
      <w:pPr>
        <w:pStyle w:val="2"/>
        <w:keepNext w:val="0"/>
        <w:spacing w:before="0" w:after="0" w:line="360" w:lineRule="auto"/>
        <w:rPr>
          <w:rFonts w:ascii="仿宋_GB2312" w:eastAsia="仿宋_GB2312" w:hAnsi="仿宋_GB2312" w:cs="仿宋_GB2312"/>
        </w:rPr>
      </w:pPr>
      <w:bookmarkStart w:id="32" w:name="_Toc256000030"/>
      <w:r>
        <w:rPr>
          <w:rFonts w:ascii="仿宋_GB2312" w:eastAsia="仿宋_GB2312" w:hAnsi="仿宋_GB2312" w:cs="仿宋_GB2312"/>
          <w:i w:val="0"/>
          <w:iCs w:val="0"/>
        </w:rPr>
        <w:t>3.5</w:t>
      </w:r>
      <w:r>
        <w:rPr>
          <w:rFonts w:ascii="仿宋_GB2312" w:eastAsia="仿宋_GB2312" w:hAnsi="仿宋_GB2312" w:cs="仿宋_GB2312"/>
          <w:i w:val="0"/>
          <w:iCs w:val="0"/>
        </w:rPr>
        <w:t>其他要求</w:t>
      </w:r>
      <w:bookmarkEnd w:id="32"/>
    </w:p>
    <w:p w:rsidR="00A91845" w:rsidRDefault="001038D9">
      <w:pPr>
        <w:pStyle w:val="1"/>
        <w:keepNext w:val="0"/>
        <w:spacing w:before="0" w:after="0" w:line="360" w:lineRule="auto"/>
        <w:jc w:val="center"/>
        <w:rPr>
          <w:rFonts w:ascii="仿宋_GB2312" w:eastAsia="仿宋_GB2312" w:hAnsi="仿宋_GB2312" w:cs="仿宋_GB2312"/>
        </w:rPr>
      </w:pPr>
      <w:bookmarkStart w:id="33" w:name="_Toc256000031"/>
      <w:r>
        <w:rPr>
          <w:rFonts w:ascii="仿宋_GB2312" w:eastAsia="仿宋_GB2312" w:hAnsi="仿宋_GB2312" w:cs="仿宋_GB2312"/>
          <w:kern w:val="36"/>
        </w:rPr>
        <w:t>4</w:t>
      </w:r>
      <w:r>
        <w:rPr>
          <w:rFonts w:ascii="仿宋_GB2312" w:eastAsia="仿宋_GB2312" w:hAnsi="仿宋_GB2312" w:cs="仿宋_GB2312"/>
          <w:kern w:val="36"/>
        </w:rPr>
        <w:t>人员要求</w:t>
      </w:r>
      <w:bookmarkEnd w:id="33"/>
    </w:p>
    <w:p w:rsidR="00A91845" w:rsidRDefault="001038D9">
      <w:pPr>
        <w:pStyle w:val="2"/>
        <w:keepNext w:val="0"/>
        <w:spacing w:before="0" w:after="0" w:line="360" w:lineRule="auto"/>
        <w:rPr>
          <w:rFonts w:ascii="仿宋_GB2312" w:eastAsia="仿宋_GB2312" w:hAnsi="仿宋_GB2312" w:cs="仿宋_GB2312"/>
        </w:rPr>
      </w:pPr>
      <w:bookmarkStart w:id="34" w:name="_Toc256000032"/>
      <w:r>
        <w:rPr>
          <w:rFonts w:ascii="仿宋_GB2312" w:eastAsia="仿宋_GB2312" w:hAnsi="仿宋_GB2312" w:cs="仿宋_GB2312"/>
          <w:i w:val="0"/>
          <w:iCs w:val="0"/>
        </w:rPr>
        <w:t>4.1</w:t>
      </w:r>
      <w:r>
        <w:rPr>
          <w:rFonts w:ascii="仿宋_GB2312" w:eastAsia="仿宋_GB2312" w:hAnsi="仿宋_GB2312" w:cs="仿宋_GB2312"/>
          <w:i w:val="0"/>
          <w:iCs w:val="0"/>
        </w:rPr>
        <w:t>团队要求</w:t>
      </w:r>
      <w:bookmarkEnd w:id="34"/>
    </w:p>
    <w:p w:rsidR="00A91845" w:rsidRDefault="001038D9">
      <w:pPr>
        <w:pStyle w:val="3"/>
        <w:keepNext w:val="0"/>
        <w:spacing w:before="0" w:after="0" w:line="360" w:lineRule="auto"/>
        <w:rPr>
          <w:rFonts w:ascii="仿宋_GB2312" w:eastAsia="仿宋_GB2312" w:hAnsi="仿宋_GB2312" w:cs="仿宋_GB2312"/>
          <w:sz w:val="28"/>
          <w:szCs w:val="28"/>
        </w:rPr>
      </w:pPr>
      <w:bookmarkStart w:id="35" w:name="_Toc256000033"/>
      <w:r>
        <w:rPr>
          <w:rFonts w:ascii="仿宋_GB2312" w:eastAsia="仿宋_GB2312" w:hAnsi="仿宋_GB2312" w:cs="仿宋_GB2312"/>
          <w:sz w:val="28"/>
          <w:szCs w:val="28"/>
        </w:rPr>
        <w:t>4.1.1</w:t>
      </w:r>
      <w:r>
        <w:rPr>
          <w:rFonts w:ascii="仿宋_GB2312" w:eastAsia="仿宋_GB2312" w:hAnsi="仿宋_GB2312" w:cs="仿宋_GB2312"/>
          <w:sz w:val="28"/>
          <w:szCs w:val="28"/>
        </w:rPr>
        <w:t>基本要求</w:t>
      </w:r>
      <w:bookmarkEnd w:id="35"/>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投标人应提供专业的管理和采购团队，团队编制和人员资质务必保证运营服务质量。本项目服务团队中所有人员必须具有从业人员健康证明，投标人需出具盖有投标人公章的服务团队人员名单。</w:t>
      </w:r>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36" w:name="_Toc256000034"/>
      <w:r>
        <w:rPr>
          <w:rFonts w:ascii="仿宋_GB2312" w:eastAsia="仿宋_GB2312" w:hAnsi="仿宋_GB2312" w:cs="仿宋_GB2312"/>
          <w:sz w:val="28"/>
          <w:szCs w:val="28"/>
          <w:lang w:eastAsia="zh-CN"/>
        </w:rPr>
        <w:t>4.1.2</w:t>
      </w:r>
      <w:r>
        <w:rPr>
          <w:rFonts w:ascii="仿宋_GB2312" w:eastAsia="仿宋_GB2312" w:hAnsi="仿宋_GB2312" w:cs="仿宋_GB2312"/>
          <w:sz w:val="28"/>
          <w:szCs w:val="28"/>
          <w:lang w:eastAsia="zh-CN"/>
        </w:rPr>
        <w:t>优选资质</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优选指标</w:t>
      </w:r>
      <w:bookmarkEnd w:id="36"/>
    </w:p>
    <w:p w:rsidR="00A91845" w:rsidRDefault="001038D9">
      <w:pPr>
        <w:pStyle w:val="4"/>
        <w:keepNext w:val="0"/>
        <w:spacing w:before="0" w:after="0" w:line="360" w:lineRule="auto"/>
        <w:rPr>
          <w:rFonts w:ascii="仿宋_GB2312" w:eastAsia="仿宋_GB2312" w:hAnsi="仿宋_GB2312" w:cs="仿宋_GB2312"/>
          <w:lang w:eastAsia="zh-CN"/>
        </w:rPr>
      </w:pPr>
      <w:r>
        <w:rPr>
          <w:rFonts w:ascii="仿宋_GB2312" w:eastAsia="仿宋_GB2312" w:hAnsi="仿宋_GB2312" w:cs="仿宋_GB2312"/>
          <w:lang w:eastAsia="zh-CN"/>
        </w:rPr>
        <w:t>4.1.2.1</w:t>
      </w:r>
      <w:r>
        <w:rPr>
          <w:rFonts w:ascii="仿宋_GB2312" w:eastAsia="仿宋_GB2312" w:hAnsi="仿宋_GB2312" w:cs="仿宋_GB2312"/>
          <w:lang w:eastAsia="zh-CN"/>
        </w:rPr>
        <w:t>管理团队</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投标人服务团队须配有以下人员，符合以下工作经验要求的应出具工作简历，予以加分考虑。</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）经理</w:t>
      </w: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人，具有</w:t>
      </w:r>
      <w:r>
        <w:rPr>
          <w:rFonts w:ascii="仿宋_GB2312" w:eastAsia="仿宋_GB2312" w:hAnsi="仿宋_GB2312" w:cs="仿宋_GB2312"/>
          <w:sz w:val="28"/>
          <w:szCs w:val="28"/>
          <w:lang w:eastAsia="zh-CN"/>
        </w:rPr>
        <w:t>5</w:t>
      </w:r>
      <w:r>
        <w:rPr>
          <w:rFonts w:ascii="仿宋_GB2312" w:eastAsia="仿宋_GB2312" w:hAnsi="仿宋_GB2312" w:cs="仿宋_GB2312"/>
          <w:sz w:val="28"/>
          <w:szCs w:val="28"/>
          <w:lang w:eastAsia="zh-CN"/>
        </w:rPr>
        <w:t>年以上食材供应项目管理工作经验。</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）供应业务员</w:t>
      </w: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人，具有</w:t>
      </w: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年及以上食材供应项目工作经验。</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）食品安全管理员</w:t>
      </w: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人，具有</w:t>
      </w: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年及以上食品安全管理工作经验。</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4</w:t>
      </w:r>
      <w:r>
        <w:rPr>
          <w:rFonts w:ascii="仿宋_GB2312" w:eastAsia="仿宋_GB2312" w:hAnsi="仿宋_GB2312" w:cs="仿宋_GB2312"/>
          <w:sz w:val="28"/>
          <w:szCs w:val="28"/>
          <w:lang w:eastAsia="zh-CN"/>
        </w:rPr>
        <w:t>）采购员</w:t>
      </w: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人，具有</w:t>
      </w: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年及以上食材采购工作经验。</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lastRenderedPageBreak/>
        <w:t>（</w:t>
      </w:r>
      <w:r>
        <w:rPr>
          <w:rFonts w:ascii="仿宋_GB2312" w:eastAsia="仿宋_GB2312" w:hAnsi="仿宋_GB2312" w:cs="仿宋_GB2312"/>
          <w:sz w:val="28"/>
          <w:szCs w:val="28"/>
          <w:lang w:eastAsia="zh-CN"/>
        </w:rPr>
        <w:t>5</w:t>
      </w:r>
      <w:r>
        <w:rPr>
          <w:rFonts w:ascii="仿宋_GB2312" w:eastAsia="仿宋_GB2312" w:hAnsi="仿宋_GB2312" w:cs="仿宋_GB2312"/>
          <w:sz w:val="28"/>
          <w:szCs w:val="28"/>
          <w:lang w:eastAsia="zh-CN"/>
        </w:rPr>
        <w:t>）配送司机</w:t>
      </w: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人，具有</w:t>
      </w: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年以上相关工作经验。</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以上人员在服务过程中应热情服务、遵规守法，具备较强的沟通能力和临时紧急配送调换的处置能力。</w:t>
      </w:r>
      <w:bookmarkStart w:id="37" w:name="_GoBack"/>
      <w:bookmarkEnd w:id="37"/>
    </w:p>
    <w:p w:rsidR="00A91845" w:rsidRDefault="001038D9">
      <w:pPr>
        <w:pStyle w:val="1"/>
        <w:keepNext w:val="0"/>
        <w:spacing w:before="0" w:after="0" w:line="360" w:lineRule="auto"/>
        <w:jc w:val="center"/>
        <w:rPr>
          <w:rFonts w:ascii="仿宋_GB2312" w:eastAsia="仿宋_GB2312" w:hAnsi="仿宋_GB2312" w:cs="仿宋_GB2312"/>
          <w:lang w:eastAsia="zh-CN"/>
        </w:rPr>
      </w:pPr>
      <w:bookmarkStart w:id="38" w:name="_Toc256000035"/>
      <w:r>
        <w:rPr>
          <w:rFonts w:ascii="仿宋_GB2312" w:eastAsia="仿宋_GB2312" w:hAnsi="仿宋_GB2312" w:cs="仿宋_GB2312"/>
          <w:kern w:val="36"/>
          <w:lang w:eastAsia="zh-CN"/>
        </w:rPr>
        <w:t>5</w:t>
      </w:r>
      <w:r>
        <w:rPr>
          <w:rFonts w:ascii="仿宋_GB2312" w:eastAsia="仿宋_GB2312" w:hAnsi="仿宋_GB2312" w:cs="仿宋_GB2312"/>
          <w:kern w:val="36"/>
          <w:lang w:eastAsia="zh-CN"/>
        </w:rPr>
        <w:t>管理实施要求</w:t>
      </w:r>
      <w:bookmarkEnd w:id="38"/>
    </w:p>
    <w:p w:rsidR="00A91845" w:rsidRDefault="001038D9">
      <w:pPr>
        <w:pStyle w:val="MsoBodyText0"/>
        <w:spacing w:line="360" w:lineRule="auto"/>
        <w:ind w:firstLine="560"/>
        <w:rPr>
          <w:lang w:eastAsia="zh-CN"/>
        </w:rPr>
      </w:pPr>
      <w:r>
        <w:rPr>
          <w:rFonts w:ascii="仿宋_GB2312" w:eastAsia="仿宋_GB2312" w:hAnsi="仿宋_GB2312" w:cs="仿宋_GB2312"/>
          <w:sz w:val="28"/>
          <w:szCs w:val="28"/>
          <w:lang w:eastAsia="zh-CN"/>
        </w:rPr>
        <w:t>在整个服务期内，提供的服务团队应保持稳定</w:t>
      </w:r>
      <w:r>
        <w:rPr>
          <w:rFonts w:ascii="仿宋_GB2312" w:eastAsia="仿宋_GB2312" w:hAnsi="仿宋_GB2312" w:cs="仿宋_GB2312"/>
          <w:sz w:val="28"/>
          <w:szCs w:val="28"/>
          <w:lang w:eastAsia="zh-CN"/>
        </w:rPr>
        <w:t>，承诺项目执行期间人员更换率不超过</w:t>
      </w:r>
      <w:r>
        <w:rPr>
          <w:rFonts w:ascii="仿宋_GB2312" w:eastAsia="仿宋_GB2312" w:hAnsi="仿宋_GB2312" w:cs="仿宋_GB2312"/>
          <w:sz w:val="28"/>
          <w:szCs w:val="28"/>
          <w:lang w:eastAsia="zh-CN"/>
        </w:rPr>
        <w:t>20%</w:t>
      </w:r>
      <w:r>
        <w:rPr>
          <w:rFonts w:ascii="仿宋_GB2312" w:eastAsia="仿宋_GB2312" w:hAnsi="仿宋_GB2312" w:cs="仿宋_GB2312"/>
          <w:sz w:val="28"/>
          <w:szCs w:val="28"/>
          <w:lang w:eastAsia="zh-CN"/>
        </w:rPr>
        <w:t>，人员更换前应经采购人同意。如按采购方要求更换人员，不受该更换率限制。</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中标供应商应无条件服从采购人的管理，须按照采购人的相关管理</w:t>
      </w:r>
      <w:r>
        <w:rPr>
          <w:rFonts w:ascii="仿宋_GB2312" w:eastAsia="仿宋_GB2312" w:hAnsi="仿宋_GB2312" w:cs="仿宋_GB2312"/>
          <w:spacing w:val="-3"/>
          <w:sz w:val="28"/>
          <w:szCs w:val="28"/>
          <w:lang w:eastAsia="zh-CN"/>
        </w:rPr>
        <w:t>制度进行配送，采购人有权对其日常配送工作及数据报送等工作</w:t>
      </w:r>
      <w:r>
        <w:rPr>
          <w:rFonts w:ascii="仿宋_GB2312" w:eastAsia="仿宋_GB2312" w:hAnsi="仿宋_GB2312" w:cs="仿宋_GB2312"/>
          <w:spacing w:val="-4"/>
          <w:sz w:val="28"/>
          <w:szCs w:val="28"/>
          <w:lang w:eastAsia="zh-CN"/>
        </w:rPr>
        <w:t>进行考核</w:t>
      </w:r>
      <w:r>
        <w:rPr>
          <w:rFonts w:ascii="仿宋_GB2312" w:eastAsia="仿宋_GB2312" w:hAnsi="仿宋_GB2312" w:cs="仿宋_GB2312"/>
          <w:sz w:val="28"/>
          <w:szCs w:val="28"/>
          <w:lang w:eastAsia="zh-CN"/>
        </w:rPr>
        <w:t>。</w:t>
      </w:r>
    </w:p>
    <w:p w:rsidR="00A91845" w:rsidRDefault="001038D9">
      <w:pPr>
        <w:pStyle w:val="2"/>
        <w:keepNext w:val="0"/>
        <w:spacing w:before="0" w:after="0" w:line="360" w:lineRule="auto"/>
        <w:rPr>
          <w:rFonts w:ascii="仿宋_GB2312" w:eastAsia="仿宋_GB2312" w:hAnsi="仿宋_GB2312" w:cs="仿宋_GB2312"/>
          <w:lang w:eastAsia="zh-CN"/>
        </w:rPr>
      </w:pPr>
      <w:bookmarkStart w:id="39" w:name="_Toc256000036"/>
      <w:r>
        <w:rPr>
          <w:rFonts w:ascii="仿宋_GB2312" w:eastAsia="仿宋_GB2312" w:hAnsi="仿宋_GB2312" w:cs="仿宋_GB2312"/>
          <w:i w:val="0"/>
          <w:iCs w:val="0"/>
          <w:lang w:eastAsia="zh-CN"/>
        </w:rPr>
        <w:t>5.1</w:t>
      </w:r>
      <w:r>
        <w:rPr>
          <w:rFonts w:ascii="仿宋_GB2312" w:eastAsia="仿宋_GB2312" w:hAnsi="仿宋_GB2312" w:cs="仿宋_GB2312"/>
          <w:i w:val="0"/>
          <w:iCs w:val="0"/>
          <w:lang w:eastAsia="zh-CN"/>
        </w:rPr>
        <w:t>日常食堂食材配送质量考核</w:t>
      </w:r>
      <w:bookmarkEnd w:id="39"/>
    </w:p>
    <w:p w:rsidR="00A91845" w:rsidRDefault="001038D9">
      <w:pPr>
        <w:pStyle w:val="15"/>
        <w:spacing w:line="360" w:lineRule="auto"/>
        <w:ind w:firstLine="576"/>
        <w:rPr>
          <w:lang w:eastAsia="zh-CN"/>
        </w:rPr>
      </w:pPr>
      <w:r>
        <w:rPr>
          <w:rFonts w:ascii="仿宋_GB2312" w:eastAsia="仿宋_GB2312" w:hAnsi="仿宋_GB2312" w:cs="仿宋_GB2312"/>
          <w:spacing w:val="4"/>
          <w:sz w:val="28"/>
          <w:szCs w:val="28"/>
          <w:lang w:eastAsia="zh-CN"/>
        </w:rPr>
        <w:t>采购人根据各项服务日常检查和处罚标准对投标人日常食堂食材配送服务</w:t>
      </w:r>
      <w:r>
        <w:rPr>
          <w:rFonts w:ascii="仿宋_GB2312" w:eastAsia="仿宋_GB2312" w:hAnsi="仿宋_GB2312" w:cs="仿宋_GB2312"/>
          <w:spacing w:val="-3"/>
          <w:sz w:val="28"/>
          <w:szCs w:val="28"/>
          <w:lang w:eastAsia="zh-CN"/>
        </w:rPr>
        <w:t>质量进行的考核。每月综合考评作为支付当月配送服务费的主要</w:t>
      </w:r>
      <w:r>
        <w:rPr>
          <w:rFonts w:ascii="仿宋_GB2312" w:eastAsia="仿宋_GB2312" w:hAnsi="仿宋_GB2312" w:cs="仿宋_GB2312"/>
          <w:spacing w:val="-4"/>
          <w:sz w:val="28"/>
          <w:szCs w:val="28"/>
          <w:lang w:eastAsia="zh-CN"/>
        </w:rPr>
        <w:t>依据，由采购人</w:t>
      </w:r>
      <w:r>
        <w:rPr>
          <w:rFonts w:ascii="仿宋_GB2312" w:eastAsia="仿宋_GB2312" w:hAnsi="仿宋_GB2312" w:cs="仿宋_GB2312"/>
          <w:spacing w:val="-1"/>
          <w:sz w:val="28"/>
          <w:szCs w:val="28"/>
          <w:lang w:eastAsia="zh-CN"/>
        </w:rPr>
        <w:t>将日常检查扣分结果进行汇总，按考评扣分档次支付当月食材费。</w:t>
      </w:r>
    </w:p>
    <w:tbl>
      <w:tblPr>
        <w:tblStyle w:val="MsoNormalTable0"/>
        <w:tblW w:w="5185" w:type="pct"/>
        <w:jc w:val="center"/>
        <w:tblCellSpacing w:w="0" w:type="dxa"/>
        <w:tblInd w:w="128" w:type="dxa"/>
        <w:tblCellMar>
          <w:top w:w="15" w:type="dxa"/>
          <w:left w:w="15" w:type="dxa"/>
          <w:bottom w:w="15" w:type="dxa"/>
          <w:right w:w="15" w:type="dxa"/>
        </w:tblCellMar>
        <w:tblLook w:val="05E0" w:firstRow="1" w:lastRow="1" w:firstColumn="1" w:lastColumn="1" w:noHBand="0" w:noVBand="1"/>
      </w:tblPr>
      <w:tblGrid>
        <w:gridCol w:w="1142"/>
        <w:gridCol w:w="799"/>
        <w:gridCol w:w="5747"/>
        <w:gridCol w:w="1958"/>
      </w:tblGrid>
      <w:tr w:rsidR="00A91845">
        <w:trPr>
          <w:trHeight w:val="414"/>
          <w:tblCellSpacing w:w="0" w:type="dxa"/>
          <w:jc w:val="center"/>
        </w:trPr>
        <w:tc>
          <w:tcPr>
            <w:tcW w:w="5000" w:type="pct"/>
            <w:gridSpan w:val="4"/>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91845" w:rsidRDefault="001038D9">
            <w:pPr>
              <w:pStyle w:val="MsoNormal0"/>
              <w:spacing w:after="156" w:line="360" w:lineRule="auto"/>
              <w:jc w:val="center"/>
              <w:textAlignment w:val="baseline"/>
              <w:rPr>
                <w:color w:val="000000"/>
                <w:lang w:eastAsia="zh-CN"/>
              </w:rPr>
            </w:pPr>
            <w:r>
              <w:rPr>
                <w:rFonts w:ascii="仿宋_GB2312" w:eastAsia="仿宋_GB2312" w:hAnsi="仿宋_GB2312" w:cs="仿宋_GB2312"/>
                <w:color w:val="000000"/>
                <w:lang w:eastAsia="zh-CN"/>
              </w:rPr>
              <w:t>供应商服务质量评议考核标准表</w:t>
            </w:r>
            <w:r>
              <w:rPr>
                <w:rFonts w:ascii="仿宋_GB2312" w:eastAsia="仿宋_GB2312" w:hAnsi="仿宋_GB2312" w:cs="仿宋_GB2312"/>
                <w:color w:val="000000"/>
                <w:lang w:eastAsia="zh-CN"/>
              </w:rPr>
              <w:t>(</w:t>
            </w:r>
            <w:r>
              <w:rPr>
                <w:rFonts w:ascii="仿宋_GB2312" w:eastAsia="仿宋_GB2312" w:hAnsi="仿宋_GB2312" w:cs="仿宋_GB2312"/>
                <w:color w:val="000000"/>
                <w:lang w:eastAsia="zh-CN"/>
              </w:rPr>
              <w:t>总分</w:t>
            </w:r>
            <w:r>
              <w:rPr>
                <w:rFonts w:ascii="仿宋_GB2312" w:eastAsia="仿宋_GB2312" w:hAnsi="仿宋_GB2312" w:cs="仿宋_GB2312"/>
                <w:color w:val="000000"/>
                <w:lang w:eastAsia="zh-CN"/>
              </w:rPr>
              <w:t>100</w:t>
            </w:r>
            <w:r>
              <w:rPr>
                <w:rFonts w:ascii="仿宋_GB2312" w:eastAsia="仿宋_GB2312" w:hAnsi="仿宋_GB2312" w:cs="仿宋_GB2312"/>
                <w:color w:val="000000"/>
                <w:lang w:eastAsia="zh-CN"/>
              </w:rPr>
              <w:t>分</w:t>
            </w:r>
            <w:r>
              <w:rPr>
                <w:rFonts w:ascii="仿宋_GB2312" w:eastAsia="仿宋_GB2312" w:hAnsi="仿宋_GB2312" w:cs="仿宋_GB2312"/>
                <w:color w:val="000000"/>
                <w:lang w:eastAsia="zh-CN"/>
              </w:rPr>
              <w:t>)</w:t>
            </w:r>
          </w:p>
        </w:tc>
      </w:tr>
      <w:tr w:rsidR="00A91845">
        <w:trPr>
          <w:trHeight w:val="612"/>
          <w:tblCellSpacing w:w="0" w:type="dxa"/>
          <w:jc w:val="center"/>
        </w:trPr>
        <w:tc>
          <w:tcPr>
            <w:tcW w:w="592" w:type="pct"/>
            <w:vMerge w:val="restart"/>
            <w:tcBorders>
              <w:left w:val="single" w:sz="8" w:space="0" w:color="000000"/>
              <w:right w:val="single" w:sz="8" w:space="0" w:color="000000"/>
            </w:tcBorders>
            <w:tcMar>
              <w:top w:w="0" w:type="dxa"/>
              <w:left w:w="11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 w:eastAsia="仿宋" w:hAnsi="仿宋" w:cs="仿宋"/>
                <w:color w:val="000000"/>
              </w:rPr>
              <w:t>质</w:t>
            </w:r>
          </w:p>
          <w:p w:rsidR="00A91845" w:rsidRDefault="001038D9">
            <w:pPr>
              <w:pStyle w:val="MsoNormal0"/>
              <w:spacing w:before="240" w:after="156" w:line="360" w:lineRule="auto"/>
              <w:jc w:val="center"/>
              <w:textAlignment w:val="baseline"/>
              <w:rPr>
                <w:color w:val="000000"/>
              </w:rPr>
            </w:pPr>
            <w:r>
              <w:rPr>
                <w:rFonts w:ascii="仿宋" w:eastAsia="仿宋" w:hAnsi="仿宋" w:cs="仿宋"/>
                <w:color w:val="000000"/>
              </w:rPr>
              <w:t>量</w:t>
            </w:r>
          </w:p>
          <w:p w:rsidR="00A91845" w:rsidRDefault="001038D9">
            <w:pPr>
              <w:pStyle w:val="MsoNormal0"/>
              <w:spacing w:before="240" w:after="156" w:line="360" w:lineRule="auto"/>
              <w:jc w:val="center"/>
              <w:textAlignment w:val="baseline"/>
              <w:rPr>
                <w:color w:val="000000"/>
              </w:rPr>
            </w:pPr>
            <w:r>
              <w:rPr>
                <w:rFonts w:ascii="仿宋" w:eastAsia="仿宋" w:hAnsi="仿宋" w:cs="仿宋"/>
                <w:color w:val="000000"/>
              </w:rPr>
              <w:t>类</w:t>
            </w:r>
          </w:p>
          <w:p w:rsidR="00A91845" w:rsidRDefault="001038D9">
            <w:pPr>
              <w:pStyle w:val="MsoNormal0"/>
              <w:spacing w:before="240" w:after="156" w:line="360" w:lineRule="auto"/>
              <w:jc w:val="center"/>
              <w:textAlignment w:val="baseline"/>
              <w:rPr>
                <w:color w:val="000000"/>
              </w:rPr>
            </w:pPr>
            <w:r>
              <w:rPr>
                <w:rFonts w:ascii="仿宋" w:eastAsia="仿宋" w:hAnsi="仿宋" w:cs="仿宋"/>
                <w:color w:val="000000"/>
              </w:rPr>
              <w:t>(90</w:t>
            </w:r>
            <w:r>
              <w:rPr>
                <w:rFonts w:ascii="仿宋" w:eastAsia="仿宋" w:hAnsi="仿宋" w:cs="仿宋"/>
                <w:color w:val="000000"/>
              </w:rPr>
              <w:t>分</w:t>
            </w:r>
            <w:r>
              <w:rPr>
                <w:rFonts w:ascii="仿宋" w:eastAsia="仿宋" w:hAnsi="仿宋" w:cs="仿宋"/>
                <w:color w:val="000000"/>
              </w:rPr>
              <w:t>)</w:t>
            </w:r>
          </w:p>
        </w:tc>
        <w:tc>
          <w:tcPr>
            <w:tcW w:w="414" w:type="pct"/>
            <w:tcBorders>
              <w:top w:val="single" w:sz="8" w:space="0" w:color="000000"/>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序号</w:t>
            </w:r>
          </w:p>
        </w:tc>
        <w:tc>
          <w:tcPr>
            <w:tcW w:w="2979" w:type="pct"/>
            <w:tcBorders>
              <w:top w:val="single" w:sz="8" w:space="0" w:color="000000"/>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考核标准</w:t>
            </w:r>
          </w:p>
        </w:tc>
        <w:tc>
          <w:tcPr>
            <w:tcW w:w="1013" w:type="pct"/>
            <w:tcBorders>
              <w:top w:val="single" w:sz="8" w:space="0" w:color="000000"/>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jc w:val="center"/>
              <w:textAlignment w:val="baseline"/>
              <w:rPr>
                <w:color w:val="000000"/>
              </w:rPr>
            </w:pPr>
            <w:r>
              <w:rPr>
                <w:rFonts w:ascii="仿宋_GB2312" w:eastAsia="仿宋_GB2312" w:hAnsi="仿宋_GB2312" w:cs="仿宋_GB2312"/>
                <w:color w:val="000000"/>
              </w:rPr>
              <w:t>减分值</w:t>
            </w:r>
            <w:r>
              <w:rPr>
                <w:rFonts w:ascii="仿宋_GB2312" w:eastAsia="仿宋_GB2312" w:hAnsi="仿宋_GB2312" w:cs="仿宋_GB2312"/>
                <w:color w:val="000000"/>
              </w:rPr>
              <w:t>(</w:t>
            </w:r>
            <w:r>
              <w:rPr>
                <w:rFonts w:ascii="仿宋_GB2312" w:eastAsia="仿宋_GB2312" w:hAnsi="仿宋_GB2312" w:cs="仿宋_GB2312"/>
                <w:color w:val="000000"/>
              </w:rPr>
              <w:t>分</w:t>
            </w:r>
            <w:r>
              <w:rPr>
                <w:rFonts w:ascii="仿宋_GB2312" w:eastAsia="仿宋_GB2312" w:hAnsi="仿宋_GB2312" w:cs="仿宋_GB2312"/>
                <w:color w:val="000000"/>
              </w:rPr>
              <w:t>/</w:t>
            </w:r>
            <w:r>
              <w:rPr>
                <w:rFonts w:ascii="仿宋_GB2312" w:eastAsia="仿宋_GB2312" w:hAnsi="仿宋_GB2312" w:cs="仿宋_GB2312"/>
                <w:color w:val="000000"/>
              </w:rPr>
              <w:t>次</w:t>
            </w:r>
            <w:r>
              <w:rPr>
                <w:rFonts w:ascii="仿宋_GB2312" w:eastAsia="仿宋_GB2312" w:hAnsi="仿宋_GB2312" w:cs="仿宋_GB2312"/>
                <w:color w:val="000000"/>
              </w:rPr>
              <w:t>)</w:t>
            </w:r>
          </w:p>
        </w:tc>
      </w:tr>
      <w:tr w:rsidR="00A91845">
        <w:trPr>
          <w:trHeight w:val="42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食材不新鲜有变质倾向的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r>
      <w:tr w:rsidR="00A91845">
        <w:trPr>
          <w:trHeight w:val="402"/>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rPr>
            </w:pPr>
            <w:r>
              <w:rPr>
                <w:rFonts w:ascii="仿宋_GB2312" w:eastAsia="仿宋_GB2312" w:hAnsi="仿宋_GB2312" w:cs="仿宋_GB2312"/>
                <w:color w:val="000000"/>
              </w:rPr>
              <w:t>产品有异味的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3</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rPr>
            </w:pPr>
            <w:r>
              <w:rPr>
                <w:rFonts w:ascii="仿宋_GB2312" w:eastAsia="仿宋_GB2312" w:hAnsi="仿宋_GB2312" w:cs="仿宋_GB2312"/>
                <w:color w:val="000000"/>
              </w:rPr>
              <w:t>食材被水浸泡后增重的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4</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rPr>
            </w:pPr>
            <w:r>
              <w:rPr>
                <w:rFonts w:ascii="仿宋_GB2312" w:eastAsia="仿宋_GB2312" w:hAnsi="仿宋_GB2312" w:cs="仿宋_GB2312"/>
                <w:color w:val="000000"/>
              </w:rPr>
              <w:t>食材有砂石污染的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rPr>
            </w:pPr>
            <w:r>
              <w:rPr>
                <w:rFonts w:ascii="仿宋_GB2312" w:eastAsia="仿宋_GB2312" w:hAnsi="仿宋_GB2312" w:cs="仿宋_GB2312"/>
                <w:color w:val="000000"/>
              </w:rPr>
              <w:t>食材混有危害健康致病寄生虫、卵的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6</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食材被交叉轻微污损的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7</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未按食材标准进行配送的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-3</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8</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rPr>
            </w:pPr>
            <w:r>
              <w:rPr>
                <w:rFonts w:ascii="仿宋_GB2312" w:eastAsia="仿宋_GB2312" w:hAnsi="仿宋_GB2312" w:cs="仿宋_GB2312"/>
                <w:color w:val="000000"/>
              </w:rPr>
              <w:t>食材以次充好的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9</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一批次食材个别品种不洁净的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10</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一批次食材</w:t>
            </w:r>
            <w:r>
              <w:rPr>
                <w:rFonts w:ascii="仿宋_GB2312" w:eastAsia="仿宋_GB2312" w:hAnsi="仿宋_GB2312" w:cs="仿宋_GB2312"/>
                <w:color w:val="000000"/>
                <w:lang w:eastAsia="zh-CN"/>
              </w:rPr>
              <w:t>3</w:t>
            </w:r>
            <w:r>
              <w:rPr>
                <w:rFonts w:ascii="仿宋_GB2312" w:eastAsia="仿宋_GB2312" w:hAnsi="仿宋_GB2312" w:cs="仿宋_GB2312"/>
                <w:color w:val="000000"/>
                <w:lang w:eastAsia="zh-CN"/>
              </w:rPr>
              <w:t>个以上品种不洁净的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11</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rPr>
            </w:pPr>
            <w:r>
              <w:rPr>
                <w:rFonts w:ascii="仿宋_GB2312" w:eastAsia="仿宋_GB2312" w:hAnsi="仿宋_GB2312" w:cs="仿宋_GB2312"/>
                <w:color w:val="000000"/>
              </w:rPr>
              <w:t>食材整批不洁净的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-10</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12</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rPr>
            </w:pPr>
            <w:r>
              <w:rPr>
                <w:rFonts w:ascii="仿宋_GB2312" w:eastAsia="仿宋_GB2312" w:hAnsi="仿宋_GB2312" w:cs="仿宋_GB2312"/>
                <w:color w:val="000000"/>
              </w:rPr>
              <w:t>配送破损变形食材的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13</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配送未经检疫的肉类及其它原材料的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14</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配送食材混杂有明显异物的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-4</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15</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退换食材仍然不合格的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-3</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16</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配送成品原料无包装的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17</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配送成品原料无生产批号或</w:t>
            </w:r>
            <w:r>
              <w:rPr>
                <w:rFonts w:ascii="仿宋_GB2312" w:eastAsia="仿宋_GB2312" w:hAnsi="仿宋_GB2312" w:cs="仿宋_GB2312"/>
                <w:color w:val="000000"/>
                <w:lang w:eastAsia="zh-CN"/>
              </w:rPr>
              <w:t>“</w:t>
            </w:r>
            <w:r>
              <w:rPr>
                <w:rFonts w:ascii="仿宋_GB2312" w:eastAsia="仿宋_GB2312" w:hAnsi="仿宋_GB2312" w:cs="仿宋_GB2312"/>
                <w:color w:val="000000"/>
                <w:lang w:eastAsia="zh-CN"/>
              </w:rPr>
              <w:t>三期</w:t>
            </w:r>
            <w:r>
              <w:rPr>
                <w:rFonts w:ascii="仿宋_GB2312" w:eastAsia="仿宋_GB2312" w:hAnsi="仿宋_GB2312" w:cs="仿宋_GB2312"/>
                <w:color w:val="000000"/>
                <w:lang w:eastAsia="zh-CN"/>
              </w:rPr>
              <w:t>”</w:t>
            </w:r>
            <w:r>
              <w:rPr>
                <w:rFonts w:ascii="仿宋_GB2312" w:eastAsia="仿宋_GB2312" w:hAnsi="仿宋_GB2312" w:cs="仿宋_GB2312"/>
                <w:color w:val="000000"/>
                <w:lang w:eastAsia="zh-CN"/>
              </w:rPr>
              <w:t>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-3</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18</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提供未经检验或检验不合格出厂的食材原料的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19</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配送的食材包装变形、渗漏的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20</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配送的食材无正当理由私自调换外包装的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21</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配送的食材外包装污染未造成内装食材受污损的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-1</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22</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配送的预包装产品无与产品名称、商标相一致的食品卫生检验合格证</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23</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配送的食材有发潮现象的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24</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配送食材有霉变现象的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25</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配送的价格高于市场价格</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r>
      <w:tr w:rsidR="00A91845">
        <w:trPr>
          <w:trHeight w:val="567"/>
          <w:tblCellSpacing w:w="0" w:type="dxa"/>
          <w:jc w:val="center"/>
        </w:trPr>
        <w:tc>
          <w:tcPr>
            <w:tcW w:w="0" w:type="auto"/>
            <w:vMerge/>
            <w:tcBorders>
              <w:left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26</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冷冻制品外置时间长出现化冰严重的</w:t>
            </w:r>
            <w:r>
              <w:rPr>
                <w:rFonts w:ascii="仿宋_GB2312" w:eastAsia="仿宋_GB2312" w:hAnsi="仿宋_GB2312" w:cs="仿宋_GB2312"/>
                <w:color w:val="000000"/>
                <w:lang w:eastAsia="zh-CN"/>
              </w:rPr>
              <w:t>(</w:t>
            </w:r>
            <w:r>
              <w:rPr>
                <w:rFonts w:ascii="仿宋_GB2312" w:eastAsia="仿宋_GB2312" w:hAnsi="仿宋_GB2312" w:cs="仿宋_GB2312"/>
                <w:color w:val="000000"/>
                <w:lang w:eastAsia="zh-CN"/>
              </w:rPr>
              <w:t>未变质</w:t>
            </w:r>
            <w:r>
              <w:rPr>
                <w:rFonts w:ascii="仿宋_GB2312" w:eastAsia="仿宋_GB2312" w:hAnsi="仿宋_GB2312" w:cs="仿宋_GB2312"/>
                <w:color w:val="000000"/>
                <w:lang w:eastAsia="zh-CN"/>
              </w:rPr>
              <w:t>)</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w:t>
            </w:r>
          </w:p>
        </w:tc>
      </w:tr>
      <w:tr w:rsidR="00A91845">
        <w:trPr>
          <w:trHeight w:val="567"/>
          <w:tblCellSpacing w:w="0" w:type="dxa"/>
          <w:jc w:val="center"/>
        </w:trPr>
        <w:tc>
          <w:tcPr>
            <w:tcW w:w="0" w:type="auto"/>
            <w:vMerge/>
            <w:tcBorders>
              <w:left w:val="single" w:sz="8" w:space="0" w:color="000000"/>
              <w:bottom w:val="single" w:sz="8" w:space="0" w:color="000000"/>
              <w:right w:val="single" w:sz="8" w:space="0" w:color="000000"/>
            </w:tcBorders>
            <w:vAlign w:val="center"/>
            <w:hideMark/>
          </w:tcPr>
          <w:p w:rsidR="00A91845" w:rsidRDefault="00A91845">
            <w:pPr>
              <w:rPr>
                <w:rFonts w:ascii="仿宋_GB2312" w:eastAsia="仿宋_GB2312" w:hAnsi="仿宋_GB2312" w:cs="仿宋_GB2312"/>
                <w:color w:val="000000"/>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27</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冷冻制品外置时间长出现化冰变质的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-5</w:t>
            </w:r>
          </w:p>
        </w:tc>
      </w:tr>
      <w:tr w:rsidR="00A91845">
        <w:trPr>
          <w:trHeight w:val="1799"/>
          <w:tblCellSpacing w:w="0" w:type="dxa"/>
          <w:jc w:val="center"/>
        </w:trPr>
        <w:tc>
          <w:tcPr>
            <w:tcW w:w="592" w:type="pct"/>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lastRenderedPageBreak/>
              <w:t>服</w:t>
            </w:r>
          </w:p>
          <w:p w:rsidR="00A91845" w:rsidRDefault="001038D9">
            <w:pPr>
              <w:pStyle w:val="MsoNormal0"/>
              <w:spacing w:before="240" w:after="156" w:line="360" w:lineRule="auto"/>
              <w:jc w:val="center"/>
              <w:textAlignment w:val="baseline"/>
              <w:rPr>
                <w:color w:val="000000"/>
              </w:rPr>
            </w:pPr>
            <w:r>
              <w:rPr>
                <w:rFonts w:ascii="仿宋_GB2312" w:eastAsia="仿宋_GB2312" w:hAnsi="仿宋_GB2312" w:cs="仿宋_GB2312"/>
                <w:color w:val="000000"/>
              </w:rPr>
              <w:t>务</w:t>
            </w:r>
          </w:p>
          <w:p w:rsidR="00A91845" w:rsidRDefault="001038D9">
            <w:pPr>
              <w:pStyle w:val="MsoNormal0"/>
              <w:spacing w:before="240" w:after="156" w:line="360" w:lineRule="auto"/>
              <w:jc w:val="center"/>
              <w:textAlignment w:val="baseline"/>
              <w:rPr>
                <w:color w:val="000000"/>
              </w:rPr>
            </w:pPr>
            <w:r>
              <w:rPr>
                <w:rFonts w:ascii="仿宋_GB2312" w:eastAsia="仿宋_GB2312" w:hAnsi="仿宋_GB2312" w:cs="仿宋_GB2312"/>
                <w:color w:val="000000"/>
              </w:rPr>
              <w:t>类</w:t>
            </w:r>
          </w:p>
          <w:p w:rsidR="00A91845" w:rsidRDefault="001038D9">
            <w:pPr>
              <w:pStyle w:val="MsoNormal0"/>
              <w:spacing w:before="240" w:after="156" w:line="360" w:lineRule="auto"/>
              <w:jc w:val="center"/>
              <w:textAlignment w:val="baseline"/>
              <w:rPr>
                <w:color w:val="000000"/>
              </w:rPr>
            </w:pPr>
            <w:r>
              <w:rPr>
                <w:rFonts w:ascii="仿宋_GB2312" w:eastAsia="仿宋_GB2312" w:hAnsi="仿宋_GB2312" w:cs="仿宋_GB2312"/>
                <w:color w:val="000000"/>
              </w:rPr>
              <w:t>(10</w:t>
            </w:r>
            <w:r>
              <w:rPr>
                <w:rFonts w:ascii="仿宋_GB2312" w:eastAsia="仿宋_GB2312" w:hAnsi="仿宋_GB2312" w:cs="仿宋_GB2312"/>
                <w:color w:val="000000"/>
              </w:rPr>
              <w:t>分</w:t>
            </w:r>
            <w:r>
              <w:rPr>
                <w:rFonts w:ascii="仿宋_GB2312" w:eastAsia="仿宋_GB2312" w:hAnsi="仿宋_GB2312" w:cs="仿宋_GB2312"/>
                <w:color w:val="000000"/>
              </w:rPr>
              <w:t>)</w:t>
            </w: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jc w:val="center"/>
              <w:textAlignment w:val="baseline"/>
              <w:rPr>
                <w:color w:val="000000"/>
              </w:rPr>
            </w:pPr>
            <w:r>
              <w:rPr>
                <w:rFonts w:ascii="仿宋_GB2312" w:eastAsia="仿宋_GB2312" w:hAnsi="仿宋_GB2312" w:cs="仿宋_GB2312"/>
                <w:color w:val="000000"/>
              </w:rPr>
              <w:t>28</w:t>
            </w:r>
          </w:p>
        </w:tc>
        <w:tc>
          <w:tcPr>
            <w:tcW w:w="3992" w:type="pct"/>
            <w:gridSpan w:val="2"/>
            <w:tcBorders>
              <w:bottom w:val="single" w:sz="8" w:space="0" w:color="000000"/>
              <w:right w:val="single" w:sz="8" w:space="0" w:color="000000"/>
            </w:tcBorders>
            <w:tcMar>
              <w:top w:w="0" w:type="dxa"/>
              <w:left w:w="108" w:type="dxa"/>
              <w:bottom w:w="0" w:type="dxa"/>
              <w:right w:w="118" w:type="dxa"/>
            </w:tcMar>
            <w:vAlign w:val="center"/>
            <w:hideMark/>
          </w:tcPr>
          <w:p w:rsidR="00A91845" w:rsidRDefault="001038D9">
            <w:pPr>
              <w:pStyle w:val="MsoNormal0"/>
              <w:spacing w:after="156" w:line="360" w:lineRule="auto"/>
              <w:textAlignment w:val="baseline"/>
              <w:rPr>
                <w:color w:val="000000"/>
                <w:lang w:eastAsia="zh-CN"/>
              </w:rPr>
            </w:pPr>
            <w:r>
              <w:rPr>
                <w:rFonts w:ascii="仿宋_GB2312" w:eastAsia="仿宋_GB2312" w:hAnsi="仿宋_GB2312" w:cs="仿宋_GB2312"/>
                <w:color w:val="000000"/>
                <w:lang w:eastAsia="zh-CN"/>
              </w:rPr>
              <w:t>配送服务满意度考核，考核内容包括：配送服务的及时性、配送数量的准确性、配送食材的堆放整齐性等内容。</w:t>
            </w:r>
          </w:p>
          <w:p w:rsidR="00A91845" w:rsidRDefault="001038D9">
            <w:pPr>
              <w:pStyle w:val="MsoNormal0"/>
              <w:spacing w:before="240" w:after="156" w:line="360" w:lineRule="auto"/>
              <w:textAlignment w:val="baseline"/>
              <w:rPr>
                <w:color w:val="000000"/>
                <w:lang w:eastAsia="zh-CN"/>
              </w:rPr>
            </w:pPr>
            <w:r>
              <w:rPr>
                <w:rFonts w:ascii="仿宋_GB2312" w:eastAsia="仿宋_GB2312" w:hAnsi="仿宋_GB2312" w:cs="仿宋_GB2312"/>
                <w:color w:val="000000"/>
                <w:lang w:eastAsia="zh-CN"/>
              </w:rPr>
              <w:t>说明：扣分应说明原因，并及时告之中标人。</w:t>
            </w:r>
          </w:p>
        </w:tc>
      </w:tr>
      <w:tr w:rsidR="00A91845">
        <w:trPr>
          <w:trHeight w:val="567"/>
          <w:tblCellSpacing w:w="0" w:type="dxa"/>
          <w:jc w:val="center"/>
        </w:trPr>
        <w:tc>
          <w:tcPr>
            <w:tcW w:w="5000" w:type="pct"/>
            <w:gridSpan w:val="4"/>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A91845" w:rsidRDefault="001038D9">
            <w:pPr>
              <w:pStyle w:val="MsoNormal0"/>
              <w:spacing w:after="156"/>
              <w:rPr>
                <w:color w:val="000000"/>
                <w:lang w:eastAsia="zh-CN"/>
              </w:rPr>
            </w:pPr>
            <w:r>
              <w:rPr>
                <w:rFonts w:ascii="仿宋_GB2312" w:eastAsia="仿宋_GB2312" w:hAnsi="仿宋_GB2312" w:cs="仿宋_GB2312"/>
                <w:color w:val="000000"/>
                <w:lang w:eastAsia="zh-CN"/>
              </w:rPr>
              <w:t>考核说明：</w:t>
            </w:r>
          </w:p>
          <w:p w:rsidR="00A91845" w:rsidRDefault="001038D9">
            <w:pPr>
              <w:pStyle w:val="MsoNormal0"/>
              <w:spacing w:before="240" w:after="156"/>
              <w:rPr>
                <w:color w:val="000000"/>
                <w:lang w:eastAsia="zh-CN"/>
              </w:rPr>
            </w:pPr>
            <w:r>
              <w:rPr>
                <w:rFonts w:ascii="仿宋_GB2312" w:eastAsia="仿宋_GB2312" w:hAnsi="仿宋_GB2312" w:cs="仿宋_GB2312"/>
                <w:color w:val="000000"/>
                <w:lang w:eastAsia="zh-CN"/>
              </w:rPr>
              <w:t>1.</w:t>
            </w:r>
            <w:r>
              <w:rPr>
                <w:rFonts w:ascii="仿宋_GB2312" w:eastAsia="仿宋_GB2312" w:hAnsi="仿宋_GB2312" w:cs="仿宋_GB2312"/>
                <w:color w:val="000000"/>
                <w:lang w:eastAsia="zh-CN"/>
              </w:rPr>
              <w:t>本项目的考核总分为：</w:t>
            </w:r>
            <w:r>
              <w:rPr>
                <w:rFonts w:ascii="仿宋_GB2312" w:eastAsia="仿宋_GB2312" w:hAnsi="仿宋_GB2312" w:cs="仿宋_GB2312"/>
                <w:color w:val="000000"/>
                <w:lang w:eastAsia="zh-CN"/>
              </w:rPr>
              <w:t>100</w:t>
            </w:r>
            <w:r>
              <w:rPr>
                <w:rFonts w:ascii="仿宋_GB2312" w:eastAsia="仿宋_GB2312" w:hAnsi="仿宋_GB2312" w:cs="仿宋_GB2312"/>
                <w:color w:val="000000"/>
                <w:lang w:eastAsia="zh-CN"/>
              </w:rPr>
              <w:t>分</w:t>
            </w:r>
            <w:r>
              <w:rPr>
                <w:rFonts w:ascii="仿宋_GB2312" w:eastAsia="仿宋_GB2312" w:hAnsi="仿宋_GB2312" w:cs="仿宋_GB2312"/>
                <w:color w:val="000000"/>
                <w:lang w:eastAsia="zh-CN"/>
              </w:rPr>
              <w:t>(</w:t>
            </w:r>
            <w:r>
              <w:rPr>
                <w:rFonts w:ascii="仿宋_GB2312" w:eastAsia="仿宋_GB2312" w:hAnsi="仿宋_GB2312" w:cs="仿宋_GB2312"/>
                <w:color w:val="000000"/>
                <w:lang w:eastAsia="zh-CN"/>
              </w:rPr>
              <w:t>其中：质量类</w:t>
            </w:r>
            <w:r>
              <w:rPr>
                <w:rFonts w:ascii="仿宋_GB2312" w:eastAsia="仿宋_GB2312" w:hAnsi="仿宋_GB2312" w:cs="仿宋_GB2312"/>
                <w:color w:val="000000"/>
                <w:lang w:eastAsia="zh-CN"/>
              </w:rPr>
              <w:t>90</w:t>
            </w:r>
            <w:r>
              <w:rPr>
                <w:rFonts w:ascii="仿宋_GB2312" w:eastAsia="仿宋_GB2312" w:hAnsi="仿宋_GB2312" w:cs="仿宋_GB2312"/>
                <w:color w:val="000000"/>
                <w:lang w:eastAsia="zh-CN"/>
              </w:rPr>
              <w:t>分，服务类</w:t>
            </w:r>
            <w:r>
              <w:rPr>
                <w:rFonts w:ascii="仿宋_GB2312" w:eastAsia="仿宋_GB2312" w:hAnsi="仿宋_GB2312" w:cs="仿宋_GB2312"/>
                <w:color w:val="000000"/>
                <w:lang w:eastAsia="zh-CN"/>
              </w:rPr>
              <w:t>10</w:t>
            </w:r>
            <w:r>
              <w:rPr>
                <w:rFonts w:ascii="仿宋_GB2312" w:eastAsia="仿宋_GB2312" w:hAnsi="仿宋_GB2312" w:cs="仿宋_GB2312"/>
                <w:color w:val="000000"/>
                <w:lang w:eastAsia="zh-CN"/>
              </w:rPr>
              <w:t>分，分值四舍五入取整数</w:t>
            </w:r>
            <w:r>
              <w:rPr>
                <w:rFonts w:ascii="仿宋_GB2312" w:eastAsia="仿宋_GB2312" w:hAnsi="仿宋_GB2312" w:cs="仿宋_GB2312"/>
                <w:color w:val="000000"/>
                <w:lang w:eastAsia="zh-CN"/>
              </w:rPr>
              <w:t>)</w:t>
            </w:r>
            <w:r>
              <w:rPr>
                <w:rFonts w:ascii="仿宋_GB2312" w:eastAsia="仿宋_GB2312" w:hAnsi="仿宋_GB2312" w:cs="仿宋_GB2312"/>
                <w:color w:val="000000"/>
                <w:lang w:eastAsia="zh-CN"/>
              </w:rPr>
              <w:t>，中标人在配送过程存在</w:t>
            </w:r>
            <w:r>
              <w:rPr>
                <w:rFonts w:ascii="仿宋_GB2312" w:eastAsia="仿宋_GB2312" w:hAnsi="仿宋_GB2312" w:cs="仿宋_GB2312"/>
                <w:color w:val="000000"/>
                <w:lang w:eastAsia="zh-CN"/>
              </w:rPr>
              <w:t>1-28</w:t>
            </w:r>
            <w:r>
              <w:rPr>
                <w:rFonts w:ascii="仿宋_GB2312" w:eastAsia="仿宋_GB2312" w:hAnsi="仿宋_GB2312" w:cs="仿宋_GB2312"/>
                <w:color w:val="000000"/>
                <w:lang w:eastAsia="zh-CN"/>
              </w:rPr>
              <w:t>项中描述的情况，采购人将按照标准进行评议。考核得分</w:t>
            </w:r>
            <w:r>
              <w:rPr>
                <w:rFonts w:ascii="仿宋_GB2312" w:eastAsia="仿宋_GB2312" w:hAnsi="仿宋_GB2312" w:cs="仿宋_GB2312"/>
                <w:color w:val="000000"/>
                <w:lang w:eastAsia="zh-CN"/>
              </w:rPr>
              <w:t>90</w:t>
            </w:r>
            <w:r>
              <w:rPr>
                <w:rFonts w:ascii="仿宋_GB2312" w:eastAsia="仿宋_GB2312" w:hAnsi="仿宋_GB2312" w:cs="仿宋_GB2312"/>
                <w:color w:val="000000"/>
                <w:lang w:eastAsia="zh-CN"/>
              </w:rPr>
              <w:t>分及以上合格，按当月实际结算价全额支付；考核得分</w:t>
            </w:r>
            <w:r>
              <w:rPr>
                <w:rFonts w:ascii="仿宋_GB2312" w:eastAsia="仿宋_GB2312" w:hAnsi="仿宋_GB2312" w:cs="仿宋_GB2312"/>
                <w:color w:val="000000"/>
                <w:lang w:eastAsia="zh-CN"/>
              </w:rPr>
              <w:t xml:space="preserve"> 89-80</w:t>
            </w:r>
            <w:r>
              <w:rPr>
                <w:rFonts w:ascii="仿宋_GB2312" w:eastAsia="仿宋_GB2312" w:hAnsi="仿宋_GB2312" w:cs="仿宋_GB2312"/>
                <w:color w:val="000000"/>
                <w:lang w:eastAsia="zh-CN"/>
              </w:rPr>
              <w:t>分按采购人要求进行整改，按当月实际结算价</w:t>
            </w:r>
            <w:r>
              <w:rPr>
                <w:rFonts w:ascii="仿宋_GB2312" w:eastAsia="仿宋_GB2312" w:hAnsi="仿宋_GB2312" w:cs="仿宋_GB2312"/>
                <w:color w:val="000000"/>
                <w:lang w:eastAsia="zh-CN"/>
              </w:rPr>
              <w:t>90%</w:t>
            </w:r>
            <w:r>
              <w:rPr>
                <w:rFonts w:ascii="仿宋_GB2312" w:eastAsia="仿宋_GB2312" w:hAnsi="仿宋_GB2312" w:cs="仿宋_GB2312"/>
                <w:color w:val="000000"/>
                <w:lang w:eastAsia="zh-CN"/>
              </w:rPr>
              <w:t>支付；考核得分</w:t>
            </w:r>
            <w:r>
              <w:rPr>
                <w:rFonts w:ascii="仿宋_GB2312" w:eastAsia="仿宋_GB2312" w:hAnsi="仿宋_GB2312" w:cs="仿宋_GB2312"/>
                <w:color w:val="000000"/>
                <w:lang w:eastAsia="zh-CN"/>
              </w:rPr>
              <w:t>79</w:t>
            </w:r>
            <w:r>
              <w:rPr>
                <w:rFonts w:ascii="仿宋_GB2312" w:eastAsia="仿宋_GB2312" w:hAnsi="仿宋_GB2312" w:cs="仿宋_GB2312"/>
                <w:color w:val="000000"/>
                <w:lang w:eastAsia="zh-CN"/>
              </w:rPr>
              <w:t>分及以下或者累计</w:t>
            </w:r>
            <w:r>
              <w:rPr>
                <w:rFonts w:ascii="仿宋_GB2312" w:eastAsia="仿宋_GB2312" w:hAnsi="仿宋_GB2312" w:cs="仿宋_GB2312"/>
                <w:color w:val="000000"/>
                <w:lang w:eastAsia="zh-CN"/>
              </w:rPr>
              <w:t>2</w:t>
            </w:r>
            <w:r>
              <w:rPr>
                <w:rFonts w:ascii="仿宋_GB2312" w:eastAsia="仿宋_GB2312" w:hAnsi="仿宋_GB2312" w:cs="仿宋_GB2312"/>
                <w:color w:val="000000"/>
                <w:lang w:eastAsia="zh-CN"/>
              </w:rPr>
              <w:t>个月考核得分不合格（</w:t>
            </w:r>
            <w:r>
              <w:rPr>
                <w:rFonts w:ascii="仿宋_GB2312" w:eastAsia="仿宋_GB2312" w:hAnsi="仿宋_GB2312" w:cs="仿宋_GB2312"/>
                <w:color w:val="000000"/>
                <w:lang w:eastAsia="zh-CN"/>
              </w:rPr>
              <w:t>90</w:t>
            </w:r>
            <w:r>
              <w:rPr>
                <w:rFonts w:ascii="仿宋_GB2312" w:eastAsia="仿宋_GB2312" w:hAnsi="仿宋_GB2312" w:cs="仿宋_GB2312"/>
                <w:color w:val="000000"/>
                <w:lang w:eastAsia="zh-CN"/>
              </w:rPr>
              <w:t>分以下），采购人有权要求终止合同，并要求中标人赔偿由此给采购人带来的一切经济损失。</w:t>
            </w:r>
          </w:p>
          <w:p w:rsidR="00A91845" w:rsidRDefault="001038D9">
            <w:pPr>
              <w:pStyle w:val="MsoNormal0"/>
              <w:spacing w:before="240" w:after="156"/>
              <w:rPr>
                <w:color w:val="000000"/>
                <w:lang w:eastAsia="zh-CN"/>
              </w:rPr>
            </w:pPr>
            <w:r>
              <w:rPr>
                <w:rFonts w:ascii="仿宋_GB2312" w:eastAsia="仿宋_GB2312" w:hAnsi="仿宋_GB2312" w:cs="仿宋_GB2312"/>
                <w:color w:val="000000"/>
                <w:lang w:eastAsia="zh-CN"/>
              </w:rPr>
              <w:t>2.</w:t>
            </w:r>
            <w:r>
              <w:rPr>
                <w:rFonts w:ascii="仿宋_GB2312" w:eastAsia="仿宋_GB2312" w:hAnsi="仿宋_GB2312" w:cs="仿宋_GB2312"/>
                <w:color w:val="000000"/>
                <w:lang w:eastAsia="zh-CN"/>
              </w:rPr>
              <w:t>考核结果主要用于采购人对中标人是否能继续履行合同的主要依据。</w:t>
            </w:r>
          </w:p>
          <w:p w:rsidR="00A91845" w:rsidRDefault="001038D9">
            <w:pPr>
              <w:pStyle w:val="MsoNormal0"/>
              <w:spacing w:before="240" w:after="156"/>
              <w:rPr>
                <w:color w:val="000000"/>
                <w:lang w:eastAsia="zh-CN"/>
              </w:rPr>
            </w:pPr>
            <w:r>
              <w:rPr>
                <w:rFonts w:ascii="仿宋_GB2312" w:eastAsia="仿宋_GB2312" w:hAnsi="仿宋_GB2312" w:cs="仿宋_GB2312"/>
                <w:color w:val="000000"/>
                <w:lang w:eastAsia="zh-CN"/>
              </w:rPr>
              <w:t>3.</w:t>
            </w:r>
            <w:r>
              <w:rPr>
                <w:rFonts w:ascii="仿宋_GB2312" w:eastAsia="仿宋_GB2312" w:hAnsi="仿宋_GB2312" w:cs="仿宋_GB2312"/>
                <w:color w:val="000000"/>
                <w:lang w:eastAsia="zh-CN"/>
              </w:rPr>
              <w:t>采购人每月一次对供应</w:t>
            </w:r>
            <w:r>
              <w:rPr>
                <w:rFonts w:ascii="仿宋_GB2312" w:eastAsia="仿宋_GB2312" w:hAnsi="仿宋_GB2312" w:cs="仿宋_GB2312"/>
                <w:color w:val="000000"/>
                <w:lang w:eastAsia="zh-CN"/>
              </w:rPr>
              <w:t>商服务质量评议。</w:t>
            </w:r>
          </w:p>
        </w:tc>
      </w:tr>
    </w:tbl>
    <w:p w:rsidR="00A91845" w:rsidRDefault="001038D9">
      <w:pPr>
        <w:pStyle w:val="MsoNormal0"/>
        <w:spacing w:line="360" w:lineRule="auto"/>
        <w:ind w:firstLine="420"/>
        <w:rPr>
          <w:lang w:eastAsia="zh-CN"/>
        </w:rPr>
      </w:pPr>
      <w:r>
        <w:rPr>
          <w:rFonts w:ascii="仿宋_GB2312" w:eastAsia="仿宋_GB2312" w:hAnsi="仿宋_GB2312" w:cs="仿宋_GB2312"/>
          <w:lang w:eastAsia="zh-CN"/>
        </w:rPr>
        <w:t>注：采购人有权在项目执行过程中根据实际情况对供应商服务质量评议考核标准进行调整。</w:t>
      </w:r>
    </w:p>
    <w:p w:rsidR="00A91845" w:rsidRDefault="001038D9">
      <w:pPr>
        <w:pStyle w:val="1"/>
        <w:keepNext w:val="0"/>
        <w:spacing w:before="0" w:after="0" w:line="360" w:lineRule="auto"/>
        <w:jc w:val="center"/>
        <w:rPr>
          <w:rFonts w:ascii="仿宋_GB2312" w:eastAsia="仿宋_GB2312" w:hAnsi="仿宋_GB2312" w:cs="仿宋_GB2312"/>
          <w:lang w:eastAsia="zh-CN"/>
        </w:rPr>
      </w:pPr>
      <w:bookmarkStart w:id="40" w:name="_Toc256000037"/>
      <w:r>
        <w:rPr>
          <w:rFonts w:ascii="仿宋_GB2312" w:eastAsia="仿宋_GB2312" w:hAnsi="仿宋_GB2312" w:cs="仿宋_GB2312"/>
          <w:kern w:val="36"/>
          <w:lang w:eastAsia="zh-CN"/>
        </w:rPr>
        <w:t>6</w:t>
      </w:r>
      <w:r>
        <w:rPr>
          <w:rFonts w:ascii="仿宋_GB2312" w:eastAsia="仿宋_GB2312" w:hAnsi="仿宋_GB2312" w:cs="仿宋_GB2312"/>
          <w:kern w:val="36"/>
          <w:lang w:eastAsia="zh-CN"/>
        </w:rPr>
        <w:t>风险管控要求</w:t>
      </w:r>
      <w:bookmarkEnd w:id="40"/>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有下列情形之一的，采购人有权按照以下约定及合同违约相关条款处理：</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）因投标人配送不及时导致采购人供餐延误并造成重大影响的；</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）凡经相关部门认定，因投标人所提供的原料原因造成采购人食堂出现食物中毒等卫生安全事故的，投标人除必须承担全部的法律责任外，还要全额承担因食物中毒发生所造成后果的一切费用；</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）除不可抗力及采购人原因外，因投标人配送不及时导致采购人伙食供应延时，但经投标人采取补救措施未造成采购人不良影响的，出现三次终止供货合同；</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4</w:t>
      </w:r>
      <w:r>
        <w:rPr>
          <w:rFonts w:ascii="仿宋_GB2312" w:eastAsia="仿宋_GB2312" w:hAnsi="仿宋_GB2312" w:cs="仿宋_GB2312"/>
          <w:sz w:val="28"/>
          <w:szCs w:val="28"/>
          <w:lang w:eastAsia="zh-CN"/>
        </w:rPr>
        <w:t>）凡投标人向采购人提供产品发生质量问题影响食用，并拒绝退换的；</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lastRenderedPageBreak/>
        <w:t>（</w:t>
      </w:r>
      <w:r>
        <w:rPr>
          <w:rFonts w:ascii="仿宋_GB2312" w:eastAsia="仿宋_GB2312" w:hAnsi="仿宋_GB2312" w:cs="仿宋_GB2312"/>
          <w:sz w:val="28"/>
          <w:szCs w:val="28"/>
          <w:lang w:eastAsia="zh-CN"/>
        </w:rPr>
        <w:t>5</w:t>
      </w:r>
      <w:r>
        <w:rPr>
          <w:rFonts w:ascii="仿宋_GB2312" w:eastAsia="仿宋_GB2312" w:hAnsi="仿宋_GB2312" w:cs="仿宋_GB2312"/>
          <w:sz w:val="28"/>
          <w:szCs w:val="28"/>
          <w:lang w:eastAsia="zh-CN"/>
        </w:rPr>
        <w:t>）采购人将不定期组织专人对食材进行抽检，若发现质量不符，采购人有权要求予以退换货。</w:t>
      </w:r>
    </w:p>
    <w:p w:rsidR="00A91845" w:rsidRDefault="001038D9">
      <w:pPr>
        <w:pStyle w:val="1"/>
        <w:keepNext w:val="0"/>
        <w:spacing w:before="0" w:after="0" w:line="360" w:lineRule="auto"/>
        <w:jc w:val="center"/>
        <w:rPr>
          <w:rFonts w:ascii="仿宋_GB2312" w:eastAsia="仿宋_GB2312" w:hAnsi="仿宋_GB2312" w:cs="仿宋_GB2312"/>
        </w:rPr>
      </w:pPr>
      <w:bookmarkStart w:id="41" w:name="_Toc256000038"/>
      <w:r>
        <w:rPr>
          <w:rFonts w:ascii="仿宋_GB2312" w:eastAsia="仿宋_GB2312" w:hAnsi="仿宋_GB2312" w:cs="仿宋_GB2312"/>
          <w:kern w:val="36"/>
        </w:rPr>
        <w:t>7</w:t>
      </w:r>
      <w:r>
        <w:rPr>
          <w:rFonts w:ascii="仿宋_GB2312" w:eastAsia="仿宋_GB2312" w:hAnsi="仿宋_GB2312" w:cs="仿宋_GB2312"/>
          <w:kern w:val="36"/>
        </w:rPr>
        <w:t>履约验收要求</w:t>
      </w:r>
      <w:bookmarkEnd w:id="41"/>
    </w:p>
    <w:p w:rsidR="00A91845" w:rsidRDefault="001038D9">
      <w:pPr>
        <w:pStyle w:val="2"/>
        <w:keepNext w:val="0"/>
        <w:spacing w:before="0" w:after="0" w:line="360" w:lineRule="auto"/>
        <w:rPr>
          <w:rFonts w:ascii="仿宋_GB2312" w:eastAsia="仿宋_GB2312" w:hAnsi="仿宋_GB2312" w:cs="仿宋_GB2312"/>
        </w:rPr>
      </w:pPr>
      <w:bookmarkStart w:id="42" w:name="_Toc256000039"/>
      <w:r>
        <w:rPr>
          <w:rFonts w:ascii="仿宋_GB2312" w:eastAsia="仿宋_GB2312" w:hAnsi="仿宋_GB2312" w:cs="仿宋_GB2312"/>
          <w:i w:val="0"/>
          <w:iCs w:val="0"/>
        </w:rPr>
        <w:t>7.1</w:t>
      </w:r>
      <w:r>
        <w:rPr>
          <w:rFonts w:ascii="仿宋_GB2312" w:eastAsia="仿宋_GB2312" w:hAnsi="仿宋_GB2312" w:cs="仿宋_GB2312"/>
          <w:i w:val="0"/>
          <w:iCs w:val="0"/>
        </w:rPr>
        <w:t>总体要求</w:t>
      </w:r>
      <w:bookmarkEnd w:id="42"/>
    </w:p>
    <w:tbl>
      <w:tblPr>
        <w:tblW w:w="5000" w:type="pct"/>
        <w:tblInd w:w="30" w:type="dxa"/>
        <w:tblCellMar>
          <w:top w:w="15" w:type="dxa"/>
          <w:left w:w="15" w:type="dxa"/>
          <w:bottom w:w="15" w:type="dxa"/>
          <w:right w:w="15" w:type="dxa"/>
        </w:tblCellMar>
        <w:tblLook w:val="04A0" w:firstRow="1" w:lastRow="0" w:firstColumn="1" w:lastColumn="0" w:noHBand="0" w:noVBand="1"/>
      </w:tblPr>
      <w:tblGrid>
        <w:gridCol w:w="4535"/>
        <w:gridCol w:w="4535"/>
      </w:tblGrid>
      <w:tr w:rsidR="00A91845">
        <w:tc>
          <w:tcPr>
            <w:tcW w:w="25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验收要求</w:t>
            </w:r>
          </w:p>
        </w:tc>
      </w:tr>
      <w:tr w:rsidR="00A91845">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按次验收</w:t>
            </w:r>
          </w:p>
        </w:tc>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rPr>
                <w:rFonts w:ascii="仿宋_GB2312" w:eastAsia="仿宋_GB2312" w:hAnsi="仿宋_GB2312" w:cs="仿宋_GB2312"/>
                <w:color w:val="000000"/>
                <w:sz w:val="21"/>
                <w:szCs w:val="21"/>
                <w:lang w:eastAsia="zh-CN"/>
              </w:rPr>
            </w:pPr>
            <w:r>
              <w:rPr>
                <w:rFonts w:ascii="仿宋_GB2312" w:eastAsia="仿宋_GB2312" w:hAnsi="仿宋_GB2312" w:cs="仿宋_GB2312"/>
                <w:color w:val="000000"/>
                <w:sz w:val="21"/>
                <w:szCs w:val="21"/>
                <w:lang w:eastAsia="zh-CN"/>
              </w:rPr>
              <w:t>按国家食品安全标准，对于没有国家标准的按行业标准或企业标准对所供食材进行验收，所供食材均能提供相应批次的合格检验证明。</w:t>
            </w:r>
          </w:p>
        </w:tc>
      </w:tr>
    </w:tbl>
    <w:p w:rsidR="00A91845" w:rsidRDefault="001038D9">
      <w:pPr>
        <w:pStyle w:val="2"/>
        <w:keepNext w:val="0"/>
        <w:spacing w:before="0" w:after="0" w:line="360" w:lineRule="auto"/>
        <w:rPr>
          <w:rFonts w:ascii="仿宋_GB2312" w:eastAsia="仿宋_GB2312" w:hAnsi="仿宋_GB2312" w:cs="仿宋_GB2312"/>
          <w:lang w:eastAsia="zh-CN"/>
        </w:rPr>
      </w:pPr>
      <w:bookmarkStart w:id="43" w:name="_Toc256000040"/>
      <w:r>
        <w:rPr>
          <w:rFonts w:ascii="仿宋_GB2312" w:eastAsia="仿宋_GB2312" w:hAnsi="仿宋_GB2312" w:cs="仿宋_GB2312"/>
          <w:i w:val="0"/>
          <w:iCs w:val="0"/>
          <w:lang w:eastAsia="zh-CN"/>
        </w:rPr>
        <w:t>7.2</w:t>
      </w:r>
      <w:r>
        <w:rPr>
          <w:rFonts w:ascii="仿宋_GB2312" w:eastAsia="仿宋_GB2312" w:hAnsi="仿宋_GB2312" w:cs="仿宋_GB2312"/>
          <w:i w:val="0"/>
          <w:iCs w:val="0"/>
          <w:lang w:eastAsia="zh-CN"/>
        </w:rPr>
        <w:t>具体要求</w:t>
      </w:r>
      <w:bookmarkEnd w:id="43"/>
    </w:p>
    <w:p w:rsidR="00A91845" w:rsidRDefault="001038D9">
      <w:pPr>
        <w:pStyle w:val="MsoNormal0"/>
        <w:spacing w:line="360" w:lineRule="auto"/>
        <w:ind w:firstLine="556"/>
        <w:rPr>
          <w:lang w:eastAsia="zh-CN"/>
        </w:rPr>
      </w:pPr>
      <w:r>
        <w:rPr>
          <w:rFonts w:ascii="仿宋_GB2312" w:eastAsia="仿宋_GB2312" w:hAnsi="仿宋_GB2312" w:cs="仿宋_GB2312"/>
          <w:spacing w:val="-1"/>
          <w:sz w:val="28"/>
          <w:szCs w:val="28"/>
          <w:lang w:eastAsia="zh-CN"/>
        </w:rPr>
        <w:t>投标人送达货物至采购人指定场所时，</w:t>
      </w:r>
      <w:r>
        <w:rPr>
          <w:rFonts w:ascii="仿宋_GB2312" w:eastAsia="仿宋_GB2312" w:hAnsi="仿宋_GB2312" w:cs="仿宋_GB2312"/>
          <w:spacing w:val="-2"/>
          <w:sz w:val="28"/>
          <w:szCs w:val="28"/>
          <w:lang w:eastAsia="zh-CN"/>
        </w:rPr>
        <w:t>采购人</w:t>
      </w:r>
      <w:r>
        <w:rPr>
          <w:rFonts w:ascii="仿宋_GB2312" w:eastAsia="仿宋_GB2312" w:hAnsi="仿宋_GB2312" w:cs="仿宋_GB2312"/>
          <w:spacing w:val="-1"/>
          <w:sz w:val="28"/>
          <w:szCs w:val="28"/>
          <w:lang w:eastAsia="zh-CN"/>
        </w:rPr>
        <w:t>当即组织验收。</w:t>
      </w:r>
      <w:r>
        <w:rPr>
          <w:rFonts w:ascii="仿宋_GB2312" w:eastAsia="仿宋_GB2312" w:hAnsi="仿宋_GB2312" w:cs="仿宋_GB2312"/>
          <w:sz w:val="28"/>
          <w:szCs w:val="28"/>
          <w:lang w:eastAsia="zh-CN"/>
        </w:rPr>
        <w:t>验收内容包括所供食材质量是否符合约定标准，重量、数量、价格是否与采购人的预定需求一致。</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应当在固定的场所进行验收，采购人定期清扫消毒，保持清洁，保证无积尘。</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按订单对采购货物的品种、质量、数量进行检查验收，对质量不好、价格明显过于偏高的食材不予验收，对于数量不足的食材，按照实际数量入账，填制验收记录和验收单。</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验收流程</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）投标人应在验收时提供与送货内容一致的送货单，并加盖公章。</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）验收人员卸货前应对货物的外观质量进行初步了解。包装带箱、筐的食材按照去除箱、筐后的重量计算，投标人需配合采购人进行倒筐称重，共同签字确认。</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）采取当场验收的方式，验收人认真检查货物，按核对品种</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索证</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抽查</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检测）</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数量、重量、质量、价格验收</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签名确认</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入库的程序完成验收。</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lastRenderedPageBreak/>
        <w:t>所有食材都要鉴别其质量是否符合国家食品安全标准，对质量不合格和不符合使用要求的，需向投标人提出退货和更换，决不允许不合格品流入。要求投标人提供产品质量检测报告及卫生合格报告书，蔬菜类应提供农药残留检测结果，证明内容与产品内容要一致</w:t>
      </w:r>
      <w:r>
        <w:rPr>
          <w:rFonts w:ascii="仿宋_GB2312" w:eastAsia="仿宋_GB2312" w:hAnsi="仿宋_GB2312" w:cs="仿宋_GB2312"/>
          <w:sz w:val="28"/>
          <w:szCs w:val="28"/>
          <w:lang w:eastAsia="zh-CN"/>
        </w:rPr>
        <w:t>。投标人以提供原件为主，不能留原件的提供复印件。</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4</w:t>
      </w:r>
      <w:r>
        <w:rPr>
          <w:rFonts w:ascii="仿宋_GB2312" w:eastAsia="仿宋_GB2312" w:hAnsi="仿宋_GB2312" w:cs="仿宋_GB2312"/>
          <w:sz w:val="28"/>
          <w:szCs w:val="28"/>
          <w:lang w:eastAsia="zh-CN"/>
        </w:rPr>
        <w:t>）发现食品质量安全问题的处理：</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抽查时发现食品质量不过关或影响食用安全的，对当日所送同批次产品全部退货。若抽查未发现问题，按储藏要求储藏后在加工食用前发现产品质量问题的，投标人必须退货或更换。</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4.</w:t>
      </w:r>
      <w:r>
        <w:rPr>
          <w:rFonts w:ascii="仿宋_GB2312" w:eastAsia="仿宋_GB2312" w:hAnsi="仿宋_GB2312" w:cs="仿宋_GB2312"/>
          <w:sz w:val="28"/>
          <w:szCs w:val="28"/>
          <w:lang w:eastAsia="zh-CN"/>
        </w:rPr>
        <w:t>退（补）货流程</w:t>
      </w:r>
    </w:p>
    <w:p w:rsidR="00A91845" w:rsidRDefault="001038D9">
      <w:pPr>
        <w:pStyle w:val="MsoNormal0"/>
        <w:spacing w:line="360" w:lineRule="auto"/>
        <w:ind w:firstLine="560"/>
        <w:rPr>
          <w:lang w:eastAsia="zh-CN"/>
        </w:rPr>
      </w:pPr>
      <w:r>
        <w:rPr>
          <w:rFonts w:ascii="仿宋_GB2312" w:eastAsia="仿宋_GB2312" w:hAnsi="仿宋_GB2312" w:cs="仿宋_GB2312"/>
          <w:sz w:val="28"/>
          <w:szCs w:val="28"/>
          <w:lang w:eastAsia="zh-CN"/>
        </w:rPr>
        <w:t>对不符合采购要求的货物，由采购人直接向供应商提出退（补）货申请，供应商按照申请内容给予退（补）货。发现质量隐患，但双方对质量或重量有争议的可送具有检验资质的部门检测，检测费用由供应商承担。对数量不足或</w:t>
      </w:r>
      <w:r>
        <w:rPr>
          <w:rFonts w:ascii="仿宋_GB2312" w:eastAsia="仿宋_GB2312" w:hAnsi="仿宋_GB2312" w:cs="仿宋_GB2312"/>
          <w:spacing w:val="-3"/>
          <w:sz w:val="28"/>
          <w:szCs w:val="28"/>
          <w:lang w:eastAsia="zh-CN"/>
        </w:rPr>
        <w:t>部分</w:t>
      </w:r>
      <w:r>
        <w:rPr>
          <w:rFonts w:ascii="仿宋_GB2312" w:eastAsia="仿宋_GB2312" w:hAnsi="仿宋_GB2312" w:cs="仿宋_GB2312"/>
          <w:sz w:val="28"/>
          <w:szCs w:val="28"/>
          <w:lang w:eastAsia="zh-CN"/>
        </w:rPr>
        <w:t>退货的，在</w:t>
      </w:r>
      <w:r>
        <w:rPr>
          <w:rFonts w:ascii="仿宋_GB2312" w:eastAsia="仿宋_GB2312" w:hAnsi="仿宋_GB2312" w:cs="仿宋_GB2312"/>
          <w:spacing w:val="-3"/>
          <w:sz w:val="28"/>
          <w:szCs w:val="28"/>
          <w:lang w:eastAsia="zh-CN"/>
        </w:rPr>
        <w:t>不影响开餐供应的前提下</w:t>
      </w:r>
      <w:r>
        <w:rPr>
          <w:rFonts w:ascii="仿宋_GB2312" w:eastAsia="仿宋_GB2312" w:hAnsi="仿宋_GB2312" w:cs="仿宋_GB2312"/>
          <w:sz w:val="28"/>
          <w:szCs w:val="28"/>
          <w:lang w:eastAsia="zh-CN"/>
        </w:rPr>
        <w:t>必须</w:t>
      </w: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小</w:t>
      </w:r>
      <w:r>
        <w:rPr>
          <w:rFonts w:ascii="仿宋_GB2312" w:eastAsia="仿宋_GB2312" w:hAnsi="仿宋_GB2312" w:cs="仿宋_GB2312"/>
          <w:sz w:val="28"/>
          <w:szCs w:val="28"/>
          <w:lang w:eastAsia="zh-CN"/>
        </w:rPr>
        <w:t>时内补送订单品种。</w:t>
      </w:r>
    </w:p>
    <w:p w:rsidR="00A91845" w:rsidRDefault="001038D9">
      <w:pPr>
        <w:pStyle w:val="1"/>
        <w:keepNext w:val="0"/>
        <w:spacing w:before="0" w:after="0" w:line="360" w:lineRule="auto"/>
        <w:jc w:val="center"/>
        <w:rPr>
          <w:rFonts w:ascii="仿宋_GB2312" w:eastAsia="仿宋_GB2312" w:hAnsi="仿宋_GB2312" w:cs="仿宋_GB2312"/>
          <w:lang w:eastAsia="zh-CN"/>
        </w:rPr>
      </w:pPr>
      <w:bookmarkStart w:id="44" w:name="_Toc256000041"/>
      <w:r>
        <w:rPr>
          <w:rFonts w:ascii="仿宋_GB2312" w:eastAsia="仿宋_GB2312" w:hAnsi="仿宋_GB2312" w:cs="仿宋_GB2312"/>
          <w:kern w:val="36"/>
          <w:lang w:eastAsia="zh-CN"/>
        </w:rPr>
        <w:t>8</w:t>
      </w:r>
      <w:r>
        <w:rPr>
          <w:rFonts w:ascii="仿宋_GB2312" w:eastAsia="仿宋_GB2312" w:hAnsi="仿宋_GB2312" w:cs="仿宋_GB2312"/>
          <w:kern w:val="36"/>
          <w:lang w:eastAsia="zh-CN"/>
        </w:rPr>
        <w:t>其他要求</w:t>
      </w:r>
      <w:bookmarkEnd w:id="44"/>
    </w:p>
    <w:p w:rsidR="00A91845" w:rsidRDefault="001038D9">
      <w:pPr>
        <w:pStyle w:val="2"/>
        <w:keepNext w:val="0"/>
        <w:spacing w:before="0" w:after="0" w:line="360" w:lineRule="auto"/>
        <w:rPr>
          <w:rFonts w:ascii="仿宋_GB2312" w:eastAsia="仿宋_GB2312" w:hAnsi="仿宋_GB2312" w:cs="仿宋_GB2312"/>
          <w:lang w:eastAsia="zh-CN"/>
        </w:rPr>
      </w:pPr>
      <w:bookmarkStart w:id="45" w:name="_Toc256000042"/>
      <w:r>
        <w:rPr>
          <w:rFonts w:ascii="仿宋_GB2312" w:eastAsia="仿宋_GB2312" w:hAnsi="仿宋_GB2312" w:cs="仿宋_GB2312"/>
          <w:i w:val="0"/>
          <w:iCs w:val="0"/>
          <w:lang w:eastAsia="zh-CN"/>
        </w:rPr>
        <w:t>8.1</w:t>
      </w:r>
      <w:r>
        <w:rPr>
          <w:rFonts w:ascii="仿宋_GB2312" w:eastAsia="仿宋_GB2312" w:hAnsi="仿宋_GB2312" w:cs="仿宋_GB2312"/>
          <w:i w:val="0"/>
          <w:iCs w:val="0"/>
          <w:lang w:eastAsia="zh-CN"/>
        </w:rPr>
        <w:t>必备要求</w:t>
      </w:r>
      <w:bookmarkEnd w:id="45"/>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46" w:name="_Toc256000043"/>
      <w:r>
        <w:rPr>
          <w:rFonts w:ascii="仿宋_GB2312" w:eastAsia="仿宋_GB2312" w:hAnsi="仿宋_GB2312" w:cs="仿宋_GB2312"/>
          <w:sz w:val="28"/>
          <w:szCs w:val="28"/>
          <w:lang w:eastAsia="zh-CN"/>
        </w:rPr>
        <w:t>8.1.1</w:t>
      </w:r>
      <w:r>
        <w:rPr>
          <w:rFonts w:ascii="仿宋_GB2312" w:eastAsia="仿宋_GB2312" w:hAnsi="仿宋_GB2312" w:cs="仿宋_GB2312"/>
          <w:sz w:val="28"/>
          <w:szCs w:val="28"/>
          <w:lang w:eastAsia="zh-CN"/>
        </w:rPr>
        <w:t>通用必备要求</w:t>
      </w:r>
      <w:bookmarkEnd w:id="46"/>
    </w:p>
    <w:p w:rsidR="00A91845" w:rsidRDefault="001038D9">
      <w:pPr>
        <w:spacing w:line="360" w:lineRule="auto"/>
        <w:ind w:firstLine="561"/>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1.</w:t>
      </w:r>
      <w:r>
        <w:rPr>
          <w:rFonts w:ascii="仿宋_GB2312" w:eastAsia="仿宋_GB2312" w:hAnsi="仿宋_GB2312" w:cs="仿宋_GB2312"/>
          <w:sz w:val="28"/>
          <w:szCs w:val="28"/>
          <w:lang w:eastAsia="zh-CN"/>
        </w:rPr>
        <w:t>本项目中如涉及商品包装和快递包装的，其包装需求标准应不低于《关于印发</w:t>
      </w:r>
      <w:r>
        <w:rPr>
          <w:rFonts w:ascii="仿宋_GB2312" w:eastAsia="仿宋_GB2312" w:hAnsi="仿宋_GB2312" w:cs="仿宋_GB2312"/>
          <w:sz w:val="28"/>
          <w:szCs w:val="28"/>
          <w:lang w:eastAsia="zh-CN"/>
        </w:rPr>
        <w:t>&lt;</w:t>
      </w:r>
      <w:r>
        <w:rPr>
          <w:rFonts w:ascii="仿宋_GB2312" w:eastAsia="仿宋_GB2312" w:hAnsi="仿宋_GB2312" w:cs="仿宋_GB2312"/>
          <w:sz w:val="28"/>
          <w:szCs w:val="28"/>
          <w:lang w:eastAsia="zh-CN"/>
        </w:rPr>
        <w:t>商品包装政府采购需求标准（试行）</w:t>
      </w:r>
      <w:r>
        <w:rPr>
          <w:rFonts w:ascii="仿宋_GB2312" w:eastAsia="仿宋_GB2312" w:hAnsi="仿宋_GB2312" w:cs="仿宋_GB2312"/>
          <w:sz w:val="28"/>
          <w:szCs w:val="28"/>
          <w:lang w:eastAsia="zh-CN"/>
        </w:rPr>
        <w:t>&gt;</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&lt;</w:t>
      </w:r>
      <w:r>
        <w:rPr>
          <w:rFonts w:ascii="仿宋_GB2312" w:eastAsia="仿宋_GB2312" w:hAnsi="仿宋_GB2312" w:cs="仿宋_GB2312"/>
          <w:sz w:val="28"/>
          <w:szCs w:val="28"/>
          <w:lang w:eastAsia="zh-CN"/>
        </w:rPr>
        <w:t>快递包装政府采购需求标准（试行）</w:t>
      </w:r>
      <w:r>
        <w:rPr>
          <w:rFonts w:ascii="仿宋_GB2312" w:eastAsia="仿宋_GB2312" w:hAnsi="仿宋_GB2312" w:cs="仿宋_GB2312"/>
          <w:sz w:val="28"/>
          <w:szCs w:val="28"/>
          <w:lang w:eastAsia="zh-CN"/>
        </w:rPr>
        <w:t>&gt;</w:t>
      </w:r>
      <w:r>
        <w:rPr>
          <w:rFonts w:ascii="仿宋_GB2312" w:eastAsia="仿宋_GB2312" w:hAnsi="仿宋_GB2312" w:cs="仿宋_GB2312"/>
          <w:sz w:val="28"/>
          <w:szCs w:val="28"/>
          <w:lang w:eastAsia="zh-CN"/>
        </w:rPr>
        <w:t>的通知》（财办库〔</w:t>
      </w:r>
      <w:r>
        <w:rPr>
          <w:rFonts w:ascii="仿宋_GB2312" w:eastAsia="仿宋_GB2312" w:hAnsi="仿宋_GB2312" w:cs="仿宋_GB2312"/>
          <w:sz w:val="28"/>
          <w:szCs w:val="28"/>
          <w:lang w:eastAsia="zh-CN"/>
        </w:rPr>
        <w:t>2020</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 xml:space="preserve">123 </w:t>
      </w:r>
      <w:r>
        <w:rPr>
          <w:rFonts w:ascii="仿宋_GB2312" w:eastAsia="仿宋_GB2312" w:hAnsi="仿宋_GB2312" w:cs="仿宋_GB2312"/>
          <w:sz w:val="28"/>
          <w:szCs w:val="28"/>
          <w:lang w:eastAsia="zh-CN"/>
        </w:rPr>
        <w:t>号）规定的包装要求，如有其他包装需求，详见采购文件技术部分相关章节。</w:t>
      </w:r>
      <w:r>
        <w:rPr>
          <w:rFonts w:ascii="仿宋_GB2312" w:eastAsia="仿宋_GB2312" w:hAnsi="仿宋_GB2312" w:cs="仿宋_GB2312"/>
          <w:sz w:val="28"/>
          <w:szCs w:val="28"/>
          <w:lang w:eastAsia="zh-CN"/>
        </w:rPr>
        <w:t xml:space="preserve"> </w:t>
      </w:r>
    </w:p>
    <w:p w:rsidR="00A91845" w:rsidRDefault="001038D9">
      <w:pPr>
        <w:spacing w:line="360" w:lineRule="auto"/>
        <w:ind w:firstLine="561"/>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2.</w:t>
      </w:r>
      <w:r>
        <w:rPr>
          <w:rFonts w:ascii="仿宋_GB2312" w:eastAsia="仿宋_GB2312" w:hAnsi="仿宋_GB2312" w:cs="仿宋_GB2312"/>
          <w:sz w:val="28"/>
          <w:szCs w:val="28"/>
          <w:lang w:eastAsia="zh-CN"/>
        </w:rPr>
        <w:t>本项目中如涉及网络关键设备或网络安全专用产品的，应严格执行国家互联网信息办公室、工业和信息化部、公安部、财政部和国家认证认可监督管理委员会</w:t>
      </w:r>
      <w:r>
        <w:rPr>
          <w:rFonts w:ascii="仿宋_GB2312" w:eastAsia="仿宋_GB2312" w:hAnsi="仿宋_GB2312" w:cs="仿宋_GB2312"/>
          <w:sz w:val="28"/>
          <w:szCs w:val="28"/>
          <w:lang w:eastAsia="zh-CN"/>
        </w:rPr>
        <w:t xml:space="preserve"> 2023</w:t>
      </w:r>
      <w:r>
        <w:rPr>
          <w:rFonts w:ascii="仿宋_GB2312" w:eastAsia="仿宋_GB2312" w:hAnsi="仿宋_GB2312" w:cs="仿宋_GB2312"/>
          <w:sz w:val="28"/>
          <w:szCs w:val="28"/>
          <w:lang w:eastAsia="zh-CN"/>
        </w:rPr>
        <w:t>年第</w:t>
      </w:r>
      <w:r>
        <w:rPr>
          <w:rFonts w:ascii="仿宋_GB2312" w:eastAsia="仿宋_GB2312" w:hAnsi="仿宋_GB2312" w:cs="仿宋_GB2312"/>
          <w:sz w:val="28"/>
          <w:szCs w:val="28"/>
          <w:lang w:eastAsia="zh-CN"/>
        </w:rPr>
        <w:t xml:space="preserve"> 1 </w:t>
      </w:r>
      <w:r>
        <w:rPr>
          <w:rFonts w:ascii="仿宋_GB2312" w:eastAsia="仿宋_GB2312" w:hAnsi="仿宋_GB2312" w:cs="仿宋_GB2312"/>
          <w:sz w:val="28"/>
          <w:szCs w:val="28"/>
          <w:lang w:eastAsia="zh-CN"/>
        </w:rPr>
        <w:t>号《关于调整网络安全专用产品安全管</w:t>
      </w:r>
      <w:r>
        <w:rPr>
          <w:rFonts w:ascii="仿宋_GB2312" w:eastAsia="仿宋_GB2312" w:hAnsi="仿宋_GB2312" w:cs="仿宋_GB2312"/>
          <w:sz w:val="28"/>
          <w:szCs w:val="28"/>
          <w:lang w:eastAsia="zh-CN"/>
        </w:rPr>
        <w:lastRenderedPageBreak/>
        <w:t>理有关事项的公告》及国家互联网信息办公室、工业和信息化部、公安部和国家认证认可监督管理委员会</w:t>
      </w:r>
      <w:r>
        <w:rPr>
          <w:rFonts w:ascii="仿宋_GB2312" w:eastAsia="仿宋_GB2312" w:hAnsi="仿宋_GB2312" w:cs="仿宋_GB2312"/>
          <w:sz w:val="28"/>
          <w:szCs w:val="28"/>
          <w:lang w:eastAsia="zh-CN"/>
        </w:rPr>
        <w:t xml:space="preserve"> 2023 </w:t>
      </w:r>
      <w:r>
        <w:rPr>
          <w:rFonts w:ascii="仿宋_GB2312" w:eastAsia="仿宋_GB2312" w:hAnsi="仿宋_GB2312" w:cs="仿宋_GB2312"/>
          <w:sz w:val="28"/>
          <w:szCs w:val="28"/>
          <w:lang w:eastAsia="zh-CN"/>
        </w:rPr>
        <w:t>年第</w:t>
      </w:r>
      <w:r>
        <w:rPr>
          <w:rFonts w:ascii="仿宋_GB2312" w:eastAsia="仿宋_GB2312" w:hAnsi="仿宋_GB2312" w:cs="仿宋_GB2312"/>
          <w:sz w:val="28"/>
          <w:szCs w:val="28"/>
          <w:lang w:eastAsia="zh-CN"/>
        </w:rPr>
        <w:t xml:space="preserve"> 2</w:t>
      </w:r>
      <w:r>
        <w:rPr>
          <w:rFonts w:ascii="仿宋_GB2312" w:eastAsia="仿宋_GB2312" w:hAnsi="仿宋_GB2312" w:cs="仿宋_GB2312"/>
          <w:sz w:val="28"/>
          <w:szCs w:val="28"/>
          <w:lang w:eastAsia="zh-CN"/>
        </w:rPr>
        <w:t>号《关于调整</w:t>
      </w:r>
      <w:r>
        <w:rPr>
          <w:rFonts w:ascii="仿宋_GB2312" w:eastAsia="仿宋_GB2312" w:hAnsi="仿宋_GB2312" w:cs="仿宋_GB2312"/>
          <w:sz w:val="28"/>
          <w:szCs w:val="28"/>
          <w:lang w:eastAsia="zh-CN"/>
        </w:rPr>
        <w:t>&lt;</w:t>
      </w:r>
      <w:r>
        <w:rPr>
          <w:rFonts w:ascii="仿宋_GB2312" w:eastAsia="仿宋_GB2312" w:hAnsi="仿宋_GB2312" w:cs="仿宋_GB2312"/>
          <w:sz w:val="28"/>
          <w:szCs w:val="28"/>
          <w:lang w:eastAsia="zh-CN"/>
        </w:rPr>
        <w:t>网络关键设备和网络安全专用产品目录</w:t>
      </w:r>
      <w:r>
        <w:rPr>
          <w:rFonts w:ascii="仿宋_GB2312" w:eastAsia="仿宋_GB2312" w:hAnsi="仿宋_GB2312" w:cs="仿宋_GB2312"/>
          <w:sz w:val="28"/>
          <w:szCs w:val="28"/>
          <w:lang w:eastAsia="zh-CN"/>
        </w:rPr>
        <w:t>&gt;</w:t>
      </w:r>
      <w:r>
        <w:rPr>
          <w:rFonts w:ascii="仿宋_GB2312" w:eastAsia="仿宋_GB2312" w:hAnsi="仿宋_GB2312" w:cs="仿宋_GB2312"/>
          <w:sz w:val="28"/>
          <w:szCs w:val="28"/>
          <w:lang w:eastAsia="zh-CN"/>
        </w:rPr>
        <w:t>的公告》等相关文件要求，所投标（响应）设备或产品至少符合以下条件之一：一是已由具备资格的机构安全认证合格或安全检测符合要求；二是已获得《计算机信息系统安全</w:t>
      </w:r>
      <w:r>
        <w:rPr>
          <w:rFonts w:ascii="仿宋_GB2312" w:eastAsia="仿宋_GB2312" w:hAnsi="仿宋_GB2312" w:cs="仿宋_GB2312"/>
          <w:sz w:val="28"/>
          <w:szCs w:val="28"/>
          <w:lang w:eastAsia="zh-CN"/>
        </w:rPr>
        <w:t>专用产品销售许可证》，且在有效期内。</w:t>
      </w:r>
      <w:r>
        <w:rPr>
          <w:rFonts w:ascii="仿宋_GB2312" w:eastAsia="仿宋_GB2312" w:hAnsi="仿宋_GB2312" w:cs="仿宋_GB2312"/>
          <w:sz w:val="28"/>
          <w:szCs w:val="28"/>
          <w:lang w:eastAsia="zh-CN"/>
        </w:rPr>
        <w:t xml:space="preserve"> </w:t>
      </w:r>
    </w:p>
    <w:p w:rsidR="00A91845" w:rsidRDefault="001038D9">
      <w:pPr>
        <w:spacing w:line="360" w:lineRule="auto"/>
        <w:ind w:firstLine="561"/>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3.</w:t>
      </w:r>
      <w:r>
        <w:rPr>
          <w:rFonts w:ascii="仿宋_GB2312" w:eastAsia="仿宋_GB2312" w:hAnsi="仿宋_GB2312" w:cs="仿宋_GB2312"/>
          <w:sz w:val="28"/>
          <w:szCs w:val="28"/>
          <w:lang w:eastAsia="zh-CN"/>
        </w:rPr>
        <w:t>本项目中如涉及国家强制性产品认证证书（</w:t>
      </w:r>
      <w:r>
        <w:rPr>
          <w:rFonts w:ascii="仿宋_GB2312" w:eastAsia="仿宋_GB2312" w:hAnsi="仿宋_GB2312" w:cs="仿宋_GB2312"/>
          <w:sz w:val="28"/>
          <w:szCs w:val="28"/>
          <w:lang w:eastAsia="zh-CN"/>
        </w:rPr>
        <w:t xml:space="preserve">CCC </w:t>
      </w:r>
      <w:r>
        <w:rPr>
          <w:rFonts w:ascii="仿宋_GB2312" w:eastAsia="仿宋_GB2312" w:hAnsi="仿宋_GB2312" w:cs="仿宋_GB2312"/>
          <w:sz w:val="28"/>
          <w:szCs w:val="28"/>
          <w:lang w:eastAsia="zh-CN"/>
        </w:rPr>
        <w:t>认证证书）、电信设备进网许可证、无线电发射设备核准证等市场准入类资质的，应严格执行国家相关法律法规的要求。</w:t>
      </w:r>
      <w:r>
        <w:rPr>
          <w:rFonts w:ascii="仿宋_GB2312" w:eastAsia="仿宋_GB2312" w:hAnsi="仿宋_GB2312" w:cs="仿宋_GB2312"/>
          <w:sz w:val="28"/>
          <w:szCs w:val="28"/>
          <w:lang w:eastAsia="zh-CN"/>
        </w:rPr>
        <w:t xml:space="preserve"> </w:t>
      </w:r>
    </w:p>
    <w:p w:rsidR="00A91845" w:rsidRDefault="001038D9">
      <w:pPr>
        <w:spacing w:line="360" w:lineRule="auto"/>
        <w:ind w:firstLine="561"/>
        <w:rPr>
          <w:rFonts w:ascii="仿宋_GB2312" w:eastAsia="仿宋_GB2312" w:hAnsi="仿宋_GB2312" w:cs="仿宋_GB2312"/>
          <w:sz w:val="28"/>
          <w:szCs w:val="28"/>
          <w:lang w:eastAsia="zh-CN"/>
        </w:rPr>
      </w:pPr>
      <w:r>
        <w:rPr>
          <w:rFonts w:ascii="仿宋_GB2312" w:eastAsia="仿宋_GB2312" w:hAnsi="仿宋_GB2312" w:cs="仿宋_GB2312"/>
          <w:sz w:val="28"/>
          <w:szCs w:val="28"/>
          <w:lang w:eastAsia="zh-CN"/>
        </w:rPr>
        <w:t>以上相关要求，由供应商在响应时应答，在履约验收中，采购人将按照采购文件、中标</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成交供应商响应文件、采购合同等对中标</w:t>
      </w:r>
      <w:r>
        <w:rPr>
          <w:rFonts w:ascii="仿宋_GB2312" w:eastAsia="仿宋_GB2312" w:hAnsi="仿宋_GB2312" w:cs="仿宋_GB2312"/>
          <w:sz w:val="28"/>
          <w:szCs w:val="28"/>
          <w:lang w:eastAsia="zh-CN"/>
        </w:rPr>
        <w:t>/</w:t>
      </w:r>
      <w:r>
        <w:rPr>
          <w:rFonts w:ascii="仿宋_GB2312" w:eastAsia="仿宋_GB2312" w:hAnsi="仿宋_GB2312" w:cs="仿宋_GB2312"/>
          <w:sz w:val="28"/>
          <w:szCs w:val="28"/>
          <w:lang w:eastAsia="zh-CN"/>
        </w:rPr>
        <w:t>成交供应商提供的货物和服务进行验收，必要时依法依规开展相应检测、认证。</w:t>
      </w:r>
    </w:p>
    <w:p w:rsidR="00A91845" w:rsidRDefault="001038D9">
      <w:pPr>
        <w:pStyle w:val="2"/>
        <w:keepNext w:val="0"/>
        <w:spacing w:before="0" w:after="0" w:line="360" w:lineRule="auto"/>
        <w:rPr>
          <w:rFonts w:ascii="仿宋_GB2312" w:eastAsia="仿宋_GB2312" w:hAnsi="仿宋_GB2312" w:cs="仿宋_GB2312"/>
        </w:rPr>
      </w:pPr>
      <w:bookmarkStart w:id="47" w:name="_Toc256000044"/>
      <w:r>
        <w:rPr>
          <w:rFonts w:ascii="仿宋_GB2312" w:eastAsia="仿宋_GB2312" w:hAnsi="仿宋_GB2312" w:cs="仿宋_GB2312"/>
          <w:i w:val="0"/>
          <w:iCs w:val="0"/>
        </w:rPr>
        <w:t>8.2</w:t>
      </w:r>
      <w:r>
        <w:rPr>
          <w:rFonts w:ascii="仿宋_GB2312" w:eastAsia="仿宋_GB2312" w:hAnsi="仿宋_GB2312" w:cs="仿宋_GB2312"/>
          <w:i w:val="0"/>
          <w:iCs w:val="0"/>
        </w:rPr>
        <w:t>付款安排建议</w:t>
      </w:r>
      <w:bookmarkEnd w:id="47"/>
    </w:p>
    <w:tbl>
      <w:tblPr>
        <w:tblW w:w="5000" w:type="pct"/>
        <w:tblInd w:w="30" w:type="dxa"/>
        <w:tblCellMar>
          <w:top w:w="15" w:type="dxa"/>
          <w:left w:w="15" w:type="dxa"/>
          <w:bottom w:w="15" w:type="dxa"/>
          <w:right w:w="15" w:type="dxa"/>
        </w:tblCellMar>
        <w:tblLook w:val="04A0" w:firstRow="1" w:lastRow="0" w:firstColumn="1" w:lastColumn="0" w:noHBand="0" w:noVBand="1"/>
      </w:tblPr>
      <w:tblGrid>
        <w:gridCol w:w="1814"/>
        <w:gridCol w:w="5442"/>
        <w:gridCol w:w="1814"/>
      </w:tblGrid>
      <w:tr w:rsidR="00A91845">
        <w:tc>
          <w:tcPr>
            <w:tcW w:w="10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tcMar>
              <w:top w:w="22" w:type="dxa"/>
              <w:left w:w="22" w:type="dxa"/>
              <w:bottom w:w="22" w:type="dxa"/>
              <w:right w:w="22" w:type="dxa"/>
            </w:tcMar>
            <w:vAlign w:val="center"/>
            <w:hideMark/>
          </w:tcPr>
          <w:p w:rsidR="00A91845" w:rsidRDefault="001038D9">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付款比例</w:t>
            </w:r>
            <w:r>
              <w:rPr>
                <w:rFonts w:ascii="仿宋_GB2312" w:eastAsia="仿宋_GB2312" w:hAnsi="仿宋_GB2312" w:cs="仿宋_GB2312"/>
                <w:b/>
                <w:bCs/>
                <w:color w:val="000000"/>
                <w:sz w:val="21"/>
                <w:szCs w:val="21"/>
              </w:rPr>
              <w:t>(%)</w:t>
            </w:r>
          </w:p>
        </w:tc>
      </w:tr>
      <w:tr w:rsidR="00A91845">
        <w:tc>
          <w:tcPr>
            <w:tcW w:w="79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按月付款</w:t>
            </w:r>
          </w:p>
        </w:tc>
        <w:tc>
          <w:tcPr>
            <w:tcW w:w="229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rPr>
                <w:rFonts w:ascii="仿宋_GB2312" w:eastAsia="仿宋_GB2312" w:hAnsi="仿宋_GB2312" w:cs="仿宋_GB2312"/>
                <w:color w:val="000000"/>
                <w:sz w:val="21"/>
                <w:szCs w:val="21"/>
                <w:lang w:eastAsia="zh-CN"/>
              </w:rPr>
            </w:pPr>
            <w:r>
              <w:rPr>
                <w:rFonts w:ascii="仿宋_GB2312" w:eastAsia="仿宋_GB2312" w:hAnsi="仿宋_GB2312" w:cs="仿宋_GB2312"/>
                <w:color w:val="000000"/>
                <w:sz w:val="21"/>
                <w:szCs w:val="21"/>
                <w:lang w:eastAsia="zh-CN"/>
              </w:rPr>
              <w:t>每月</w:t>
            </w:r>
            <w:r>
              <w:rPr>
                <w:rFonts w:ascii="仿宋_GB2312" w:eastAsia="仿宋_GB2312" w:hAnsi="仿宋_GB2312" w:cs="仿宋_GB2312"/>
                <w:color w:val="000000"/>
                <w:sz w:val="21"/>
                <w:szCs w:val="21"/>
                <w:lang w:eastAsia="zh-CN"/>
              </w:rPr>
              <w:t xml:space="preserve">10 </w:t>
            </w:r>
            <w:r>
              <w:rPr>
                <w:rFonts w:ascii="仿宋_GB2312" w:eastAsia="仿宋_GB2312" w:hAnsi="仿宋_GB2312" w:cs="仿宋_GB2312"/>
                <w:color w:val="000000"/>
                <w:sz w:val="21"/>
                <w:szCs w:val="21"/>
                <w:lang w:eastAsia="zh-CN"/>
              </w:rPr>
              <w:t>日前成交供应商将上月合格的付款资料交予采购人，经查验无误后，支付上月服费用（特殊情况以合同为准）。</w:t>
            </w:r>
          </w:p>
        </w:tc>
        <w:tc>
          <w:tcPr>
            <w:tcW w:w="79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A91845" w:rsidRDefault="001038D9">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100.0</w:t>
            </w:r>
          </w:p>
        </w:tc>
      </w:tr>
    </w:tbl>
    <w:p w:rsidR="00A91845" w:rsidRDefault="001038D9">
      <w:pPr>
        <w:pStyle w:val="3"/>
        <w:keepNext w:val="0"/>
        <w:spacing w:before="0" w:after="0" w:line="360" w:lineRule="auto"/>
        <w:rPr>
          <w:rFonts w:ascii="仿宋_GB2312" w:eastAsia="仿宋_GB2312" w:hAnsi="仿宋_GB2312" w:cs="仿宋_GB2312"/>
          <w:sz w:val="28"/>
          <w:szCs w:val="28"/>
        </w:rPr>
      </w:pPr>
      <w:bookmarkStart w:id="48" w:name="_Toc256000045"/>
      <w:r>
        <w:rPr>
          <w:rFonts w:ascii="仿宋_GB2312" w:eastAsia="仿宋_GB2312" w:hAnsi="仿宋_GB2312" w:cs="仿宋_GB2312"/>
          <w:sz w:val="28"/>
          <w:szCs w:val="28"/>
        </w:rPr>
        <w:t>8.2.1</w:t>
      </w:r>
      <w:r>
        <w:rPr>
          <w:rFonts w:ascii="仿宋_GB2312" w:eastAsia="仿宋_GB2312" w:hAnsi="仿宋_GB2312" w:cs="仿宋_GB2312"/>
          <w:sz w:val="28"/>
          <w:szCs w:val="28"/>
        </w:rPr>
        <w:t>付款补充说明</w:t>
      </w:r>
      <w:bookmarkEnd w:id="48"/>
    </w:p>
    <w:p w:rsidR="00A91845" w:rsidRDefault="001038D9">
      <w:pPr>
        <w:pStyle w:val="15"/>
        <w:spacing w:line="360" w:lineRule="auto"/>
        <w:ind w:firstLine="564"/>
        <w:rPr>
          <w:lang w:eastAsia="zh-CN"/>
        </w:rPr>
      </w:pPr>
      <w:r>
        <w:rPr>
          <w:rFonts w:ascii="仿宋_GB2312" w:eastAsia="仿宋_GB2312" w:hAnsi="仿宋_GB2312" w:cs="仿宋_GB2312"/>
          <w:spacing w:val="1"/>
          <w:sz w:val="28"/>
          <w:szCs w:val="28"/>
          <w:lang w:eastAsia="zh-CN"/>
        </w:rPr>
        <w:t>本项目按月根据结算价据实结算食材供应费用，年结算价不超过本项目预算总金额。结算价</w:t>
      </w:r>
      <w:r>
        <w:rPr>
          <w:rFonts w:ascii="仿宋_GB2312" w:eastAsia="仿宋_GB2312" w:hAnsi="仿宋_GB2312" w:cs="仿宋_GB2312"/>
          <w:spacing w:val="1"/>
          <w:sz w:val="28"/>
          <w:szCs w:val="28"/>
          <w:lang w:eastAsia="zh-CN"/>
        </w:rPr>
        <w:t>=</w:t>
      </w:r>
      <w:r>
        <w:rPr>
          <w:rFonts w:ascii="仿宋_GB2312" w:eastAsia="仿宋_GB2312" w:hAnsi="仿宋_GB2312" w:cs="仿宋_GB2312"/>
          <w:spacing w:val="1"/>
          <w:sz w:val="28"/>
          <w:szCs w:val="28"/>
          <w:lang w:eastAsia="zh-CN"/>
        </w:rPr>
        <w:t>结算单价</w:t>
      </w:r>
      <w:r>
        <w:rPr>
          <w:rFonts w:ascii="仿宋_GB2312" w:eastAsia="仿宋_GB2312" w:hAnsi="仿宋_GB2312" w:cs="仿宋_GB2312"/>
          <w:spacing w:val="1"/>
          <w:sz w:val="28"/>
          <w:szCs w:val="28"/>
          <w:lang w:eastAsia="zh-CN"/>
        </w:rPr>
        <w:t>×</w:t>
      </w:r>
      <w:r>
        <w:rPr>
          <w:rFonts w:ascii="仿宋_GB2312" w:eastAsia="仿宋_GB2312" w:hAnsi="仿宋_GB2312" w:cs="仿宋_GB2312"/>
          <w:spacing w:val="1"/>
          <w:sz w:val="28"/>
          <w:szCs w:val="28"/>
          <w:lang w:eastAsia="zh-CN"/>
        </w:rPr>
        <w:t>实际配送数量。结算单价</w:t>
      </w:r>
      <w:r>
        <w:rPr>
          <w:rFonts w:ascii="仿宋_GB2312" w:eastAsia="仿宋_GB2312" w:hAnsi="仿宋_GB2312" w:cs="仿宋_GB2312"/>
          <w:spacing w:val="1"/>
          <w:sz w:val="28"/>
          <w:szCs w:val="28"/>
          <w:lang w:eastAsia="zh-CN"/>
        </w:rPr>
        <w:t>=</w:t>
      </w:r>
      <w:r>
        <w:rPr>
          <w:rFonts w:ascii="仿宋_GB2312" w:eastAsia="仿宋_GB2312" w:hAnsi="仿宋_GB2312" w:cs="仿宋_GB2312"/>
          <w:spacing w:val="1"/>
          <w:sz w:val="28"/>
          <w:szCs w:val="28"/>
          <w:lang w:eastAsia="zh-CN"/>
        </w:rPr>
        <w:t>市场单价</w:t>
      </w:r>
      <w:r>
        <w:rPr>
          <w:rFonts w:ascii="仿宋_GB2312" w:eastAsia="仿宋_GB2312" w:hAnsi="仿宋_GB2312" w:cs="仿宋_GB2312"/>
          <w:spacing w:val="1"/>
          <w:sz w:val="28"/>
          <w:szCs w:val="28"/>
          <w:lang w:eastAsia="zh-CN"/>
        </w:rPr>
        <w:t>×</w:t>
      </w:r>
      <w:r>
        <w:rPr>
          <w:rFonts w:ascii="仿宋_GB2312" w:eastAsia="仿宋_GB2312" w:hAnsi="仿宋_GB2312" w:cs="仿宋_GB2312"/>
          <w:spacing w:val="1"/>
          <w:sz w:val="28"/>
          <w:szCs w:val="28"/>
          <w:lang w:eastAsia="zh-CN"/>
        </w:rPr>
        <w:t>结算率。</w:t>
      </w:r>
    </w:p>
    <w:p w:rsidR="00A91845" w:rsidRDefault="001038D9">
      <w:pPr>
        <w:pStyle w:val="15"/>
        <w:spacing w:line="360" w:lineRule="auto"/>
        <w:ind w:firstLine="564"/>
        <w:rPr>
          <w:lang w:eastAsia="zh-CN"/>
        </w:rPr>
      </w:pPr>
      <w:r>
        <w:rPr>
          <w:rFonts w:ascii="仿宋_GB2312" w:eastAsia="仿宋_GB2312" w:hAnsi="仿宋_GB2312" w:cs="仿宋_GB2312"/>
          <w:spacing w:val="1"/>
          <w:sz w:val="28"/>
          <w:szCs w:val="28"/>
          <w:lang w:eastAsia="zh-CN"/>
        </w:rPr>
        <w:t>采购人与中标人共同核实当月实际供货清单，并结合月度考评结果确定最终的当月款项后，由中标人向采购人提供发票、货物清单（经双方验收人签字确认）（预付款除外）等付款资料，采购人在收到合格的付款资料之后原则上在</w:t>
      </w:r>
      <w:r>
        <w:rPr>
          <w:rFonts w:ascii="仿宋_GB2312" w:eastAsia="仿宋_GB2312" w:hAnsi="仿宋_GB2312" w:cs="仿宋_GB2312"/>
          <w:spacing w:val="1"/>
          <w:sz w:val="28"/>
          <w:szCs w:val="28"/>
          <w:lang w:eastAsia="zh-CN"/>
        </w:rPr>
        <w:t>10</w:t>
      </w:r>
      <w:r>
        <w:rPr>
          <w:rFonts w:ascii="仿宋_GB2312" w:eastAsia="仿宋_GB2312" w:hAnsi="仿宋_GB2312" w:cs="仿宋_GB2312"/>
          <w:spacing w:val="1"/>
          <w:sz w:val="28"/>
          <w:szCs w:val="28"/>
          <w:lang w:eastAsia="zh-CN"/>
        </w:rPr>
        <w:t>个工作日内付款，最长不超</w:t>
      </w:r>
      <w:r>
        <w:rPr>
          <w:rFonts w:ascii="仿宋_GB2312" w:eastAsia="仿宋_GB2312" w:hAnsi="仿宋_GB2312" w:cs="仿宋_GB2312"/>
          <w:spacing w:val="1"/>
          <w:sz w:val="28"/>
          <w:szCs w:val="28"/>
          <w:lang w:eastAsia="zh-CN"/>
        </w:rPr>
        <w:t xml:space="preserve"> </w:t>
      </w:r>
      <w:r>
        <w:rPr>
          <w:rFonts w:ascii="仿宋_GB2312" w:eastAsia="仿宋_GB2312" w:hAnsi="仿宋_GB2312" w:cs="仿宋_GB2312"/>
          <w:spacing w:val="1"/>
          <w:sz w:val="28"/>
          <w:szCs w:val="28"/>
          <w:lang w:eastAsia="zh-CN"/>
        </w:rPr>
        <w:t>过</w:t>
      </w:r>
      <w:r>
        <w:rPr>
          <w:rFonts w:ascii="仿宋_GB2312" w:eastAsia="仿宋_GB2312" w:hAnsi="仿宋_GB2312" w:cs="仿宋_GB2312"/>
          <w:spacing w:val="1"/>
          <w:sz w:val="28"/>
          <w:szCs w:val="28"/>
          <w:lang w:eastAsia="zh-CN"/>
        </w:rPr>
        <w:t>30</w:t>
      </w:r>
      <w:r>
        <w:rPr>
          <w:rFonts w:ascii="仿宋_GB2312" w:eastAsia="仿宋_GB2312" w:hAnsi="仿宋_GB2312" w:cs="仿宋_GB2312"/>
          <w:spacing w:val="1"/>
          <w:sz w:val="28"/>
          <w:szCs w:val="28"/>
          <w:lang w:eastAsia="zh-CN"/>
        </w:rPr>
        <w:t>日内付款（因不可抗力，中标人提供的付款资料不齐或有误等原因，采购人转账支付的时间不受</w:t>
      </w:r>
      <w:r>
        <w:rPr>
          <w:rFonts w:ascii="仿宋_GB2312" w:eastAsia="仿宋_GB2312" w:hAnsi="仿宋_GB2312" w:cs="仿宋_GB2312"/>
          <w:spacing w:val="1"/>
          <w:sz w:val="28"/>
          <w:szCs w:val="28"/>
          <w:lang w:eastAsia="zh-CN"/>
        </w:rPr>
        <w:t>30</w:t>
      </w:r>
      <w:r>
        <w:rPr>
          <w:rFonts w:ascii="仿宋_GB2312" w:eastAsia="仿宋_GB2312" w:hAnsi="仿宋_GB2312" w:cs="仿宋_GB2312"/>
          <w:spacing w:val="1"/>
          <w:sz w:val="28"/>
          <w:szCs w:val="28"/>
          <w:lang w:eastAsia="zh-CN"/>
        </w:rPr>
        <w:t>日限制）。</w:t>
      </w:r>
    </w:p>
    <w:p w:rsidR="00A91845" w:rsidRDefault="001038D9">
      <w:pPr>
        <w:pStyle w:val="2"/>
        <w:keepNext w:val="0"/>
        <w:spacing w:before="0" w:after="0" w:line="360" w:lineRule="auto"/>
        <w:rPr>
          <w:rFonts w:ascii="仿宋_GB2312" w:eastAsia="仿宋_GB2312" w:hAnsi="仿宋_GB2312" w:cs="仿宋_GB2312"/>
          <w:lang w:eastAsia="zh-CN"/>
        </w:rPr>
      </w:pPr>
      <w:bookmarkStart w:id="49" w:name="_Toc256000046"/>
      <w:r>
        <w:rPr>
          <w:rFonts w:ascii="仿宋_GB2312" w:eastAsia="仿宋_GB2312" w:hAnsi="仿宋_GB2312" w:cs="仿宋_GB2312"/>
          <w:i w:val="0"/>
          <w:iCs w:val="0"/>
          <w:lang w:eastAsia="zh-CN"/>
        </w:rPr>
        <w:lastRenderedPageBreak/>
        <w:t>8.3</w:t>
      </w:r>
      <w:r>
        <w:rPr>
          <w:rFonts w:ascii="仿宋_GB2312" w:eastAsia="仿宋_GB2312" w:hAnsi="仿宋_GB2312" w:cs="仿宋_GB2312"/>
          <w:i w:val="0"/>
          <w:iCs w:val="0"/>
          <w:lang w:eastAsia="zh-CN"/>
        </w:rPr>
        <w:t>其他要求</w:t>
      </w:r>
      <w:bookmarkEnd w:id="49"/>
    </w:p>
    <w:p w:rsidR="00A91845" w:rsidRDefault="001038D9">
      <w:pPr>
        <w:pStyle w:val="3"/>
        <w:keepNext w:val="0"/>
        <w:spacing w:before="0" w:after="0" w:line="360" w:lineRule="auto"/>
        <w:rPr>
          <w:rFonts w:ascii="仿宋_GB2312" w:eastAsia="仿宋_GB2312" w:hAnsi="仿宋_GB2312" w:cs="仿宋_GB2312"/>
          <w:sz w:val="28"/>
          <w:szCs w:val="28"/>
          <w:lang w:eastAsia="zh-CN"/>
        </w:rPr>
      </w:pPr>
      <w:bookmarkStart w:id="50" w:name="_Toc256000047"/>
      <w:r>
        <w:rPr>
          <w:rFonts w:ascii="仿宋_GB2312" w:eastAsia="仿宋_GB2312" w:hAnsi="仿宋_GB2312" w:cs="仿宋_GB2312"/>
          <w:sz w:val="28"/>
          <w:szCs w:val="28"/>
          <w:lang w:eastAsia="zh-CN"/>
        </w:rPr>
        <w:t>8.3.1</w:t>
      </w:r>
      <w:r>
        <w:rPr>
          <w:rFonts w:ascii="仿宋_GB2312" w:eastAsia="仿宋_GB2312" w:hAnsi="仿宋_GB2312" w:cs="仿宋_GB2312"/>
          <w:sz w:val="28"/>
          <w:szCs w:val="28"/>
          <w:lang w:eastAsia="zh-CN"/>
        </w:rPr>
        <w:t>保密要求</w:t>
      </w:r>
      <w:bookmarkEnd w:id="50"/>
    </w:p>
    <w:p w:rsidR="00A91845" w:rsidRDefault="001038D9">
      <w:pPr>
        <w:pStyle w:val="15"/>
        <w:spacing w:line="360" w:lineRule="auto"/>
        <w:rPr>
          <w:lang w:eastAsia="zh-CN"/>
        </w:rPr>
      </w:pPr>
      <w:r>
        <w:rPr>
          <w:rFonts w:ascii="宋体" w:eastAsia="宋体" w:hAnsi="宋体" w:cs="宋体"/>
          <w:lang w:eastAsia="zh-CN"/>
        </w:rPr>
        <w:t>1</w:t>
      </w:r>
      <w:r>
        <w:rPr>
          <w:rFonts w:ascii="宋体" w:eastAsia="宋体" w:hAnsi="宋体" w:cs="宋体"/>
          <w:lang w:eastAsia="zh-CN"/>
        </w:rPr>
        <w:t>、所有服务人员必须严格遵守国家、地方、行业相关保密管理政策规定。</w:t>
      </w:r>
    </w:p>
    <w:p w:rsidR="00A91845" w:rsidRDefault="001038D9">
      <w:pPr>
        <w:pStyle w:val="15"/>
        <w:spacing w:line="360" w:lineRule="auto"/>
        <w:rPr>
          <w:lang w:eastAsia="zh-CN"/>
        </w:rPr>
      </w:pPr>
      <w:r>
        <w:rPr>
          <w:rFonts w:ascii="宋体" w:eastAsia="宋体" w:hAnsi="宋体" w:cs="宋体"/>
          <w:lang w:eastAsia="zh-CN"/>
        </w:rPr>
        <w:t>2</w:t>
      </w:r>
      <w:r>
        <w:rPr>
          <w:rFonts w:ascii="宋体" w:eastAsia="宋体" w:hAnsi="宋体" w:cs="宋体"/>
          <w:lang w:eastAsia="zh-CN"/>
        </w:rPr>
        <w:t>、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人有权向服务企业追究法律责任。中标供应商应保证加强教育管理，禁止各岗位服务人员</w:t>
      </w:r>
      <w:r>
        <w:rPr>
          <w:rFonts w:ascii="宋体" w:eastAsia="宋体" w:hAnsi="宋体" w:cs="宋体"/>
          <w:lang w:eastAsia="zh-CN"/>
        </w:rPr>
        <w:t>随意发表、交流、讨论、传播我单位内部人员信息或工作事项，如有违反，严肃处理。</w:t>
      </w:r>
    </w:p>
    <w:p w:rsidR="00A91845" w:rsidRDefault="001038D9">
      <w:pPr>
        <w:pStyle w:val="3"/>
        <w:keepNext w:val="0"/>
        <w:spacing w:before="0" w:after="0" w:line="360" w:lineRule="auto"/>
        <w:rPr>
          <w:rFonts w:ascii="仿宋_GB2312" w:eastAsia="仿宋_GB2312" w:hAnsi="仿宋_GB2312" w:cs="仿宋_GB2312"/>
          <w:sz w:val="28"/>
          <w:szCs w:val="28"/>
        </w:rPr>
      </w:pPr>
      <w:bookmarkStart w:id="51" w:name="_Toc256000048"/>
      <w:r>
        <w:rPr>
          <w:rFonts w:ascii="仿宋_GB2312" w:eastAsia="仿宋_GB2312" w:hAnsi="仿宋_GB2312" w:cs="仿宋_GB2312"/>
          <w:sz w:val="28"/>
          <w:szCs w:val="28"/>
        </w:rPr>
        <w:t>8.3.2</w:t>
      </w:r>
      <w:r>
        <w:rPr>
          <w:rFonts w:ascii="仿宋_GB2312" w:eastAsia="仿宋_GB2312" w:hAnsi="仿宋_GB2312" w:cs="仿宋_GB2312"/>
          <w:sz w:val="28"/>
          <w:szCs w:val="28"/>
        </w:rPr>
        <w:t>知识产权要求</w:t>
      </w:r>
      <w:bookmarkEnd w:id="51"/>
    </w:p>
    <w:p w:rsidR="00A91845" w:rsidRDefault="00A91845">
      <w:pPr>
        <w:spacing w:line="360" w:lineRule="auto"/>
        <w:ind w:firstLine="561"/>
        <w:rPr>
          <w:rFonts w:ascii="仿宋_GB2312" w:eastAsia="仿宋_GB2312" w:hAnsi="仿宋_GB2312" w:cs="仿宋_GB2312"/>
          <w:sz w:val="28"/>
          <w:szCs w:val="28"/>
        </w:rPr>
      </w:pPr>
    </w:p>
    <w:sectPr w:rsidR="00A91845">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8D9" w:rsidRDefault="001038D9">
      <w:r>
        <w:separator/>
      </w:r>
    </w:p>
  </w:endnote>
  <w:endnote w:type="continuationSeparator" w:id="0">
    <w:p w:rsidR="001038D9" w:rsidRDefault="00103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845" w:rsidRDefault="001038D9">
    <w:pPr>
      <w:spacing w:line="360" w:lineRule="auto"/>
      <w:jc w:val="center"/>
    </w:pPr>
    <w:r>
      <w:fldChar w:fldCharType="begin"/>
    </w:r>
    <w:r>
      <w:instrText xml:space="preserve"> PAGE </w:instrText>
    </w:r>
    <w:r>
      <w:fldChar w:fldCharType="separate"/>
    </w:r>
    <w:r w:rsidR="001C462C">
      <w:rPr>
        <w:noProof/>
      </w:rPr>
      <w:t>25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8D9" w:rsidRDefault="001038D9">
      <w:r>
        <w:separator/>
      </w:r>
    </w:p>
  </w:footnote>
  <w:footnote w:type="continuationSeparator" w:id="0">
    <w:p w:rsidR="001038D9" w:rsidRDefault="001038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1038D9"/>
    <w:rsid w:val="001C462C"/>
    <w:rsid w:val="00A77B3E"/>
    <w:rsid w:val="00A91845"/>
    <w:rsid w:val="00CA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EF7B96"/>
    <w:pPr>
      <w:keepNext/>
      <w:spacing w:before="240" w:after="60"/>
      <w:outlineLvl w:val="0"/>
    </w:pPr>
    <w:rPr>
      <w:rFonts w:ascii="Arial" w:hAnsi="Arial" w:cs="Arial"/>
      <w:b/>
      <w:bCs/>
      <w:kern w:val="32"/>
      <w:sz w:val="32"/>
      <w:szCs w:val="32"/>
    </w:rPr>
  </w:style>
  <w:style w:type="paragraph" w:styleId="2">
    <w:name w:val="heading 2"/>
    <w:basedOn w:val="a"/>
    <w:next w:val="a"/>
    <w:qFormat/>
    <w:rsid w:val="00EF7B96"/>
    <w:pPr>
      <w:keepNext/>
      <w:spacing w:before="240" w:after="60"/>
      <w:outlineLvl w:val="1"/>
    </w:pPr>
    <w:rPr>
      <w:rFonts w:ascii="Arial" w:hAnsi="Arial" w:cs="Arial"/>
      <w:b/>
      <w:bCs/>
      <w:i/>
      <w:iCs/>
      <w:sz w:val="28"/>
      <w:szCs w:val="28"/>
    </w:rPr>
  </w:style>
  <w:style w:type="paragraph" w:styleId="3">
    <w:name w:val="heading 3"/>
    <w:basedOn w:val="a"/>
    <w:next w:val="a"/>
    <w:qFormat/>
    <w:rsid w:val="00EF7B96"/>
    <w:pPr>
      <w:keepNext/>
      <w:spacing w:before="240" w:after="60"/>
      <w:outlineLvl w:val="2"/>
    </w:pPr>
    <w:rPr>
      <w:rFonts w:ascii="Arial" w:hAnsi="Arial" w:cs="Arial"/>
      <w:b/>
      <w:bCs/>
      <w:sz w:val="26"/>
      <w:szCs w:val="26"/>
    </w:rPr>
  </w:style>
  <w:style w:type="paragraph" w:styleId="4">
    <w:name w:val="heading 4"/>
    <w:basedOn w:val="a"/>
    <w:next w:val="a"/>
    <w:qFormat/>
    <w:rsid w:val="00EF7B9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style>
  <w:style w:type="paragraph" w:customStyle="1" w:styleId="MsoBodyText0">
    <w:name w:val="MsoBodyText"/>
    <w:basedOn w:val="a"/>
  </w:style>
  <w:style w:type="paragraph" w:customStyle="1" w:styleId="15">
    <w:name w:val="15"/>
    <w:basedOn w:val="a"/>
  </w:style>
  <w:style w:type="table" w:customStyle="1" w:styleId="MsoNormalTable0">
    <w:name w:val="MsoNormalTable"/>
    <w:basedOn w:val="a1"/>
    <w:tblPr>
      <w:tblInd w:w="0" w:type="dxa"/>
      <w:tblCellMar>
        <w:top w:w="0" w:type="dxa"/>
        <w:left w:w="108" w:type="dxa"/>
        <w:bottom w:w="0" w:type="dxa"/>
        <w:right w:w="108" w:type="dxa"/>
      </w:tblCellMar>
    </w:tblPr>
  </w:style>
  <w:style w:type="paragraph" w:customStyle="1" w:styleId="16">
    <w:name w:val="16"/>
    <w:basedOn w:val="a"/>
  </w:style>
  <w:style w:type="paragraph" w:styleId="10">
    <w:name w:val="toc 1"/>
    <w:basedOn w:val="a"/>
    <w:next w:val="a"/>
    <w:autoRedefine/>
    <w:rsid w:val="00805BCE"/>
  </w:style>
  <w:style w:type="character" w:styleId="a3">
    <w:name w:val="Hyperlink"/>
    <w:basedOn w:val="a0"/>
    <w:rsid w:val="00EF7B96"/>
    <w:rPr>
      <w:color w:val="0000FF"/>
      <w:u w:val="single"/>
    </w:rPr>
  </w:style>
  <w:style w:type="paragraph" w:styleId="20">
    <w:name w:val="toc 2"/>
    <w:basedOn w:val="a"/>
    <w:next w:val="a"/>
    <w:autoRedefine/>
    <w:rsid w:val="00805BCE"/>
    <w:pPr>
      <w:ind w:left="240"/>
    </w:pPr>
  </w:style>
  <w:style w:type="paragraph" w:styleId="30">
    <w:name w:val="toc 3"/>
    <w:basedOn w:val="a"/>
    <w:next w:val="a"/>
    <w:autoRedefine/>
    <w:rsid w:val="00805BCE"/>
    <w:pPr>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3209</Words>
  <Characters>18294</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徐婷婷</cp:lastModifiedBy>
  <cp:revision>2</cp:revision>
  <dcterms:created xsi:type="dcterms:W3CDTF">2025-06-19T03:16:00Z</dcterms:created>
  <dcterms:modified xsi:type="dcterms:W3CDTF">2025-06-19T03:17:00Z</dcterms:modified>
</cp:coreProperties>
</file>