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</w:p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 w:eastAsia="宋体"/>
          <w:b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天津市河北区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宁园税务</w:t>
      </w:r>
      <w:r>
        <w:rPr>
          <w:rFonts w:hint="eastAsia" w:eastAsia="宋体"/>
          <w:b w:val="0"/>
          <w:bCs/>
          <w:sz w:val="44"/>
          <w:szCs w:val="44"/>
          <w:lang w:eastAsia="zh-CN"/>
        </w:rPr>
        <w:t>所</w:t>
      </w:r>
    </w:p>
    <w:p>
      <w:pPr>
        <w:spacing w:line="360" w:lineRule="auto"/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 w:eastAsia="宋体"/>
          <w:b/>
          <w:bCs w:val="0"/>
          <w:sz w:val="44"/>
          <w:szCs w:val="44"/>
          <w:lang w:eastAsia="zh-CN"/>
        </w:rPr>
        <w:t>社会保险费限期缴纳</w:t>
      </w:r>
      <w:r>
        <w:rPr>
          <w:rFonts w:hint="eastAsia"/>
          <w:b/>
          <w:bCs w:val="0"/>
          <w:sz w:val="44"/>
          <w:szCs w:val="44"/>
        </w:rPr>
        <w:t>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宁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01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天津曼琪艺术培训学校有限公司：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纳税人识别号：91120105MA06HKUX0N）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责令限期缴纳社会保险费。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07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11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日，你单位因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窦景文投诉天津曼琪艺术培训学校有限公司2024年7月-9月未按时为投诉人缴纳社会保险费事项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，存在应缴未缴社会保险费共计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伍仟伍佰陆拾贰元壹角壹分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5562.11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元。现根据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缴纳欠缴的社会保险费和自欠缴之日起到缴纳之日止加收的滞纳金（2011年7月1日后欠缴的社会保险费按日加收万分之五滞纳金）。逾期仍未缴纳的，我所将依据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《中华人民共和国社会保险法》相关规定依法处理。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国家税务总局天津市河北区税务局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天津市河北区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附件：社会保险费限期缴纳名册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both"/>
        <w:textAlignment w:val="auto"/>
        <w:rPr>
          <w:rFonts w:hint="eastAsia" w:cs="Times New Roman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520" w:lineRule="exact"/>
        <w:jc w:val="both"/>
        <w:rPr>
          <w:rFonts w:hint="eastAsia" w:cs="Times New Roman"/>
          <w:lang w:val="en-US" w:eastAsia="zh-CN"/>
        </w:rPr>
      </w:pPr>
    </w:p>
    <w:p>
      <w:pPr>
        <w:spacing w:line="360" w:lineRule="auto"/>
        <w:jc w:val="right"/>
        <w:rPr>
          <w:rFonts w:hint="eastAsia"/>
          <w:lang w:eastAsia="zh-CN"/>
        </w:rPr>
      </w:pP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eastAsia="zh-CN"/>
        </w:rPr>
        <w:t>国家税务总局天津市河北区税务局</w:t>
      </w:r>
      <w:bookmarkStart w:id="0" w:name="_GoBack"/>
      <w:bookmarkEnd w:id="0"/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eastAsia="zh-CN"/>
        </w:rPr>
        <w:t>宁园税务所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7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11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Fonts w:hint="eastAsia" w:cs="Times New Roman"/>
          <w:lang w:val="en-US" w:eastAsia="zh-CN"/>
        </w:rPr>
      </w:pPr>
      <w:r>
        <w:rPr>
          <w:rFonts w:hint="eastAsia" w:ascii="Times New Roman" w:hAnsi="Times New Roman" w:eastAsia="华文中宋" w:cs="Times New Roman"/>
          <w:b/>
          <w:kern w:val="44"/>
          <w:sz w:val="40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北</w:t>
      </w:r>
      <w:r>
        <w:rPr>
          <w:rFonts w:hint="eastAsia" w:ascii="宋体" w:hAnsi="宋体" w:eastAsia="宋体"/>
          <w:szCs w:val="21"/>
          <w:lang w:eastAsia="zh-CN"/>
        </w:rPr>
        <w:t>税</w:t>
      </w:r>
      <w:r>
        <w:rPr>
          <w:rFonts w:hint="eastAsia" w:ascii="宋体" w:hAnsi="宋体"/>
          <w:szCs w:val="21"/>
          <w:lang w:val="en-US" w:eastAsia="zh-CN"/>
        </w:rPr>
        <w:t>宁</w:t>
      </w:r>
      <w:r>
        <w:rPr>
          <w:rFonts w:hint="eastAsia" w:ascii="宋体" w:hAnsi="宋体" w:eastAsia="宋体"/>
          <w:szCs w:val="21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/>
          <w:szCs w:val="21"/>
          <w:lang w:val="en-US" w:eastAsia="zh-CN"/>
        </w:rPr>
        <w:t>01</w:t>
      </w:r>
      <w:r>
        <w:rPr>
          <w:rFonts w:hint="eastAsia" w:ascii="宋体" w:hAnsi="宋体" w:eastAsia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center"/>
        <w:rPr>
          <w:rFonts w:hint="eastAsia" w:ascii="宋体" w:hAnsi="宋体" w:eastAsia="宋体" w:cs="Times New Roman"/>
          <w:szCs w:val="21"/>
          <w:lang w:val="en-US" w:eastAsia="zh-CN"/>
        </w:rPr>
      </w:pPr>
      <w:r>
        <w:rPr>
          <w:rFonts w:hint="eastAsia" w:eastAsia="宋体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</w:t>
      </w:r>
      <w:r>
        <w:rPr>
          <w:rFonts w:hint="eastAsia" w:ascii="宋体" w:hAnsi="宋体" w:eastAsia="宋体"/>
          <w:sz w:val="21"/>
          <w:szCs w:val="21"/>
        </w:rPr>
        <w:t>:天津曼琪艺术培训学校有限公司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2025</w:t>
      </w:r>
      <w:r>
        <w:rPr>
          <w:rFonts w:hint="eastAsia" w:ascii="宋体" w:hAnsi="宋体" w:eastAsia="宋体"/>
          <w:sz w:val="21"/>
          <w:szCs w:val="21"/>
        </w:rPr>
        <w:t xml:space="preserve">年 </w:t>
      </w:r>
      <w:r>
        <w:rPr>
          <w:rFonts w:hint="eastAsia" w:ascii="宋体" w:hAnsi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/>
          <w:sz w:val="21"/>
          <w:szCs w:val="21"/>
        </w:rPr>
        <w:t xml:space="preserve"> 月 </w:t>
      </w:r>
      <w:r>
        <w:rPr>
          <w:rFonts w:hint="eastAsia" w:ascii="宋体" w:hAnsi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/>
          <w:sz w:val="21"/>
          <w:szCs w:val="21"/>
        </w:rPr>
        <w:t xml:space="preserve"> 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窦景文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120105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1844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202407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1788.39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窦景文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120105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1844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202408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5013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5013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1886.86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窦景文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120105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1844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202409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5013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5013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1886.86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instrText xml:space="preserve"> = sum(H2:H4) \* MERGEFORMAT </w:instrTex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fldChar w:fldCharType="separate"/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5562.11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D6ED0"/>
    <w:rsid w:val="0E8543C2"/>
    <w:rsid w:val="13047472"/>
    <w:rsid w:val="15C96FFB"/>
    <w:rsid w:val="15E953AC"/>
    <w:rsid w:val="1EFA3993"/>
    <w:rsid w:val="23E91B1C"/>
    <w:rsid w:val="31686DF9"/>
    <w:rsid w:val="3A2731AC"/>
    <w:rsid w:val="4137139D"/>
    <w:rsid w:val="6C0669D8"/>
    <w:rsid w:val="71D20C61"/>
    <w:rsid w:val="721D5CD1"/>
    <w:rsid w:val="78AD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3"/>
    <w:qFormat/>
    <w:uiPriority w:val="0"/>
    <w:rPr>
      <w:rFonts w:eastAsia="方正小标宋简体" w:asciiTheme="minorAscii" w:hAnsiTheme="minorAscii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2025-07-09T06:34:00Z</dcterms:created>
  <dc:creator>何香凝</dc:creator>
  <cp:lastModifiedBy>何香凝</cp:lastModifiedBy>
  <cp:lastPrinted>2025-07-17T01:11:13Z</cp:lastPrinted>
  <dcterms:modified xsi:type="dcterms:W3CDTF">2025-07-17T01:21:18Z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