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仿宋" w:hAnsi="仿宋" w:eastAsia="仿宋" w:cs="仿宋"/>
          <w:b/>
          <w:bCs w:val="0"/>
          <w:color w:val="000000"/>
          <w:spacing w:val="20"/>
          <w:sz w:val="44"/>
          <w:szCs w:val="44"/>
          <w:u w:val="none"/>
        </w:rPr>
        <w:t>国家税务总局</w:t>
      </w:r>
      <w:r>
        <w:rPr>
          <w:rFonts w:hint="eastAsia" w:ascii="仿宋" w:hAnsi="仿宋" w:eastAsia="仿宋" w:cs="仿宋"/>
          <w:b/>
          <w:bCs w:val="0"/>
          <w:color w:val="000000"/>
          <w:spacing w:val="20"/>
          <w:sz w:val="44"/>
          <w:szCs w:val="44"/>
          <w:u w:val="none"/>
          <w:lang w:eastAsia="zh-CN"/>
        </w:rPr>
        <w:t>天津</w:t>
      </w:r>
      <w:r>
        <w:rPr>
          <w:rFonts w:hint="eastAsia" w:ascii="仿宋" w:hAnsi="仿宋" w:eastAsia="仿宋" w:cs="仿宋"/>
          <w:b/>
          <w:bCs w:val="0"/>
          <w:color w:val="000000"/>
          <w:spacing w:val="20"/>
          <w:sz w:val="44"/>
          <w:szCs w:val="44"/>
          <w:u w:val="none"/>
        </w:rPr>
        <w:t>市</w:t>
      </w:r>
      <w:r>
        <w:rPr>
          <w:rFonts w:hint="eastAsia" w:ascii="仿宋" w:hAnsi="仿宋" w:eastAsia="仿宋" w:cs="仿宋"/>
          <w:b/>
          <w:bCs w:val="0"/>
          <w:color w:val="000000"/>
          <w:spacing w:val="20"/>
          <w:sz w:val="44"/>
          <w:szCs w:val="44"/>
          <w:u w:val="none"/>
          <w:lang w:eastAsia="zh-CN"/>
        </w:rPr>
        <w:t>蓟州区</w:t>
      </w:r>
      <w:r>
        <w:rPr>
          <w:rFonts w:hint="eastAsia" w:ascii="仿宋" w:hAnsi="仿宋" w:eastAsia="仿宋" w:cs="仿宋"/>
          <w:b/>
          <w:bCs w:val="0"/>
          <w:color w:val="000000"/>
          <w:spacing w:val="20"/>
          <w:sz w:val="44"/>
          <w:szCs w:val="44"/>
          <w:u w:val="none"/>
        </w:rPr>
        <w:t>税务局</w:t>
      </w:r>
    </w:p>
    <w:p>
      <w:pPr>
        <w:jc w:val="center"/>
        <w:rPr>
          <w:rFonts w:hint="eastAsia" w:ascii="仿宋" w:hAnsi="仿宋" w:eastAsia="仿宋" w:cs="仿宋"/>
          <w:b/>
          <w:bCs w:val="0"/>
          <w:color w:val="000000"/>
          <w:spacing w:val="20"/>
          <w:sz w:val="44"/>
          <w:szCs w:val="44"/>
          <w:u w:val="none"/>
        </w:rPr>
      </w:pPr>
      <w:r>
        <w:rPr>
          <w:rFonts w:hint="eastAsia" w:ascii="仿宋" w:hAnsi="仿宋" w:eastAsia="仿宋" w:cs="仿宋"/>
          <w:b/>
          <w:bCs w:val="0"/>
          <w:color w:val="000000"/>
          <w:spacing w:val="20"/>
          <w:sz w:val="44"/>
          <w:szCs w:val="44"/>
          <w:u w:val="none"/>
        </w:rPr>
        <w:t>税收强制执行决定书</w:t>
      </w:r>
    </w:p>
    <w:p>
      <w:pPr>
        <w:jc w:val="center"/>
        <w:rPr>
          <w:rFonts w:hint="eastAsia" w:ascii="仿宋_GB2312" w:hAnsi="仿宋_GB2312" w:eastAsia="仿宋_GB2312" w:cs="仿宋_GB2312"/>
          <w:color w:val="000000"/>
          <w:sz w:val="31"/>
          <w:szCs w:val="31"/>
        </w:rPr>
      </w:pP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（冻结存款适用）</w:t>
      </w:r>
    </w:p>
    <w:p>
      <w:pPr>
        <w:pStyle w:val="2"/>
        <w:rPr>
          <w:rFonts w:hint="eastAsia"/>
        </w:rPr>
      </w:pPr>
    </w:p>
    <w:p>
      <w:pPr>
        <w:jc w:val="center"/>
        <w:rPr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1"/>
          <w:szCs w:val="31"/>
          <w:lang w:eastAsia="zh-CN"/>
        </w:rPr>
        <w:t>津蓟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税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  <w:lang w:eastAsia="zh-CN"/>
        </w:rPr>
        <w:t>强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冻〔202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  <w:lang w:val="en-US" w:eastAsia="zh-CN"/>
        </w:rPr>
        <w:t>617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号</w:t>
      </w:r>
    </w:p>
    <w:p>
      <w:pPr>
        <w:jc w:val="left"/>
        <w:rPr>
          <w:color w:val="000000"/>
          <w:sz w:val="30"/>
          <w:szCs w:val="30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天津天月恒运物流有限公司</w:t>
      </w:r>
      <w:r>
        <w:rPr>
          <w:rFonts w:hint="eastAsia" w:ascii="仿宋_GB2312" w:hAnsi="仿宋" w:eastAsia="仿宋_GB2312" w:cs="Times New Roman"/>
          <w:color w:val="000000"/>
          <w:spacing w:val="-20"/>
          <w:kern w:val="10"/>
          <w:sz w:val="32"/>
        </w:rPr>
        <w:t>：（</w:t>
      </w:r>
      <w:r>
        <w:rPr>
          <w:rFonts w:hint="eastAsia" w:ascii="仿宋_GB2312" w:hAnsi="仿宋" w:eastAsia="仿宋_GB2312" w:cs="Times New Roman"/>
          <w:color w:val="000000"/>
          <w:spacing w:val="-20"/>
          <w:kern w:val="10"/>
          <w:sz w:val="32"/>
          <w:lang w:eastAsia="zh-CN"/>
        </w:rPr>
        <w:t>纳税人识别号：91120225MA05KP6B7G</w:t>
      </w:r>
      <w:r>
        <w:rPr>
          <w:rFonts w:hint="eastAsia" w:ascii="仿宋_GB2312" w:hAnsi="仿宋" w:eastAsia="仿宋_GB2312" w:cs="Times New Roman"/>
          <w:color w:val="000000"/>
          <w:spacing w:val="-20"/>
          <w:kern w:val="10"/>
          <w:sz w:val="32"/>
        </w:rPr>
        <w:t>）</w:t>
      </w:r>
    </w:p>
    <w:p>
      <w:pPr>
        <w:ind w:firstLine="620" w:firstLineChars="200"/>
        <w:rPr>
          <w:rFonts w:hint="eastAsia" w:ascii="仿宋" w:hAnsi="仿宋" w:eastAsia="仿宋" w:cs="仿宋"/>
          <w:color w:val="000000"/>
          <w:sz w:val="31"/>
          <w:szCs w:val="31"/>
          <w:u w:val="none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eastAsia="zh-CN"/>
        </w:rPr>
        <w:t>根据《中华人民共和国税收征收管理法》第四十条第一款及《中华人民共和国行政强制法》第四十六条第二款规定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，经国家税务总局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eastAsia="zh-CN"/>
        </w:rPr>
        <w:t>天津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市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eastAsia="zh-CN"/>
        </w:rPr>
        <w:t>蓟州区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税务局局长批准，决定从2025年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日至2025年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val="en-US" w:eastAsia="zh-CN"/>
        </w:rPr>
        <w:t>30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日冻结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eastAsia="zh-CN"/>
        </w:rPr>
        <w:t>你（单位）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在中国邮政储蓄银行股份有限公司天津蓟县支行（账号912005010000118332）的存款(大写)叁万柒仟壹佰陆拾玖元柒角贰分(￥：37169.72)元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eastAsia="zh-CN"/>
        </w:rPr>
        <w:t>和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中国银行股份有限公司天津兴华大街支行（账号271392315122）的存款(大写)叁万柒仟壹佰陆拾玖元柒角贰分(￥：37169.72)元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请于 202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 xml:space="preserve"> 年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val="en-US" w:eastAsia="zh-CN"/>
        </w:rPr>
        <w:t>30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日前缴纳应纳税款。逾期未缴的，将依照《中华人民共和国税收征收管理法》 第四十条第一款 规定采取强制执行措施。</w:t>
      </w:r>
    </w:p>
    <w:p>
      <w:pPr>
        <w:ind w:firstLine="620" w:firstLineChars="200"/>
        <w:rPr>
          <w:rFonts w:hint="eastAsia" w:ascii="仿宋" w:hAnsi="仿宋" w:eastAsia="仿宋" w:cs="仿宋"/>
          <w:color w:val="000000"/>
          <w:sz w:val="31"/>
          <w:szCs w:val="31"/>
          <w:u w:val="none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如对本决定不服，可自收到本决定之日起六十日内依法向                            国家税务总局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  <w:lang w:eastAsia="zh-CN"/>
        </w:rPr>
        <w:t>天津</w:t>
      </w: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市税务局申请行政复议，或者自收到本决定之日起六个月内依法向人民法院起诉。</w:t>
      </w:r>
    </w:p>
    <w:p>
      <w:pPr>
        <w:ind w:firstLine="620" w:firstLineChars="200"/>
        <w:rPr>
          <w:rFonts w:hint="eastAsia" w:ascii="仿宋" w:hAnsi="仿宋" w:eastAsia="仿宋" w:cs="仿宋"/>
          <w:color w:val="000000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u w:val="none"/>
        </w:rPr>
        <w:t>冻结账户的账号：中国邮政储蓄银行股份有限公司天津蓟县支行（账号912005010000118332），中国银行股份有限公司天津兴华大街支行（账号271392315122）</w:t>
      </w:r>
      <w:r>
        <w:rPr>
          <w:rFonts w:hint="eastAsia" w:ascii="仿宋" w:hAnsi="仿宋" w:eastAsia="仿宋" w:cs="仿宋"/>
          <w:color w:val="000000"/>
          <w:sz w:val="31"/>
          <w:szCs w:val="31"/>
          <w:highlight w:val="none"/>
          <w:lang w:val="en-US" w:eastAsia="zh-CN"/>
        </w:rPr>
        <w:t xml:space="preserve"> </w:t>
      </w:r>
    </w:p>
    <w:p>
      <w:pPr>
        <w:ind w:firstLine="5580" w:firstLineChars="1800"/>
        <w:rPr>
          <w:rFonts w:hint="eastAsia" w:ascii="仿宋" w:hAnsi="仿宋" w:eastAsia="仿宋" w:cs="仿宋"/>
          <w:color w:val="000000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highlight w:val="none"/>
        </w:rPr>
        <w:t>税务机关（签章）</w:t>
      </w:r>
    </w:p>
    <w:p>
      <w:pPr>
        <w:jc w:val="center"/>
        <w:rPr>
          <w:rFonts w:hint="eastAsia" w:ascii="仿宋" w:hAnsi="仿宋" w:eastAsia="仿宋" w:cs="仿宋"/>
          <w:color w:val="000000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color w:val="000000"/>
          <w:sz w:val="31"/>
          <w:szCs w:val="31"/>
          <w:highlight w:val="none"/>
        </w:rPr>
        <w:t xml:space="preserve">                             202</w:t>
      </w:r>
      <w:r>
        <w:rPr>
          <w:rFonts w:hint="eastAsia" w:ascii="仿宋" w:hAnsi="仿宋" w:eastAsia="仿宋" w:cs="仿宋"/>
          <w:color w:val="000000"/>
          <w:sz w:val="31"/>
          <w:szCs w:val="31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1"/>
          <w:szCs w:val="31"/>
          <w:highlight w:val="none"/>
        </w:rPr>
        <w:t>年</w:t>
      </w:r>
      <w:r>
        <w:rPr>
          <w:rFonts w:hint="eastAsia" w:ascii="仿宋" w:hAnsi="仿宋" w:eastAsia="仿宋" w:cs="仿宋"/>
          <w:color w:val="000000"/>
          <w:sz w:val="31"/>
          <w:szCs w:val="31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1"/>
          <w:szCs w:val="31"/>
          <w:highlight w:val="none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highlight w:val="none"/>
          <w:lang w:val="en-US" w:eastAsia="zh-CN"/>
        </w:rPr>
        <w:t>31</w:t>
      </w:r>
      <w:r>
        <w:rPr>
          <w:rFonts w:hint="eastAsia" w:ascii="仿宋" w:hAnsi="仿宋" w:eastAsia="仿宋" w:cs="仿宋"/>
          <w:color w:val="000000"/>
          <w:sz w:val="31"/>
          <w:szCs w:val="31"/>
          <w:highlight w:val="none"/>
        </w:rPr>
        <w:t>日</w:t>
      </w:r>
      <w:bookmarkStart w:id="0" w:name="_GoBack"/>
      <w:bookmarkEnd w:id="0"/>
    </w:p>
    <w:p>
      <w:pPr>
        <w:jc w:val="center"/>
        <w:rPr>
          <w:rFonts w:hint="eastAsia" w:ascii="仿宋" w:hAnsi="仿宋" w:eastAsia="仿宋" w:cs="仿宋"/>
          <w:b/>
          <w:bCs w:val="0"/>
          <w:color w:val="000000"/>
          <w:spacing w:val="20"/>
          <w:sz w:val="44"/>
          <w:szCs w:val="44"/>
          <w:u w:val="none"/>
        </w:rPr>
      </w:pPr>
    </w:p>
    <w:p>
      <w:pPr>
        <w:jc w:val="center"/>
        <w:rPr>
          <w:rFonts w:hint="eastAsia" w:ascii="仿宋" w:hAnsi="仿宋" w:eastAsia="仿宋" w:cs="仿宋"/>
          <w:b/>
          <w:bCs w:val="0"/>
          <w:color w:val="000000"/>
          <w:spacing w:val="20"/>
          <w:sz w:val="44"/>
          <w:szCs w:val="44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B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spacing w:line="660" w:lineRule="exact"/>
      <w:ind w:firstLine="720" w:firstLineChars="200"/>
    </w:pPr>
    <w:rPr>
      <w:rFonts w:ascii="Calibri" w:hAnsi="Calibri" w:eastAsia="楷体_GB2312" w:cs="Times New Roman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2025-07-31T07:13:24Z</dcterms:created>
  <dc:creator>THTF</dc:creator>
  <cp:lastModifiedBy>孙建娜</cp:lastModifiedBy>
  <dcterms:modified xsi:type="dcterms:W3CDTF">2025-07-31T07:13:46Z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