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83" w:rsidRDefault="002B4A83" w:rsidP="002B4A83">
      <w:pPr>
        <w:spacing w:line="600" w:lineRule="exact"/>
        <w:rPr>
          <w:rFonts w:eastAsia="黑体" w:cs="黑体"/>
          <w:sz w:val="32"/>
          <w:lang w:val="en"/>
        </w:rPr>
      </w:pPr>
      <w:r>
        <w:rPr>
          <w:rFonts w:eastAsia="黑体" w:cs="黑体" w:hint="eastAsia"/>
          <w:sz w:val="32"/>
          <w:lang w:val="en"/>
        </w:rPr>
        <w:t>附件</w:t>
      </w:r>
      <w:bookmarkStart w:id="0" w:name="_GoBack"/>
      <w:bookmarkEnd w:id="0"/>
    </w:p>
    <w:tbl>
      <w:tblPr>
        <w:tblW w:w="832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33"/>
        <w:gridCol w:w="6383"/>
      </w:tblGrid>
      <w:tr w:rsidR="002B4A83" w:rsidTr="00866DC7">
        <w:trPr>
          <w:trHeight w:val="494"/>
          <w:jc w:val="center"/>
        </w:trPr>
        <w:tc>
          <w:tcPr>
            <w:tcW w:w="83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B4A83" w:rsidRDefault="002B4A83" w:rsidP="00866DC7">
            <w:pPr>
              <w:widowControl/>
              <w:spacing w:line="560" w:lineRule="exact"/>
              <w:jc w:val="center"/>
              <w:rPr>
                <w:rFonts w:eastAsia="文星简小标宋"/>
                <w:kern w:val="0"/>
                <w:sz w:val="18"/>
                <w:szCs w:val="18"/>
              </w:rPr>
            </w:pPr>
            <w:r>
              <w:rPr>
                <w:rFonts w:eastAsia="方正小标宋简体" w:cs="方正小标宋简体" w:hint="eastAsia"/>
                <w:kern w:val="0"/>
                <w:sz w:val="44"/>
                <w:szCs w:val="44"/>
              </w:rPr>
              <w:t>2025</w:t>
            </w:r>
            <w:r>
              <w:rPr>
                <w:rFonts w:eastAsia="方正小标宋简体" w:cs="方正小标宋简体" w:hint="eastAsia"/>
                <w:kern w:val="0"/>
                <w:sz w:val="44"/>
                <w:szCs w:val="44"/>
              </w:rPr>
              <w:t>年度相关待遇简表</w:t>
            </w:r>
          </w:p>
        </w:tc>
      </w:tr>
      <w:tr w:rsidR="002B4A83" w:rsidTr="008A6B8F">
        <w:trPr>
          <w:trHeight w:val="359"/>
          <w:jc w:val="center"/>
        </w:trPr>
        <w:tc>
          <w:tcPr>
            <w:tcW w:w="193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18"/>
                <w:szCs w:val="18"/>
              </w:rPr>
              <w:t>项</w:t>
            </w:r>
            <w:r>
              <w:rPr>
                <w:rFonts w:eastAsia="仿宋_GB2312"/>
                <w:b/>
                <w:bCs/>
                <w:kern w:val="0"/>
                <w:sz w:val="18"/>
                <w:szCs w:val="18"/>
              </w:rPr>
              <w:t xml:space="preserve">         </w:t>
            </w:r>
            <w:r>
              <w:rPr>
                <w:rFonts w:eastAsia="仿宋_GB2312" w:cs="仿宋_GB2312" w:hint="eastAsia"/>
                <w:b/>
                <w:bCs/>
                <w:kern w:val="0"/>
                <w:sz w:val="18"/>
                <w:szCs w:val="18"/>
              </w:rPr>
              <w:t>目</w:t>
            </w:r>
          </w:p>
        </w:tc>
        <w:tc>
          <w:tcPr>
            <w:tcW w:w="6383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18"/>
                <w:szCs w:val="18"/>
              </w:rPr>
              <w:t>标</w:t>
            </w:r>
            <w:r>
              <w:rPr>
                <w:rFonts w:eastAsia="仿宋_GB2312"/>
                <w:b/>
                <w:bCs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eastAsia="仿宋_GB2312" w:cs="仿宋_GB2312" w:hint="eastAsia"/>
                <w:b/>
                <w:bCs/>
                <w:kern w:val="0"/>
                <w:sz w:val="18"/>
                <w:szCs w:val="18"/>
              </w:rPr>
              <w:t>准</w:t>
            </w:r>
          </w:p>
        </w:tc>
      </w:tr>
      <w:tr w:rsidR="002B4A83" w:rsidTr="008A6B8F">
        <w:trPr>
          <w:trHeight w:hRule="exact" w:val="359"/>
          <w:jc w:val="center"/>
        </w:trPr>
        <w:tc>
          <w:tcPr>
            <w:tcW w:w="193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工伤职工生活护理费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生活完全不能自理：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50%=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4270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hRule="exact" w:val="389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生活大部分不能自理：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40%=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3416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hRule="exact" w:val="359"/>
          <w:jc w:val="center"/>
        </w:trPr>
        <w:tc>
          <w:tcPr>
            <w:tcW w:w="193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生活部分不能自理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30%=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2562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hRule="exact" w:val="344"/>
          <w:jc w:val="center"/>
        </w:trPr>
        <w:tc>
          <w:tcPr>
            <w:tcW w:w="704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伤残五至十级的，解除或终止劳动关系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一次性工伤医疗补助金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伤残五级：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102480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hRule="exact" w:val="37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伤残六级：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hRule="exact" w:val="329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伤残七级：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8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68320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伤残八级：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6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51240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伤残九级：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4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34160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伤残十级：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17080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一次性伤残就业补助金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伤残五级：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18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153720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伤残六级：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15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128100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伤残七级：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102480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伤残八级：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9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76860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伤残九级：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6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51240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伤残十级：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3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25620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1937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因工死亡丧葬补助金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6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</w:t>
            </w:r>
            <w:r>
              <w:rPr>
                <w:rFonts w:eastAsia="仿宋_GB2312"/>
                <w:kern w:val="0"/>
                <w:sz w:val="18"/>
                <w:szCs w:val="18"/>
              </w:rPr>
              <w:t>=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51240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val="994"/>
          <w:jc w:val="center"/>
        </w:trPr>
        <w:tc>
          <w:tcPr>
            <w:tcW w:w="1937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 w:cs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机关、事业单位职工和离退休人员因病、非因工死亡丧葬费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17080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val="664"/>
          <w:jc w:val="center"/>
        </w:trPr>
        <w:tc>
          <w:tcPr>
            <w:tcW w:w="1937" w:type="dxa"/>
            <w:gridSpan w:val="2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 w:cs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机关、事业单位职工供养的直系亲属死亡丧葬补助费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个月＝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防暑降温费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3%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256.2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高温津贴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元÷</w:t>
            </w:r>
            <w:r>
              <w:rPr>
                <w:rFonts w:eastAsia="仿宋_GB2312"/>
                <w:kern w:val="0"/>
                <w:sz w:val="18"/>
                <w:szCs w:val="18"/>
              </w:rPr>
              <w:t>21.75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天×</w:t>
            </w:r>
            <w:r>
              <w:rPr>
                <w:rFonts w:eastAsia="仿宋_GB2312"/>
                <w:kern w:val="0"/>
                <w:sz w:val="18"/>
                <w:szCs w:val="18"/>
              </w:rPr>
              <w:t>12%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47.1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中班津贴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元÷</w:t>
            </w:r>
            <w:r>
              <w:rPr>
                <w:rFonts w:eastAsia="仿宋_GB2312"/>
                <w:kern w:val="0"/>
                <w:sz w:val="18"/>
                <w:szCs w:val="18"/>
              </w:rPr>
              <w:t>21.75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天×</w:t>
            </w:r>
            <w:r>
              <w:rPr>
                <w:rFonts w:eastAsia="仿宋_GB2312"/>
                <w:kern w:val="0"/>
                <w:sz w:val="18"/>
                <w:szCs w:val="18"/>
              </w:rPr>
              <w:t>5%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19.6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66DC7">
        <w:trPr>
          <w:trHeight w:hRule="exact" w:val="454"/>
          <w:jc w:val="center"/>
        </w:trPr>
        <w:tc>
          <w:tcPr>
            <w:tcW w:w="193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夜班津贴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元÷</w:t>
            </w:r>
            <w:r>
              <w:rPr>
                <w:rFonts w:eastAsia="仿宋_GB2312"/>
                <w:kern w:val="0"/>
                <w:sz w:val="18"/>
                <w:szCs w:val="18"/>
              </w:rPr>
              <w:t>21.75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天×</w:t>
            </w:r>
            <w:r>
              <w:rPr>
                <w:rFonts w:eastAsia="仿宋_GB2312"/>
                <w:kern w:val="0"/>
                <w:sz w:val="18"/>
                <w:szCs w:val="18"/>
              </w:rPr>
              <w:t>10%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39.3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val="389"/>
          <w:jc w:val="center"/>
        </w:trPr>
        <w:tc>
          <w:tcPr>
            <w:tcW w:w="1937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2010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年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月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日前已参保的征地参保人员养老保险待遇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按一档缴费：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20%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1708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  <w:tr w:rsidR="002B4A83" w:rsidTr="008A6B8F">
        <w:trPr>
          <w:trHeight w:val="462"/>
          <w:jc w:val="center"/>
        </w:trPr>
        <w:tc>
          <w:tcPr>
            <w:tcW w:w="1937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38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B4A83" w:rsidRDefault="002B4A83" w:rsidP="00866DC7"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按二档缴费：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8540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元×</w:t>
            </w:r>
            <w:r>
              <w:rPr>
                <w:rFonts w:eastAsia="仿宋_GB2312"/>
                <w:kern w:val="0"/>
                <w:sz w:val="18"/>
                <w:szCs w:val="18"/>
              </w:rPr>
              <w:t>16%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＝</w:t>
            </w:r>
            <w:r>
              <w:rPr>
                <w:rFonts w:eastAsia="仿宋_GB2312" w:hint="eastAsia"/>
                <w:kern w:val="0"/>
                <w:sz w:val="18"/>
                <w:szCs w:val="18"/>
              </w:rPr>
              <w:t>1367</w:t>
            </w:r>
            <w:r>
              <w:rPr>
                <w:rFonts w:eastAsia="仿宋_GB2312" w:cs="仿宋_GB2312" w:hint="eastAsia"/>
                <w:kern w:val="0"/>
                <w:sz w:val="18"/>
                <w:szCs w:val="18"/>
              </w:rPr>
              <w:t>元</w:t>
            </w:r>
          </w:p>
        </w:tc>
      </w:tr>
    </w:tbl>
    <w:p w:rsidR="00847FD8" w:rsidRPr="002B4A83" w:rsidRDefault="00847FD8"/>
    <w:sectPr w:rsidR="00847FD8" w:rsidRPr="002B4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42" w:rsidRDefault="006A3042" w:rsidP="002B4A83">
      <w:r>
        <w:separator/>
      </w:r>
    </w:p>
  </w:endnote>
  <w:endnote w:type="continuationSeparator" w:id="0">
    <w:p w:rsidR="006A3042" w:rsidRDefault="006A3042" w:rsidP="002B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简小标宋">
    <w:altName w:val="方正小标宋简体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42" w:rsidRDefault="006A3042" w:rsidP="002B4A83">
      <w:r>
        <w:separator/>
      </w:r>
    </w:p>
  </w:footnote>
  <w:footnote w:type="continuationSeparator" w:id="0">
    <w:p w:rsidR="006A3042" w:rsidRDefault="006A3042" w:rsidP="002B4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51"/>
    <w:rsid w:val="002B4A83"/>
    <w:rsid w:val="006A3042"/>
    <w:rsid w:val="008441DF"/>
    <w:rsid w:val="00847FD8"/>
    <w:rsid w:val="008A6B8F"/>
    <w:rsid w:val="00FB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B4A83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2B4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2B4A83"/>
    <w:rPr>
      <w:kern w:val="2"/>
      <w:sz w:val="18"/>
      <w:szCs w:val="18"/>
    </w:rPr>
  </w:style>
  <w:style w:type="paragraph" w:styleId="a5">
    <w:name w:val="footer"/>
    <w:basedOn w:val="a"/>
    <w:link w:val="Char0"/>
    <w:rsid w:val="002B4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B4A83"/>
    <w:rPr>
      <w:kern w:val="2"/>
      <w:sz w:val="18"/>
      <w:szCs w:val="18"/>
    </w:rPr>
  </w:style>
  <w:style w:type="paragraph" w:styleId="a0">
    <w:name w:val="Body Text"/>
    <w:basedOn w:val="a"/>
    <w:link w:val="Char1"/>
    <w:rsid w:val="002B4A83"/>
    <w:pPr>
      <w:spacing w:after="120"/>
    </w:pPr>
  </w:style>
  <w:style w:type="character" w:customStyle="1" w:styleId="Char1">
    <w:name w:val="正文文本 Char"/>
    <w:basedOn w:val="a1"/>
    <w:link w:val="a0"/>
    <w:rsid w:val="002B4A83"/>
    <w:rPr>
      <w:kern w:val="2"/>
      <w:sz w:val="21"/>
    </w:rPr>
  </w:style>
  <w:style w:type="paragraph" w:styleId="a6">
    <w:name w:val="Balloon Text"/>
    <w:basedOn w:val="a"/>
    <w:link w:val="Char2"/>
    <w:rsid w:val="002B4A83"/>
    <w:rPr>
      <w:sz w:val="18"/>
      <w:szCs w:val="18"/>
    </w:rPr>
  </w:style>
  <w:style w:type="character" w:customStyle="1" w:styleId="Char2">
    <w:name w:val="批注框文本 Char"/>
    <w:basedOn w:val="a1"/>
    <w:link w:val="a6"/>
    <w:rsid w:val="002B4A8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B4A83"/>
    <w:pPr>
      <w:widowControl w:val="0"/>
      <w:jc w:val="both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rsid w:val="002B4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2B4A83"/>
    <w:rPr>
      <w:kern w:val="2"/>
      <w:sz w:val="18"/>
      <w:szCs w:val="18"/>
    </w:rPr>
  </w:style>
  <w:style w:type="paragraph" w:styleId="a5">
    <w:name w:val="footer"/>
    <w:basedOn w:val="a"/>
    <w:link w:val="Char0"/>
    <w:rsid w:val="002B4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B4A83"/>
    <w:rPr>
      <w:kern w:val="2"/>
      <w:sz w:val="18"/>
      <w:szCs w:val="18"/>
    </w:rPr>
  </w:style>
  <w:style w:type="paragraph" w:styleId="a0">
    <w:name w:val="Body Text"/>
    <w:basedOn w:val="a"/>
    <w:link w:val="Char1"/>
    <w:rsid w:val="002B4A83"/>
    <w:pPr>
      <w:spacing w:after="120"/>
    </w:pPr>
  </w:style>
  <w:style w:type="character" w:customStyle="1" w:styleId="Char1">
    <w:name w:val="正文文本 Char"/>
    <w:basedOn w:val="a1"/>
    <w:link w:val="a0"/>
    <w:rsid w:val="002B4A83"/>
    <w:rPr>
      <w:kern w:val="2"/>
      <w:sz w:val="21"/>
    </w:rPr>
  </w:style>
  <w:style w:type="paragraph" w:styleId="a6">
    <w:name w:val="Balloon Text"/>
    <w:basedOn w:val="a"/>
    <w:link w:val="Char2"/>
    <w:rsid w:val="002B4A83"/>
    <w:rPr>
      <w:sz w:val="18"/>
      <w:szCs w:val="18"/>
    </w:rPr>
  </w:style>
  <w:style w:type="character" w:customStyle="1" w:styleId="Char2">
    <w:name w:val="批注框文本 Char"/>
    <w:basedOn w:val="a1"/>
    <w:link w:val="a6"/>
    <w:rsid w:val="002B4A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2025-09-29T07:25:00Z</dcterms:created>
  <dcterms:modified xsi:type="dcterms:W3CDTF">2025-09-29T07:26:00Z</dcterms:modified>
</cp:coreProperties>
</file>