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bookmarkStart w:id="0" w:name="_GoBack"/>
      <w:bookmarkEnd w:id="0"/>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1" w:name="项目名称_projectName"/>
      <w:r>
        <w:rPr>
          <w:rFonts w:ascii="宋体" w:eastAsia="宋体" w:hAnsi="宋体" w:cs="宋体" w:hint="eastAsia"/>
          <w:b/>
          <w:sz w:val="30"/>
          <w:szCs w:val="30"/>
          <w:lang w:eastAsia="zh-CN"/>
        </w:rPr>
        <w:t>国家税务总局天津市河西区税务局2025年度食堂食材采购项目（鲜冻禽畜肉类、乳制品、其他副食及调料等）</w:t>
      </w:r>
      <w:bookmarkEnd w:id="1"/>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2" w:name="生成日期_currentDateTime_ym"/>
      <w:r>
        <w:rPr>
          <w:rFonts w:ascii="宋体" w:eastAsia="宋体" w:hAnsi="宋体" w:cs="宋体" w:hint="eastAsia"/>
          <w:sz w:val="36"/>
          <w:szCs w:val="36"/>
          <w:lang w:eastAsia="zh-CN"/>
        </w:rPr>
        <w:t>2025年10月</w:t>
      </w:r>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11</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11</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kern w:val="36"/>
          </w:rPr>
          <w:t>4人员要求</w:t>
        </w:r>
        <w:r>
          <w:tab/>
        </w:r>
        <w:r>
          <w:fldChar w:fldCharType="begin"/>
        </w:r>
        <w:r>
          <w:instrText xml:space="preserve"> PAGEREF _Toc256000025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4.1团队要求</w:t>
        </w:r>
        <w:r>
          <w:tab/>
        </w:r>
        <w:r>
          <w:fldChar w:fldCharType="begin"/>
        </w:r>
        <w:r>
          <w:instrText xml:space="preserve"> PAGEREF _Toc256000026 \h </w:instrText>
        </w:r>
        <w:r>
          <w:fldChar w:fldCharType="separate"/>
        </w:r>
        <w:r>
          <w:t>12</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rPr>
          <w:t>4.1.1基本要求</w:t>
        </w:r>
        <w:r>
          <w:tab/>
        </w:r>
        <w:r>
          <w:fldChar w:fldCharType="begin"/>
        </w:r>
        <w:r>
          <w:instrText xml:space="preserve"> PAGEREF _Toc256000027 \h </w:instrText>
        </w:r>
        <w:r>
          <w:fldChar w:fldCharType="separate"/>
        </w:r>
        <w:r>
          <w:t>12</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4.1.2优选资质/优选指标</w:t>
        </w:r>
        <w:r>
          <w:tab/>
        </w:r>
        <w:r>
          <w:fldChar w:fldCharType="begin"/>
        </w:r>
        <w:r>
          <w:instrText xml:space="preserve"> PAGEREF _Toc256000028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kern w:val="36"/>
          </w:rPr>
          <w:t>5管理实施要求</w:t>
        </w:r>
        <w:r>
          <w:tab/>
        </w:r>
        <w:r>
          <w:fldChar w:fldCharType="begin"/>
        </w:r>
        <w:r>
          <w:instrText xml:space="preserve"> PAGEREF _Toc256000029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kern w:val="36"/>
          </w:rPr>
          <w:t>6风险管控要求</w:t>
        </w:r>
        <w:r>
          <w:tab/>
        </w:r>
        <w:r>
          <w:fldChar w:fldCharType="begin"/>
        </w:r>
        <w:r>
          <w:instrText xml:space="preserve"> PAGEREF _Toc256000030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7履约验收要求</w:t>
        </w:r>
        <w:r>
          <w:tab/>
        </w:r>
        <w:r>
          <w:fldChar w:fldCharType="begin"/>
        </w:r>
        <w:r>
          <w:instrText xml:space="preserve"> PAGEREF _Toc256000031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rPr>
          <w:t>7.1总体要求</w:t>
        </w:r>
        <w:r>
          <w:tab/>
        </w:r>
        <w:r>
          <w:fldChar w:fldCharType="begin"/>
        </w:r>
        <w:r>
          <w:instrText xml:space="preserve"> PAGEREF _Toc256000032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rPr>
          <w:t>7.2具体要求</w:t>
        </w:r>
        <w:r>
          <w:tab/>
        </w:r>
        <w:r>
          <w:fldChar w:fldCharType="begin"/>
        </w:r>
        <w:r>
          <w:instrText xml:space="preserve"> PAGEREF _Toc256000033 \h </w:instrText>
        </w:r>
        <w:r>
          <w:fldChar w:fldCharType="separate"/>
        </w:r>
        <w:r>
          <w:t>16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kern w:val="36"/>
          </w:rPr>
          <w:t>8其他要求</w:t>
        </w:r>
        <w:r>
          <w:tab/>
        </w:r>
        <w:r>
          <w:fldChar w:fldCharType="begin"/>
        </w:r>
        <w:r>
          <w:instrText xml:space="preserve"> PAGEREF _Toc256000034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rPr>
          <w:t>8.1必备要求</w:t>
        </w:r>
        <w:r>
          <w:tab/>
        </w:r>
        <w:r>
          <w:fldChar w:fldCharType="begin"/>
        </w:r>
        <w:r>
          <w:instrText xml:space="preserve"> PAGEREF _Toc256000035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rPr>
          <w:t>8.1.1通用必备要求</w:t>
        </w:r>
        <w:r>
          <w:tab/>
        </w:r>
        <w:r>
          <w:fldChar w:fldCharType="begin"/>
        </w:r>
        <w:r>
          <w:instrText xml:space="preserve"> PAGEREF _Toc256000036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8.1.2定价和结算要求</w:t>
        </w:r>
        <w:r>
          <w:tab/>
        </w:r>
        <w:r>
          <w:fldChar w:fldCharType="begin"/>
        </w:r>
        <w:r>
          <w:instrText xml:space="preserve"> PAGEREF _Toc256000037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8.2付款安排建议</w:t>
        </w:r>
        <w:r>
          <w:tab/>
        </w:r>
        <w:r>
          <w:fldChar w:fldCharType="begin"/>
        </w:r>
        <w:r>
          <w:instrText xml:space="preserve"> PAGEREF _Toc256000038 \h </w:instrText>
        </w:r>
        <w:r>
          <w:fldChar w:fldCharType="separate"/>
        </w:r>
        <w:r>
          <w:t>20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8.3其他要求</w:t>
        </w:r>
        <w:r>
          <w:tab/>
        </w:r>
        <w:r>
          <w:fldChar w:fldCharType="begin"/>
        </w:r>
        <w:r>
          <w:instrText xml:space="preserve"> PAGEREF _Toc256000039 \h </w:instrText>
        </w:r>
        <w:r>
          <w:fldChar w:fldCharType="separate"/>
        </w:r>
        <w:r>
          <w:t>21</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8.3.1保密要求</w:t>
        </w:r>
        <w:r>
          <w:tab/>
        </w:r>
        <w:r>
          <w:fldChar w:fldCharType="begin"/>
        </w:r>
        <w:r>
          <w:instrText xml:space="preserve"> PAGEREF _Toc256000040 \h </w:instrText>
        </w:r>
        <w:r>
          <w:fldChar w:fldCharType="separate"/>
        </w:r>
        <w:r>
          <w:t>21</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8.3.2知识产权要求</w:t>
        </w:r>
        <w:r>
          <w:tab/>
        </w:r>
        <w:r>
          <w:fldChar w:fldCharType="begin"/>
        </w:r>
        <w:r>
          <w:instrText xml:space="preserve"> PAGEREF _Toc256000041 \h </w:instrText>
        </w:r>
        <w:r>
          <w:fldChar w:fldCharType="separate"/>
        </w:r>
        <w:r>
          <w:t>21</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为规范机关食堂食材采购流程，在确保食品安全基础上，为机关食堂提供质优价廉的鲜冻禽畜肉类、乳制品、其他副食及调料等食材，寻求高效便捷的食材供应服务，</w:t>
      </w:r>
      <w:r>
        <w:rPr>
          <w:rFonts w:ascii="FangSong_GB2312" w:eastAsia="FangSong_GB2312" w:hAnsi="FangSong_GB2312" w:cs="FangSong_GB2312"/>
          <w:sz w:val="28"/>
          <w:szCs w:val="28"/>
        </w:rPr>
        <w:t>现拟通过公开招标开展2025年区局机关食堂食材采购项目（鲜冻禽畜肉类、乳制品、其他副食及调料等）。预算为人民币173万元，</w:t>
      </w:r>
      <w:r>
        <w:rPr>
          <w:rFonts w:ascii="仿宋_GB2312" w:eastAsia="仿宋_GB2312" w:hAnsi="仿宋_GB2312" w:cs="仿宋_GB2312"/>
          <w:sz w:val="28"/>
          <w:szCs w:val="28"/>
        </w:rPr>
        <w:t>投标价格不作为最终合同金额，采购食材按实际采购量进行结算，总结算金额不超过采购预算。</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本项目以“专业化管理、精细化服务、安全化运行”为基本要求，通过引进优质供应商，实现以下建设思路：</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标准化管理：通过科学合理的服务标准，确保各个环节规范化运行；</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专业化保障：确保食材供应安全、高效、质优、价廉；</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本次采购服务内容包括在合同期内为国家税务总局天津市河西区税务局机关食堂提供鲜冻禽畜肉类、乳制品、其他副食及调料等食材及简单加工和配送服务；</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服务区域：国家税务总局天津市河西区税务局广东路、越秀路、浦口道办公区机关食堂；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服务对象：国家税务总局天津市河西区税务局干部职工；</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服务期限：自合同签订起12个月；若在服务期内，预算执行完毕，则服务期提前结束（特殊情况以合同为准）。</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广东路办公区（河西区广东路65号）</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越秀路办公区（河西区越秀路越秀大厦B座）</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浦口道办公区（河西区浦口道70号增1号）</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w:t>
      </w:r>
      <w:r>
        <w:rPr>
          <w:rFonts w:ascii="仿宋_GB2312" w:eastAsia="仿宋_GB2312" w:hAnsi="仿宋_GB2312" w:cs="仿宋_GB2312"/>
          <w:sz w:val="28"/>
          <w:szCs w:val="28"/>
        </w:rPr>
        <w:t>食品必须符合国家饮食卫生标准，</w:t>
      </w:r>
      <w:r>
        <w:rPr>
          <w:rFonts w:ascii="仿宋_GB2312" w:eastAsia="仿宋_GB2312" w:hAnsi="仿宋_GB2312" w:cs="仿宋_GB2312"/>
          <w:sz w:val="28"/>
          <w:szCs w:val="28"/>
        </w:rPr>
        <w:t>质量与包装应符合《食品安全法》及其他国家相关法律法规的规定，符合行业主管部门发布的规定、标准、规范；</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w:t>
      </w:r>
      <w:r>
        <w:rPr>
          <w:rFonts w:ascii="仿宋_GB2312" w:eastAsia="仿宋_GB2312" w:hAnsi="仿宋_GB2312" w:cs="仿宋_GB2312"/>
          <w:sz w:val="28"/>
          <w:szCs w:val="28"/>
        </w:rPr>
        <w:t>按规定必须经由法定食品检验机构检测的食品，投标人应在交货时向采购人提供同批次食品检验报告或合格证（复印件加盖公章）。</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特殊准入认证要求：对国家实行食品质量（SC）安全市场准入制的食品，须在验收时提供 SC 认证的相关证明资料。</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本项目投标方需具备食品经营许可证，主体业态至少包含食品销售经营者，经营项目至少包含散装食品和预包装食品销售。</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spacing w:before="0" w:after="0" w:line="360" w:lineRule="auto"/>
        <w:rPr>
          <w:rFonts w:ascii="仿宋_GB2312" w:eastAsia="仿宋_GB2312" w:hAnsi="仿宋_GB2312" w:cs="仿宋_GB2312"/>
          <w:sz w:val="28"/>
          <w:szCs w:val="28"/>
        </w:rPr>
      </w:pPr>
      <w:r>
        <w:rPr>
          <w:rFonts w:ascii="FangSong_GB2312" w:eastAsia="FangSong_GB2312" w:hAnsi="FangSong_GB2312" w:cs="FangSong_GB2312"/>
          <w:color w:val="95A5A6"/>
          <w:sz w:val="28"/>
          <w:szCs w:val="28"/>
        </w:rPr>
        <w:t>    无</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无</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以下相关方案，若作为评审因素，则投标人应在满足★必备指标项要求的前提下，根据项目特点和采购需求，制定更为完整、详细、可操作性强的方案。</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投标人需要在投标文件中针对风险防控方案、保密方案进行响应。</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投标人应根据招标项目需求和投标文件格式编制投标方案，保证其真实有效，并承担相应的法律责任。</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投标人应对投标方案所提供的全部资料的真实性承担法律责任，并无条件接受采购人、采购代理机构对其中任何资料进行核实（核对原件）的要求。</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MsoNormal"/>
        <w:spacing w:before="0" w:after="0" w:line="360" w:lineRule="auto"/>
        <w:rPr>
          <w:rFonts w:ascii="Times New Roman" w:eastAsia="Times New Roman" w:hAnsi="Times New Roman" w:cs="Times New Roman"/>
        </w:rPr>
      </w:pPr>
      <w:r>
        <w:rPr>
          <w:rFonts w:ascii="Times New Roman" w:eastAsia="Times New Roman" w:hAnsi="Times New Roman" w:cs="Times New Roman"/>
          <w:sz w:val="28"/>
          <w:szCs w:val="28"/>
        </w:rPr>
        <w:t>    投标</w:t>
      </w:r>
      <w:r>
        <w:rPr>
          <w:rFonts w:ascii="Times New Roman" w:eastAsia="Times New Roman" w:hAnsi="Times New Roman" w:cs="Times New Roman"/>
          <w:sz w:val="28"/>
          <w:szCs w:val="28"/>
        </w:rPr>
        <w:t>人应严格按照《中华人民共和国食品安全法》</w:t>
      </w:r>
      <w:r>
        <w:rPr>
          <w:rFonts w:ascii="Times New Roman" w:eastAsia="Times New Roman" w:hAnsi="Times New Roman" w:cs="Times New Roman"/>
          <w:sz w:val="28"/>
          <w:szCs w:val="28"/>
        </w:rPr>
        <w:t>《中华人民共和国产品质量法》</w:t>
      </w:r>
      <w:r>
        <w:rPr>
          <w:rFonts w:ascii="Times New Roman" w:eastAsia="Times New Roman" w:hAnsi="Times New Roman" w:cs="Times New Roman"/>
          <w:sz w:val="28"/>
          <w:szCs w:val="28"/>
        </w:rPr>
        <w:t>《食品安全国家标准》</w:t>
      </w:r>
      <w:r>
        <w:rPr>
          <w:rFonts w:ascii="Times New Roman" w:eastAsia="Times New Roman" w:hAnsi="Times New Roman" w:cs="Times New Roman"/>
          <w:sz w:val="28"/>
          <w:szCs w:val="28"/>
        </w:rPr>
        <w:t>《餐饮服务食品安全操作规范》、《餐饮服务食品安全监督管理办法》</w:t>
      </w:r>
      <w:r>
        <w:rPr>
          <w:rFonts w:ascii="Times New Roman" w:eastAsia="Times New Roman" w:hAnsi="Times New Roman" w:cs="Times New Roman"/>
          <w:sz w:val="28"/>
          <w:szCs w:val="28"/>
        </w:rPr>
        <w:t>《动物检疫法》</w:t>
      </w:r>
      <w:r>
        <w:rPr>
          <w:rFonts w:ascii="Times New Roman" w:eastAsia="Times New Roman" w:hAnsi="Times New Roman" w:cs="Times New Roman"/>
          <w:sz w:val="28"/>
          <w:szCs w:val="28"/>
        </w:rPr>
        <w:t>《食品安全国家标准食品添加剂使用标准》等法律法规和相关规范性文件的要求，认真履行各项法定义务，建立健全各项规章制度和岗位责任制，确保配送食材的卫生与安全。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899"/>
        <w:gridCol w:w="1964"/>
        <w:gridCol w:w="1677"/>
        <w:gridCol w:w="1596"/>
        <w:gridCol w:w="1589"/>
        <w:gridCol w:w="1605"/>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猪精瘦肉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猪排骨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猪鲜肉馅（3:7）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猪五花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猪下水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猪蹄</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牛肋条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牛腱子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羊肋排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羊肉卷</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羊蝎子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整鸭</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腌制鸡肉串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鸭肉半成品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火锅丸子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79000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90ml</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243ml</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12950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蚕豆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绿豆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红小豆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芝麻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38750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酱油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豆瓣酱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料酒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麻酱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火锅底料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蚝油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蒸鱼豉油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胡椒粉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椒盐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孜然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八角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干辣椒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其他干调料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味精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糖</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淀粉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腐乳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复合调料粉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酵母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小苏打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泡打粉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吉利丁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点心调味粉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酥油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速冻水饺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粉丝</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春卷皮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米线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鹌鹑蛋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干木耳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银耳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干腐竹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大枣</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桂圆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蛋挞皮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披萨皮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9寸/个</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奥利奥碎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糯米粉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瓜子仁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干果碎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蜂蜜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麦片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点心馅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咸菜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锅巴菜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云吞皮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海带丝</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盒豆腐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黄豆芽</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冷面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松花蛋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素鹅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酸豆角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五香豆皮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采购文件（技术部分）中有标注★号的，为必备要求，必须满足，如未作出响应，将导致响应无效；#为重要内容、△为一般内容。</w:t>
      </w:r>
    </w:p>
    <w:tbl>
      <w:tblPr>
        <w:tblW w:w="5000" w:type="pct"/>
        <w:tblInd w:w="30" w:type="dxa"/>
        <w:tblCellMar>
          <w:top w:w="15" w:type="dxa"/>
          <w:left w:w="15" w:type="dxa"/>
          <w:bottom w:w="15" w:type="dxa"/>
          <w:right w:w="15" w:type="dxa"/>
        </w:tblCellMar>
      </w:tblPr>
      <w:tblGrid>
        <w:gridCol w:w="410"/>
        <w:gridCol w:w="757"/>
        <w:gridCol w:w="2315"/>
        <w:gridCol w:w="26160"/>
        <w:gridCol w:w="584"/>
        <w:gridCol w:w="1454"/>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配送食品应符合食品安全国家鲜（冻）畜、禽产品GB2707-2016 标准。清真食材需提供清真标识。肉类质量符合国家有关规定,猪肉应符合国家强制性《鲜、冻猪肉及猪副产品 第1部分：片猪肉国家标准》（GB/T 9959.1-2019）技术标准；牛肉应符合《鲜、冻分割牛肉国家标准》（GB/T 17238-2008）；羊肉应符合《鲜、冻胴体羊肉》（GB/T 9961-2008）。同时需经国家GB/T 27401-2008 动物检疫合格。畜产品符合GB2707的标准。禽产品符合GB16869的标准。如有最新标准，按照国家最新标准执行。肉类需经排酸处理。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对于没有国家标准的应符合行业标准或企业标准，其中国家有强制性技术标准要求的产品，还应符合国家强制性技术标准，确保配送的货物安全、卫生。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肉类供应商供应的动物类食品必须经过检验检疫，供货时一并提交出厂合格证复印件，必要时应按采购人要求提供生产厂家的卫生许可证。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所供生鲜肉确保为出厂后48小时内；冻肉确保为出厂后3个月内。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保证所供肉类渠道来源正规可溯，参考正规市场品质及来源。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外包装需密封、完整，无破损，商品合格证齐全。冻品在解冻后，发现质量问题承诺退货。凡投标人所供应货物应为原箱包装，拆包或重组包装的应提前向采购人说明，定量包装批量误差不应超过实际标示的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鲜猪肉通用质量要求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五花肉质量要求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一级五花肉，肥膘厚度≤2.0cm，肥瘦相间，肉质细腻，三层见花。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肋排质量要求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肋排去剔前排后11-13根肋骨，整块重量1.2KG-1.8KG，纹理清晰，边缘整齐。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心肝、腰子类：品质新鲜、外形完整、无异味、无病变、无凝血块、无血污、泥污、颜色正常。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肚：品质新鲜、外形完整、无溃疡面及其他病变现象、无内容物、无粘膜、无边油。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大肠、肥肠类：品质新鲜、无破损、无病变组织、无肠头细毛、无内容物、去净粘膜。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舌：品质新鲜、外形完整、无病变、无异物、无舌苔、附肉少、无血污、泥污。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耳：品质新鲜、外形完整、无溃烂、病斑、无破损。</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蹄爪类：品质新鲜、去蹄壳、不带蹄筋、刮除粗毛、细毛及趾间黑垢、无松香残留。</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蹄筋类：品质新鲜、无色透明、表面光亮、无油脂、无精肉、无充血现象、顺直、干燥。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猪心：淡红色，脂肪乳白色稍红色，结实，有弹性，外形完整，心房内无瘀血，无凝血块，无病变，气味正常。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猪肝：红褐色或棕黄色，有光泽，湿润，略有弹性，组织结实微密，肝叶完整，无脂肪，胆囊、粗输、胆管、无寄生虫、炎症水泡、薄膜，无胆汁污染，微有鱼腥味。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猪口条：品质新鲜，外形完整，无根附着的肌肉、舌骨、舌苔、脂肪、无病伤，无异物。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猪尾：品质新鲜，去毛洁净，不带毛根或绒毛。</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鲜牛肉通用质量要求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精修牛腩肉，牛腹部及靠近牛肋处的松软肌肉，带有筋、肉、油花的肉块。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鲜羊肉质量要求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冻畜肉质量要求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外表：无杂质，无肌肉风干现象，无白、黄、绿斑、紫斑、污血、过多冰衣无白霜、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气味：化冻时，有肉的正常味，略潮，没有熟肉味。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包装：按标准部位分割外包装无破损有生产日期。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鲜鸡（鸭、鹅）类质量要求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眼球：无干缩凹陷或晶体状浑浊现象。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外表：具有其固有表皮颜色、肌肉切面有光泽、无绿、紫等异常颜色、无残羽（在脖、翅等处无较长细毛）、无破损、无残缺、新切面不发粘。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气味：具有其固有气味、无异味。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弹性：指压后凹陷、能恢复。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鲜鸡类各部件质量要求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鸡爪：品质新鲜、呈白色或灰白色、无黄皮趾壳、无血污、血水、无残缺、脚趾根上无黑斑、允许有少量红斑。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鸡翅：品质新鲜、无残羽、无黄衣、无伤斑及溃烂、无血水血污、允许有少数斑、允许剪修但最大范围不超转弯关节处。</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鸡腿：无残羽、无血水、血污、品质新鲜、无残骨无伤斑及溃烂、炎症、允许有少数红斑、外形美观。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鸡胸肉：品质新鲜、无残羽、无血水、血污、无残骨、无伤斑、溃烂、炎症，允许有少数红斑。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鸡肝：品质新鲜、外形完整、去胆、无寄生虫、炎症、水泡，无胆汁污染无血渍。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鸡胗：品质新鲜、外形完整无内容物、鸡内金、腺胃、肠管及脂肪，无出血、瘀血、病变。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鸡心：品质新鲜、褐红色，脂肪稍红，组织结实，有弹性，心房内无瘀血、病变，气味正常。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鸡脖：品质新鲜、去劲部皮、无羽毛、无血污。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鸡头：品质新鲜、外形完整、无伤斑、无溃烂、无血污。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色泽：外观滋润，呈乳白或微黄色。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外表：基本无血脉、风干现象，无白、黄绿、紫斑、无冰衣，解冻后与鲜禽特征相同。</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气味：无腐臭气味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包装：分割部件应符合标准，外包装完好、商标规格、产品说明清晰完整。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保质期要求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蛋类产品无变质、变味情况，保质期自供货之日起不得少于原有保质期的1/3。一级清洁鸡蛋，蛋壳清洁完整，呈规则卵圆形，具有蛋壳固有的色泽，表面无肉眼可见污物，鸡蛋新鲜，蛋白浓稠、蛋黄圆润。所供鸡蛋是产出不超过一周的新鲜鸡蛋；质量符合国家有关规定,并执行国家鲜鸡蛋卫生标准要求，保证新鲜，食用安全；鸡蛋感官指标及标准：蛋壳外观清洁完整且色泽正常（具有禽蛋固有的色泽）、无破裂、无异味、无杂质、内容物不得有血块及其他鸡组织异物、并符合国家鲜鸡蛋卫生标准；每500 克鸡蛋平均控制在 8-9 颗；鸡蛋生产厂家应具有动物防疫条件合格证。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通用面粉达GB/T 1355-2021国家标准。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高筋面粉达GB/T 8607-1988国家标准，质量等级一级；低筋面粉达GB8608-1988标准，质量等级一级。色泽正常，干爽无异味。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食用油通用标准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非转基因食用油。外观的色泽、透明度、气味滋味等无异常，定型包装。包装应符合国家相关规定和卫生要求，包装袋应坚固结实，封口或缝口应严密，无破损。且包装标识必须符合国家法定标准并有质量安全标识。包装袋应有产品名称、注册商标、 QS 标识及编号、净含量、执行标准、质量等级、厂名厂址、生产日期、保质期标志。不得掺有其他食用油和非食用油，不得添加任何香精和香料。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大豆油细分标准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米线质量要求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不含非食品用化学物质、无杂质。米线颜色呈白色、乳白色、奶黄色，色亮不发灰发暗。表面结构细密、光滑。软硬适中，爽口不粘牙，口感光滑，具有清香，无异味。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奶制品质量要求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奶制品为品牌产品。外包装干净整洁，没有破碎。要求产品外包装应标明生产厂家、生产日期、保质期、规格。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杂粮类质量要求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要求产品外包装应标明生产厂家、生产日期、保质期、规格。另豆类要求豆粒饱满，完整有光泽，无受潮、虫洞、软烂、变色发黑、豆粒瘪而小有异味。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干货类质量要求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产品应无变质、腐败及过期现象。不得违规使用防腐、保鲜类的食品添加剂。产品应干净无异味。包装类产品应做到包装干净整洁，无破损。要求产品外包装应标明生产厂家、生产日期、保质期、规格，且包装标识必须符合国家法定标准并有质量安全标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调味品质量要求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为正规厂家生产，不得使用三无产品。产品来源可控，杜绝假冒伪劣产品混入。包装整洁，无破损。保质期自供货之日起不得少于原有保质期的2/3。不得使用含食品添加剂超标的违规产品。要求：（1）产品符合国家质量及食品安全要求标准，具有“QS”认证，质量等级：一级，证照齐全。（2）定型包装要求：包装标识按规定标明品名、产地、厂名、生产日期、批号或者代号、规格、配方或者主要成分、保质期限、食用或使用方法等；食品添加剂标识有“食品添加剂”字样。（3）散装食品：检查标签按规定标明食品名称、配料表、生产者和地址、生产日期、保质期、保存条件、食用方法等。包装及标志：包装应符合国家相关规定和卫生要求；采用包装袋，包装袋应坚固结实，封口或缝口应严密，无破损。包装袋应有产品名称、注册商标、QS标识及编号、净含量、执行标准、质量等级、厂名厂址、生产日期、保质期标志。酱油产品应符合或高于国家强制性技术标准《酿造酱油》（GB/T 18186-2000）和《酱油卫生标准》（GB 2717-2003）。食醋产品应符合或高于国家强制性技术标准《酿造食醋》（GB/T 18187-2000）和《食醋卫生标准》（GB 2719-2003）。食盐符合GB2721的标准。食糖符合GB13104的标准。发酵酒符合GB2758的标准。淀粉符合GB/T 8884的标准。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咸菜类质量要求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产品要求无异味，无变质、腐败情况。应为正规生产厂家，杜绝使用三无产品。各种化验指标不超标，菌群不超标，不得使用超标增色、防腐类的任何食品添加剂。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面制品质量要求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要求使用正规厂家面粉制作，并使用合格的食品包装袋包装，同时与其他产品不得同筐混装。外观要求符合面制品本来色泽，不得添加增白的化学制剂。无变味、变质。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其他食材质量标准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以上未详细列明的商品须符合国家食品安全卫生相关质量标准。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tbl>
      <w:tblPr>
        <w:tblW w:w="5000" w:type="pct"/>
        <w:tblInd w:w="30" w:type="dxa"/>
        <w:tblCellMar>
          <w:top w:w="15" w:type="dxa"/>
          <w:left w:w="15" w:type="dxa"/>
          <w:bottom w:w="15" w:type="dxa"/>
          <w:right w:w="15" w:type="dxa"/>
        </w:tblCellMar>
      </w:tblPr>
      <w:tblGrid>
        <w:gridCol w:w="496"/>
        <w:gridCol w:w="1544"/>
        <w:gridCol w:w="3854"/>
        <w:gridCol w:w="21494"/>
        <w:gridCol w:w="707"/>
        <w:gridCol w:w="17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投标人应自有或固定租赁2台以上冷藏车辆，确保24小时响应，按采购人需求完成配送任务，确保三个办公区同时送货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猪肉、牛肉、羊肉和禽肉供应链能力要求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具有自有、签约的猪肉屠宰、加工厂或者直销、代理、经销商资格之一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简易加工能力要求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能够完成本合同采购鲜冻禽畜肉的简易加工，如切丝、丁、块、片等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安全完整包装要求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包装误差要求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凡投标人所供应货物应为原箱包装，拆包或重组包装的应提前向采购人说明，定量包装批量误差不应超过实际标示的5%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主食供应链能力要求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具有自有、签约的大米、面粉等主食类食材的生产基地、加工厂或者直销、代理、经销商资格之一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具有自有或签约的食用油加工厂或者直销、代理、经销商资格之一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具有自有或签约的蛋类生产工厂或者直销、代理、经销商资格之一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牛奶供应链能力要求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投标人具有自有或签约的牛奶生产工厂或者直销、代理、经销商资格之一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bl>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 </w:t>
      </w:r>
      <w:r>
        <w:rPr>
          <w:rFonts w:ascii="仿宋_GB2312" w:eastAsia="仿宋_GB2312" w:hAnsi="仿宋_GB2312" w:cs="仿宋_GB2312"/>
          <w:sz w:val="28"/>
          <w:szCs w:val="28"/>
        </w:rPr>
        <w:t>根据《政府采购货物和服务招标投标管理办法》（财政部令第</w:t>
      </w:r>
      <w:r>
        <w:rPr>
          <w:rFonts w:ascii="仿宋_GB2312" w:eastAsia="仿宋_GB2312" w:hAnsi="仿宋_GB2312" w:cs="仿宋_GB2312"/>
          <w:sz w:val="28"/>
          <w:szCs w:val="28"/>
        </w:rPr>
        <w:t>87号）第六十条的规定，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3.5.1.合同期内，采购人提前一天下达订货数量品种，投标人收到定货通知后于次日规定时间前送达指定地点，经验收合格签收后交付使用，若发现存在质量问题的货物（包括破损、超出保质期等、和产品发生变质情况），投标人应在2个小时内予以免费更换。</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3.5.2.供应商配送食品品类、品牌、频次及时间由采购人指定，供应商必需按要求将所需食材送到采购人指定的项目地点。采购人要求应急送货时能够及时响应并在指定时间内完成供货。无不可抗力的原因不得延误。</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3</w:t>
      </w:r>
      <w:r>
        <w:rPr>
          <w:rFonts w:ascii="仿宋_GB2312" w:eastAsia="仿宋_GB2312" w:hAnsi="仿宋_GB2312" w:cs="仿宋_GB2312"/>
          <w:sz w:val="28"/>
          <w:szCs w:val="28"/>
        </w:rPr>
        <w:t>.合同期内，各批次的食材具体需求量及品种以采购人的通知为准。供货时采购人有权根据实际情况对供货数量等作出调整，中标供应商应无条件按照采购人要求进行供货。</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4</w:t>
      </w:r>
      <w:r>
        <w:rPr>
          <w:rFonts w:ascii="仿宋_GB2312" w:eastAsia="仿宋_GB2312" w:hAnsi="仿宋_GB2312" w:cs="仿宋_GB2312"/>
          <w:sz w:val="28"/>
          <w:szCs w:val="28"/>
        </w:rPr>
        <w:t>.成交供应商的食材配送品类、品牌、数量须绝对服从采购人安排。须在投标文件中提供相应承诺书并加盖公章。</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5</w:t>
      </w:r>
      <w:r>
        <w:rPr>
          <w:rFonts w:ascii="仿宋_GB2312" w:eastAsia="仿宋_GB2312" w:hAnsi="仿宋_GB2312" w:cs="仿宋_GB2312"/>
          <w:sz w:val="28"/>
          <w:szCs w:val="28"/>
        </w:rPr>
        <w:t>.供应商在响应文件中提供食品安全承诺书。</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6.</w:t>
      </w:r>
      <w:r>
        <w:rPr>
          <w:rFonts w:ascii="仿宋_GB2312" w:eastAsia="仿宋_GB2312" w:hAnsi="仿宋_GB2312" w:cs="仿宋_GB2312"/>
          <w:sz w:val="28"/>
          <w:szCs w:val="28"/>
        </w:rPr>
        <w:t>中标供应商应随时与采购人联系，听取和接受采购人对食材配送情况的意见和建议。</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7</w:t>
      </w:r>
      <w:r>
        <w:rPr>
          <w:rFonts w:ascii="仿宋_GB2312" w:eastAsia="仿宋_GB2312" w:hAnsi="仿宋_GB2312" w:cs="仿宋_GB2312"/>
          <w:sz w:val="28"/>
          <w:szCs w:val="28"/>
        </w:rPr>
        <w:t>为确保本项目采购食材的安全性，投标人需具备有效期内的</w:t>
      </w:r>
      <w:r>
        <w:rPr>
          <w:rFonts w:ascii="仿宋_GB2312" w:eastAsia="仿宋_GB2312" w:hAnsi="仿宋_GB2312" w:cs="仿宋_GB2312"/>
          <w:sz w:val="28"/>
          <w:szCs w:val="28"/>
        </w:rPr>
        <w:t>“食品安全责任保险”或提供承诺函，承诺一旦中标后将提供“食品安全责任保险”。</w:t>
      </w:r>
    </w:p>
    <w:p>
      <w:pPr>
        <w:pStyle w:val="Heading1"/>
        <w:keepNext w:val="0"/>
        <w:spacing w:before="0" w:after="0" w:line="360" w:lineRule="auto"/>
        <w:jc w:val="center"/>
        <w:rPr>
          <w:rFonts w:ascii="仿宋_GB2312" w:eastAsia="仿宋_GB2312" w:hAnsi="仿宋_GB2312" w:cs="仿宋_GB2312"/>
          <w:b/>
          <w:bCs/>
          <w:sz w:val="32"/>
          <w:szCs w:val="32"/>
        </w:rPr>
      </w:pPr>
      <w:bookmarkStart w:id="28" w:name="_Toc256000025"/>
      <w:r>
        <w:rPr>
          <w:rFonts w:ascii="仿宋_GB2312" w:eastAsia="仿宋_GB2312" w:hAnsi="仿宋_GB2312" w:cs="仿宋_GB2312"/>
          <w:kern w:val="36"/>
        </w:rPr>
        <w:t>4人员要求</w:t>
      </w:r>
      <w:bookmarkEnd w:id="28"/>
    </w:p>
    <w:p>
      <w:pPr>
        <w:pStyle w:val="Heading2"/>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i w:val="0"/>
          <w:iCs w:val="0"/>
        </w:rPr>
        <w:t>4.1团队要求</w:t>
      </w:r>
      <w:bookmarkEnd w:id="29"/>
    </w:p>
    <w:p>
      <w:pPr>
        <w:pStyle w:val="Heading3"/>
        <w:keepNext w:val="0"/>
        <w:spacing w:before="0" w:after="0" w:line="360" w:lineRule="auto"/>
        <w:rPr>
          <w:rFonts w:ascii="仿宋_GB2312" w:eastAsia="仿宋_GB2312" w:hAnsi="仿宋_GB2312" w:cs="仿宋_GB2312"/>
          <w:b/>
          <w:bCs/>
          <w:sz w:val="28"/>
          <w:szCs w:val="28"/>
        </w:rPr>
      </w:pPr>
      <w:bookmarkStart w:id="30" w:name="_Toc256000027"/>
      <w:r>
        <w:rPr>
          <w:rFonts w:ascii="仿宋_GB2312" w:eastAsia="仿宋_GB2312" w:hAnsi="仿宋_GB2312" w:cs="仿宋_GB2312"/>
          <w:sz w:val="28"/>
          <w:szCs w:val="28"/>
        </w:rPr>
        <w:t>4.1.1基本要求</w:t>
      </w:r>
      <w:bookmarkEnd w:id="30"/>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4.1.1.1.</w:t>
      </w:r>
      <w:r>
        <w:rPr>
          <w:rFonts w:ascii="仿宋_GB2312" w:eastAsia="仿宋_GB2312" w:hAnsi="仿宋_GB2312" w:cs="仿宋_GB2312"/>
          <w:sz w:val="28"/>
          <w:szCs w:val="28"/>
        </w:rPr>
        <w:t>投标人应提供专业的管理和采购团队，团队编制和人员资质务必保证运营服务质量。提供的服务团队应保持稳定，项目执行期间人员变动不超过</w:t>
      </w:r>
      <w:r>
        <w:rPr>
          <w:rFonts w:ascii="仿宋_GB2312" w:eastAsia="仿宋_GB2312" w:hAnsi="仿宋_GB2312" w:cs="仿宋_GB2312"/>
          <w:sz w:val="28"/>
          <w:szCs w:val="28"/>
        </w:rPr>
        <w:t>20%。</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4.1.1.2.人员具体要求</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4.1.1.2.1.经理1人，具有5年以上食材供应项目管理工作经验，具备</w:t>
      </w:r>
      <w:r>
        <w:rPr>
          <w:rFonts w:ascii="仿宋_GB2312" w:eastAsia="仿宋_GB2312" w:hAnsi="仿宋_GB2312" w:cs="仿宋_GB2312"/>
          <w:sz w:val="28"/>
          <w:szCs w:val="28"/>
        </w:rPr>
        <w:t>卫生防疫部门或医疗机构颁发的健康证。</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4.1.1.2.2.供应业务员2人，具有3年及以上食材供应项目工作经验，具备</w:t>
      </w:r>
      <w:r>
        <w:rPr>
          <w:rFonts w:ascii="仿宋_GB2312" w:eastAsia="仿宋_GB2312" w:hAnsi="仿宋_GB2312" w:cs="仿宋_GB2312"/>
          <w:sz w:val="28"/>
          <w:szCs w:val="28"/>
        </w:rPr>
        <w:t>卫生防疫部门或医疗机构颁发的健康证。   </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4.1.1.2.3.食品安全管理员1人，具有3年及以上食品安全管理工作经验，具备</w:t>
      </w:r>
      <w:r>
        <w:rPr>
          <w:rFonts w:ascii="仿宋_GB2312" w:eastAsia="仿宋_GB2312" w:hAnsi="仿宋_GB2312" w:cs="仿宋_GB2312"/>
          <w:sz w:val="28"/>
          <w:szCs w:val="28"/>
        </w:rPr>
        <w:t>卫生防疫部门或医疗机构颁发的健康证。</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4.1.1.2.4.采购员2人，具有3年及以上食材采购工作经验，具备</w:t>
      </w:r>
      <w:r>
        <w:rPr>
          <w:rFonts w:ascii="仿宋_GB2312" w:eastAsia="仿宋_GB2312" w:hAnsi="仿宋_GB2312" w:cs="仿宋_GB2312"/>
          <w:sz w:val="28"/>
          <w:szCs w:val="28"/>
        </w:rPr>
        <w:t>卫生防疫部门或医疗机构颁发的健康证。</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4.1.1.2.5.配送司机2名，具有3年以上相关工作经验，具备</w:t>
      </w:r>
      <w:r>
        <w:rPr>
          <w:rFonts w:ascii="仿宋_GB2312" w:eastAsia="仿宋_GB2312" w:hAnsi="仿宋_GB2312" w:cs="仿宋_GB2312"/>
          <w:sz w:val="28"/>
          <w:szCs w:val="28"/>
        </w:rPr>
        <w:t>卫生防疫部门或医疗机构颁发的健康证。</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以上人员在服务过程中应热情服务、遵规守法，具备较强的沟通能力和临时紧急配送调换的处置能力。</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建立成熟完善的透明化责任体系，明确以上各岗位工作职责，制定岗位工作说明，确保制度能有效运转。</w:t>
      </w:r>
    </w:p>
    <w:p>
      <w:pPr>
        <w:pStyle w:val="Heading3"/>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sz w:val="28"/>
          <w:szCs w:val="28"/>
        </w:rPr>
        <w:t>4.1.2优选资质/优选指标</w:t>
      </w:r>
      <w:bookmarkEnd w:id="31"/>
    </w:p>
    <w:p>
      <w:pPr>
        <w:pStyle w:val="Heading1"/>
        <w:keepNext w:val="0"/>
        <w:spacing w:before="0" w:after="0" w:line="360" w:lineRule="auto"/>
        <w:jc w:val="center"/>
        <w:rPr>
          <w:rFonts w:ascii="仿宋_GB2312" w:eastAsia="仿宋_GB2312" w:hAnsi="仿宋_GB2312" w:cs="仿宋_GB2312"/>
          <w:b/>
          <w:bCs/>
          <w:sz w:val="32"/>
          <w:szCs w:val="32"/>
        </w:rPr>
      </w:pPr>
      <w:bookmarkStart w:id="32" w:name="_Toc256000029"/>
      <w:r>
        <w:rPr>
          <w:rFonts w:ascii="仿宋_GB2312" w:eastAsia="仿宋_GB2312" w:hAnsi="仿宋_GB2312" w:cs="仿宋_GB2312"/>
          <w:kern w:val="36"/>
        </w:rPr>
        <w:t>5管理实施要求</w:t>
      </w:r>
      <w:bookmarkEnd w:id="32"/>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w:t>
      </w:r>
      <w:r>
        <w:rPr>
          <w:rFonts w:ascii="仿宋_GB2312" w:eastAsia="仿宋_GB2312" w:hAnsi="仿宋_GB2312" w:cs="仿宋_GB2312"/>
          <w:sz w:val="28"/>
          <w:szCs w:val="28"/>
        </w:rPr>
        <w:t>建立成熟完善的透明化责任体系</w:t>
      </w:r>
      <w:r>
        <w:rPr>
          <w:rFonts w:ascii="仿宋_GB2312" w:eastAsia="仿宋_GB2312" w:hAnsi="仿宋_GB2312" w:cs="仿宋_GB2312"/>
          <w:sz w:val="28"/>
          <w:szCs w:val="28"/>
        </w:rPr>
        <w:t>,明确经理、供应业务员、食品安全管理员、采购员、司机等各岗位工作职责，制定岗位工作说明，确保制度能有效运转。</w:t>
      </w:r>
    </w:p>
    <w:p>
      <w:pPr>
        <w:pStyle w:val="Heading1"/>
        <w:keepNext w:val="0"/>
        <w:spacing w:before="0" w:after="0" w:line="360" w:lineRule="auto"/>
        <w:jc w:val="center"/>
        <w:rPr>
          <w:rFonts w:ascii="仿宋_GB2312" w:eastAsia="仿宋_GB2312" w:hAnsi="仿宋_GB2312" w:cs="仿宋_GB2312"/>
          <w:b/>
          <w:bCs/>
          <w:sz w:val="32"/>
          <w:szCs w:val="32"/>
        </w:rPr>
      </w:pPr>
      <w:bookmarkStart w:id="33" w:name="_Toc256000030"/>
      <w:r>
        <w:rPr>
          <w:rFonts w:ascii="仿宋_GB2312" w:eastAsia="仿宋_GB2312" w:hAnsi="仿宋_GB2312" w:cs="仿宋_GB2312"/>
          <w:kern w:val="36"/>
        </w:rPr>
        <w:t>6风险管控要求</w:t>
      </w:r>
      <w:bookmarkEnd w:id="33"/>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6.1.应急保障要求</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中标供应商应提供在自然灾害、极端事件、市场关闭、物资紧缺等突发紧急情况下拟采取的应急保障方案，包括充分供应、按时保障、质量管控等措施，确保采购人食材及时供应不间断；</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6.2.</w:t>
      </w:r>
      <w:r>
        <w:rPr>
          <w:rFonts w:ascii="仿宋_GB2312" w:eastAsia="仿宋_GB2312" w:hAnsi="仿宋_GB2312" w:cs="仿宋_GB2312"/>
          <w:sz w:val="28"/>
          <w:szCs w:val="28"/>
        </w:rPr>
        <w:t>违约风险管控要求</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6.2.1.</w:t>
      </w:r>
      <w:r>
        <w:rPr>
          <w:rFonts w:ascii="仿宋_GB2312" w:eastAsia="仿宋_GB2312" w:hAnsi="仿宋_GB2312" w:cs="仿宋_GB2312"/>
          <w:sz w:val="28"/>
          <w:szCs w:val="28"/>
        </w:rPr>
        <w:t>中标供应商采用先送货后结账的模式，采购人不收取履约保证金。有下列情形之一的，采购人有权按照以下约定及合同违约相关条款处理：</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6.2.1.1.因中标供应商配送不及时导致采购人供餐延误并造成重大影响的；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6.2.1.2.凡经相关部门认定，因中标供应商所提供的原料原因造成采购人食堂出现食物中毒等卫生安全事故的，中标供应商除必须承担全部的法律责任外，还要全额承担因食物中毒发生所造成后果的一切费用；</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6.2.1.3.除不可抗力及采购人原因外，因中标供应商配送不及时导致采购人伙食供应延时，但经中标供应商采取补救措施未造成采购人不良影响的，出现三次终止供货合同；</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6.2.1.4.凡中标供应商向采购人提供产品发生质量问题影响食用，并拒绝退换的；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6.2.1.5.采购人将不定期组织专人对食材进行抽检，若发现质量不符，采购人有权要求予以退换货。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6.2.2.中标供应商有下列情形之一的，采购人有权解除合同，由中标供应商承担全部经济损失和相关责任：</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6.2.2.1.中标供应商以书面、微信、短信等方式通知采购人不再供货，包括对部分食材不再供货；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6.2.2.2.中标供应商虽未通知采购人不再供货，但1天没有供应采购人采购的货物，包括对部分食材没有供货；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6.2.2.3.中标供应商未经采购人同意单方面提价的。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6.2.3.中标供应商供应以下食品的，采购人全部退货，中标供应商承担由此造成的一切经济责任和法律责任：</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6.2.3.1.腐败变质、油脂酸败、霉变、生虫、污秽不洁、混有异物或者其他感官性状异常，对人体健康有害的；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6.2.3.2.含有毒、有害物质或者被有毒、有害物质污染，对人体健康有害的；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6.2.3.3.含有致病性寄生虫、微生物或者微生物含量超过国家限定标准的；含有</w:t>
      </w:r>
      <w:r>
        <w:rPr>
          <w:rFonts w:ascii="仿宋_GB2312" w:eastAsia="仿宋_GB2312" w:hAnsi="仿宋_GB2312" w:cs="仿宋_GB2312"/>
          <w:sz w:val="28"/>
          <w:szCs w:val="28"/>
        </w:rPr>
        <w:t>未经动物检疫部门检疫、检验或者检疫、检验不合格的肉类及其制品；含有</w:t>
      </w:r>
      <w:r>
        <w:rPr>
          <w:rFonts w:ascii="仿宋_GB2312" w:eastAsia="仿宋_GB2312" w:hAnsi="仿宋_GB2312" w:cs="仿宋_GB2312"/>
          <w:sz w:val="28"/>
          <w:szCs w:val="28"/>
        </w:rPr>
        <w:t>病死、毒死或者死因不明的禽、畜、兽等及其制品的；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6.2.3.4.掺假、掺杂、伪造，影响营养、卫生的；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6.2.3.5.用非食品原料加工的，加入非食品用化学物质或者将非食品当作食品的；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6.2.3.6.超过保质期限的；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6.2.3.7.使用有色、有毒塑料制品、包装食材的；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6.2.3.8.其他不符合《食品安全法》和《产品质量法》等相关规定的。</w:t>
      </w:r>
    </w:p>
    <w:p>
      <w:pPr>
        <w:pStyle w:val="MsoNormal"/>
        <w:spacing w:before="0" w:after="0" w:line="360" w:lineRule="auto"/>
        <w:ind w:firstLine="560"/>
        <w:rPr>
          <w:rFonts w:ascii="Times New Roman" w:eastAsia="Times New Roman" w:hAnsi="Times New Roman" w:cs="Times New Roman"/>
        </w:rPr>
      </w:pPr>
      <w:r>
        <w:rPr>
          <w:rFonts w:ascii="Times New Roman" w:eastAsia="Times New Roman" w:hAnsi="Times New Roman" w:cs="Times New Roman"/>
        </w:rPr>
        <w:t> </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6.2.4.</w:t>
      </w:r>
      <w:r>
        <w:rPr>
          <w:rFonts w:ascii="仿宋_GB2312" w:eastAsia="仿宋_GB2312" w:hAnsi="仿宋_GB2312" w:cs="仿宋_GB2312"/>
          <w:sz w:val="28"/>
          <w:szCs w:val="28"/>
        </w:rPr>
        <w:t>供应商与采购人协商制定考核内容。根据中标供应商的服务及食材供应情况进行考核。考核结果不达标的限期整改；仍不达标的，采购人有权终止合同，中标供应商须进行相应赔偿。</w:t>
      </w:r>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7履约验收要求</w:t>
      </w:r>
      <w:bookmarkEnd w:id="34"/>
    </w:p>
    <w:p>
      <w:pPr>
        <w:pStyle w:val="Heading2"/>
        <w:keepNext w:val="0"/>
        <w:spacing w:before="0" w:after="0" w:line="360" w:lineRule="auto"/>
        <w:rPr>
          <w:rFonts w:ascii="仿宋_GB2312" w:eastAsia="仿宋_GB2312" w:hAnsi="仿宋_GB2312" w:cs="仿宋_GB2312"/>
          <w:b/>
          <w:bCs/>
          <w:sz w:val="28"/>
          <w:szCs w:val="28"/>
        </w:rPr>
      </w:pPr>
      <w:bookmarkStart w:id="35" w:name="_Toc256000032"/>
      <w:r>
        <w:rPr>
          <w:rFonts w:ascii="仿宋_GB2312" w:eastAsia="仿宋_GB2312" w:hAnsi="仿宋_GB2312" w:cs="仿宋_GB2312"/>
          <w:i w:val="0"/>
          <w:iCs w:val="0"/>
        </w:rPr>
        <w:t>7.1总体要求</w:t>
      </w:r>
      <w:bookmarkEnd w:id="35"/>
    </w:p>
    <w:tbl>
      <w:tblPr>
        <w:tblW w:w="5000" w:type="pct"/>
        <w:tblInd w:w="30" w:type="dxa"/>
        <w:tblCellMar>
          <w:top w:w="15" w:type="dxa"/>
          <w:left w:w="15" w:type="dxa"/>
          <w:bottom w:w="15" w:type="dxa"/>
          <w:right w:w="15" w:type="dxa"/>
        </w:tblCellMar>
      </w:tblPr>
      <w:tblGrid>
        <w:gridCol w:w="1124"/>
        <w:gridCol w:w="889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对合同期内第一个月食材供应情况，包含食材质量、数量、供应及时性、价格等因素进行验收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对合同期内第二个月食材供应情况，包含食材质量、数量、供应及时性、价格等因素进行验收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对合同期内第三个月食材供应情况，包含食材质量、数量、供应及时性、价格等因素进行验收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对合同期内第四个月食材供应情况，包含食材质量、数量、供应及时性、价格等因素进行验收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对合同期内第五个月食材供应情况，包含食材质量、数量、供应及时性、价格等因素进行验收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对合同期内第六个月食材供应情况，包含食材质量、数量、供应及时性、价格等因素进行验收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对合同期内第七个月食材供应情况，包含食材质量、数量、供应及时性、价格等因素进行验收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对合同期内第八个月食材供应情况，包含食材质量、数量、供应及时性、价格等因素进行验收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对合同期内第九个月食材供应情况，包含食材质量、数量、供应及时性、价格等因素进行验收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对合同期内第十个月食材供应情况，包含食材质量、数量、供应及时性、价格等因素进行验收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对合同期内第十一个月食材供应情况，包含食材质量、数量、供应及时性、价格等因素进行验收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对合同期内第十二个月食材供应情况，包含食材质量、数量、供应及时性、价格等因素进行验收</w:t>
            </w:r>
          </w:p>
        </w:tc>
      </w:tr>
    </w:tbl>
    <w:p>
      <w:pPr>
        <w:pStyle w:val="Heading2"/>
        <w:keepNext w:val="0"/>
        <w:spacing w:before="0" w:after="0" w:line="360" w:lineRule="auto"/>
        <w:rPr>
          <w:rFonts w:ascii="仿宋_GB2312" w:eastAsia="仿宋_GB2312" w:hAnsi="仿宋_GB2312" w:cs="仿宋_GB2312"/>
          <w:b/>
          <w:bCs/>
          <w:sz w:val="28"/>
          <w:szCs w:val="28"/>
        </w:rPr>
      </w:pPr>
      <w:bookmarkStart w:id="36" w:name="_Toc256000033"/>
      <w:r>
        <w:rPr>
          <w:rFonts w:ascii="仿宋_GB2312" w:eastAsia="仿宋_GB2312" w:hAnsi="仿宋_GB2312" w:cs="仿宋_GB2312"/>
          <w:i w:val="0"/>
          <w:iCs w:val="0"/>
        </w:rPr>
        <w:t>7.2具体要求</w:t>
      </w:r>
      <w:bookmarkEnd w:id="36"/>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7.2.1.</w:t>
      </w:r>
      <w:r>
        <w:rPr>
          <w:rFonts w:ascii="仿宋_GB2312" w:eastAsia="仿宋_GB2312" w:hAnsi="仿宋_GB2312" w:cs="仿宋_GB2312"/>
          <w:sz w:val="28"/>
          <w:szCs w:val="28"/>
        </w:rPr>
        <w:t>验收人员：由采购人食堂管理人员、库房管理人员组成验收小组，投标人送货人员应积极配合验收。</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7.2.2.</w:t>
      </w:r>
      <w:r>
        <w:rPr>
          <w:rFonts w:ascii="仿宋_GB2312" w:eastAsia="仿宋_GB2312" w:hAnsi="仿宋_GB2312" w:cs="仿宋_GB2312"/>
          <w:sz w:val="28"/>
          <w:szCs w:val="28"/>
        </w:rPr>
        <w:t>验收时间和地点</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7.2.2.1.</w:t>
      </w:r>
      <w:r>
        <w:rPr>
          <w:rFonts w:ascii="仿宋_GB2312" w:eastAsia="仿宋_GB2312" w:hAnsi="仿宋_GB2312" w:cs="仿宋_GB2312"/>
          <w:sz w:val="28"/>
          <w:szCs w:val="28"/>
        </w:rPr>
        <w:t>验收时间：到货当天。</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7.2.2.2.验收地点：国家税务总局天津市河西区税务局广东路办公区机关食堂（天津市河西区广东路65号）、国家税务总局天津市河西区税务局越秀路办公区机关食堂（天津市河西区越秀路越秀大厦B座）和国家税务总局天津市河西区税务局浦口道办公区机关食堂（天津市河西区浦口道70号增1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7.2.2.3.验收组织形式：采购人组织验收。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7.2.2.4.验收方式：现场验收。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7.2.2.5验收内容:</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质量是否符合约定标准；</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重量、数量、价格是否与采购人的预定需求一致。</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7.2.3.验收场所的准备</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应当在固定的场所进行验收，采购人定期清扫消毒，保持清洁，保证无积尘、无食品残渣，无霉斑、鼠迹、苍蝇、蟑螂，验收场所不准存放有毒、有害物品及个人生活用品。</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验收小组按订单对采购货物的品种、质量、数量进行检查验收，对货不对版、质量不好、价格明显过于偏高的食材不予验收，对于数量不足的食材，按照实际数量入账，填制验收记录和验收单。</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7.2.4.验收流程</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7.2.4.1.</w:t>
      </w:r>
      <w:r>
        <w:rPr>
          <w:rFonts w:ascii="仿宋_GB2312" w:eastAsia="仿宋_GB2312" w:hAnsi="仿宋_GB2312" w:cs="仿宋_GB2312"/>
          <w:sz w:val="28"/>
          <w:szCs w:val="28"/>
        </w:rPr>
        <w:t>投标人应在验收时提供与送货内容一致的送货单，并加盖公章。</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7.2.4.2.卸货前的检查。验收人员卸货前应对货物的外观质量进行初步了解。</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7.2.4.3.采取当场验收的方式，验收人认真检查货物，按核对品种→索证→抽查(检测）→数量、重量、质量、价格验收→签名确认→入库的程序完成验收。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要求投标人提供产品质量检测报告及卫生合格报告书，肉类产品应提供当地卫生部门开具的动物检验检疫合格票、产品检疫合格证，证明内容与产品内容要一致。投标人以提供原件为主，不能留原件的提供复印件</w:t>
      </w:r>
      <w:r>
        <w:rPr>
          <w:rFonts w:ascii="仿宋_GB2312" w:eastAsia="仿宋_GB2312" w:hAnsi="仿宋_GB2312" w:cs="仿宋_GB2312"/>
          <w:sz w:val="28"/>
          <w:szCs w:val="28"/>
        </w:rPr>
        <w:t>。</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7.2.4.4.发现食品质量安全问题的处理：</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抽查时发现食品质量不过关或影响食用安全的，对当日所送同批次产品全部退货。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若抽查未发现问题，按储藏要求储藏后在加工食用前发现产品质量问题的，投标人必须退货或更换。</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7.2.5.退（补）货流程</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w:t>
      </w:r>
      <w:r>
        <w:rPr>
          <w:rFonts w:ascii="仿宋_GB2312" w:eastAsia="仿宋_GB2312" w:hAnsi="仿宋_GB2312" w:cs="仿宋_GB2312"/>
          <w:sz w:val="28"/>
          <w:szCs w:val="28"/>
        </w:rPr>
        <w:t>1小时内补送订单品种。</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鲜活鱼类需进行宰杀处理，如去麟去腮去内脏等，净膛的统一按0.8的出成率计算净膛价。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部分蔬菜需进行简易处理，如去皮摘叶摘筋等，统一按0.85的出成率计算净菜价。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7" w:name="_Toc256000034"/>
      <w:r>
        <w:rPr>
          <w:rFonts w:ascii="仿宋_GB2312" w:eastAsia="仿宋_GB2312" w:hAnsi="仿宋_GB2312" w:cs="仿宋_GB2312"/>
          <w:kern w:val="36"/>
        </w:rPr>
        <w:t>8其他要求</w:t>
      </w:r>
      <w:bookmarkEnd w:id="37"/>
    </w:p>
    <w:p>
      <w:pPr>
        <w:pStyle w:val="Heading2"/>
        <w:keepNext w:val="0"/>
        <w:spacing w:before="0" w:after="0" w:line="360" w:lineRule="auto"/>
        <w:rPr>
          <w:rFonts w:ascii="仿宋_GB2312" w:eastAsia="仿宋_GB2312" w:hAnsi="仿宋_GB2312" w:cs="仿宋_GB2312"/>
          <w:b/>
          <w:bCs/>
          <w:sz w:val="28"/>
          <w:szCs w:val="28"/>
        </w:rPr>
      </w:pPr>
      <w:bookmarkStart w:id="38" w:name="_Toc256000035"/>
      <w:r>
        <w:rPr>
          <w:rFonts w:ascii="仿宋_GB2312" w:eastAsia="仿宋_GB2312" w:hAnsi="仿宋_GB2312" w:cs="仿宋_GB2312"/>
          <w:i w:val="0"/>
          <w:iCs w:val="0"/>
        </w:rPr>
        <w:t>8.1必备要求</w:t>
      </w:r>
      <w:bookmarkEnd w:id="38"/>
    </w:p>
    <w:p>
      <w:pPr>
        <w:pStyle w:val="Heading2"/>
        <w:keepNext w:val="0"/>
        <w:spacing w:before="0" w:after="0" w:line="360" w:lineRule="auto"/>
        <w:rPr>
          <w:rFonts w:ascii="仿宋_GB2312" w:eastAsia="仿宋_GB2312" w:hAnsi="仿宋_GB2312" w:cs="仿宋_GB2312"/>
          <w:b/>
          <w:bCs/>
          <w:sz w:val="28"/>
          <w:szCs w:val="28"/>
        </w:rPr>
      </w:pPr>
      <w:bookmarkStart w:id="39" w:name="_Toc256000036"/>
      <w:r>
        <w:rPr>
          <w:rFonts w:ascii="仿宋_GB2312" w:eastAsia="仿宋_GB2312" w:hAnsi="仿宋_GB2312" w:cs="仿宋_GB2312"/>
          <w:i w:val="0"/>
          <w:iCs w:val="0"/>
        </w:rPr>
        <w:t>8.1.1通用必备要求</w:t>
      </w:r>
      <w:bookmarkEnd w:id="39"/>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Times New Roman" w:eastAsia="Times New Roman" w:hAnsi="Times New Roman" w:cs="Times New Roman"/>
          <w:b/>
          <w:bCs/>
          <w:sz w:val="36"/>
          <w:szCs w:val="36"/>
        </w:rPr>
      </w:pPr>
      <w:r>
        <w:rPr>
          <w:rFonts w:ascii="仿宋_GB2312" w:eastAsia="仿宋_GB2312" w:hAnsi="仿宋_GB2312" w:cs="仿宋_GB2312"/>
          <w:b w:val="0"/>
          <w:bCs w:val="0"/>
          <w:i w:val="0"/>
          <w:iCs w:val="0"/>
        </w:rPr>
        <w:t xml:space="preserve">    </w:t>
      </w:r>
      <w:bookmarkStart w:id="40" w:name="_Toc256000037"/>
      <w:r>
        <w:rPr>
          <w:rFonts w:ascii="仿宋_GB2312" w:eastAsia="仿宋_GB2312" w:hAnsi="仿宋_GB2312" w:cs="仿宋_GB2312"/>
          <w:b w:val="0"/>
          <w:bCs w:val="0"/>
          <w:i w:val="0"/>
          <w:iCs w:val="0"/>
        </w:rPr>
        <w:t>8.1.2定价和结算要求</w:t>
      </w:r>
      <w:bookmarkEnd w:id="40"/>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8.1.2.1.投标价格应包括：人员费用、食材费用、配送费用、运输保险费用、装卸费用、管理费、利润税金等为完成招标文件规定的一切工作所需的全部费用。</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8.1.2.2.投标报价规则：</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8.1.2.2.1.投标报价以费率填列。</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8.1.2.2.2.在服务期内，采购人有权在不超过采购预算的前提下，向中标供应商下达每日具体采购订单。</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8.1.2.2.3.按以下原则确定结算价格</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结算价格=中标供应商所报费率×基础价格A×1.1。</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结算价格=中标供应商所报费率×基础价格B×1.0。</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A. 基础价格A：依次参照“全国农产品批发市场价格信息系统（https://pfsc.argi.cn/portal-app/#/indexpage）”食材配送当日发布的天津市金钟河蔬菜贸易中心、天津韩家墅海吉星农产品批发市场、天津何庄子农产品批发市场同等食材的“大宗价”确定为“基础价格A”，定价单位为500克。</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B. 基础价格B：当“全国农产品批发市场价格信息系统”上述3个市场中没有列明所采购食材的大宗价格时，依次参照食材配送当日的多点APP、七鲜APP、华润万家超市的同等食材价格确定为“基础价格B”，定价单位为500克。零售商品有多个规格的，以最大规格的每500克价格为定价依据。</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所报费率＞100%的，视为无效投标。</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注：网上应答报价仅填写费率%左侧数字，如所报费率为95%，网上应答仅填写“95”。</w:t>
      </w:r>
    </w:p>
    <w:p>
      <w:pPr>
        <w:pStyle w:val="Heading2"/>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i w:val="0"/>
          <w:iCs w:val="0"/>
        </w:rPr>
        <w:t>8.2付款安排建议</w:t>
      </w:r>
      <w:bookmarkEnd w:id="41"/>
    </w:p>
    <w:tbl>
      <w:tblPr>
        <w:tblW w:w="5000" w:type="pct"/>
        <w:tblInd w:w="30" w:type="dxa"/>
        <w:tblCellMar>
          <w:top w:w="15" w:type="dxa"/>
          <w:left w:w="15" w:type="dxa"/>
          <w:bottom w:w="15" w:type="dxa"/>
          <w:right w:w="15" w:type="dxa"/>
        </w:tblCellMar>
      </w:tblPr>
      <w:tblGrid>
        <w:gridCol w:w="1674"/>
        <w:gridCol w:w="5954"/>
        <w:gridCol w:w="1702"/>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合同期内第一个月验收合格后30天内支付第一个月食材费用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合同期内第二个月验收合格后30天内支付第二个月食材费用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合同期内第三个月验收合格后30天内支付第三个月食材费用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合同期内第四个月验收合格后30天内支付第四个月食材费用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合同期内第五个月验收合格后30天内支付第五个月食材费用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合同期内第六个月验收合格后30天内支付第六个月食材费用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合同期内第七个月验收合格后30天内支付第七个月食材费用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合同期内第八个月验收合格后30天内支付第八个月食材费用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合同期内第九个月验收合格后30天内支付第九个月食材费用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合同期内第十个月验收合格后30天内支付第十个月食材费用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合同期内第十一个月验收合格后30天内支付第十一个月食材费用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合同期内第十二个月验收合格后30天内支付第十二个月食材费用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8.3其他要求</w:t>
      </w:r>
      <w:bookmarkEnd w:id="42"/>
    </w:p>
    <w:p>
      <w:pPr>
        <w:pStyle w:val="Heading3"/>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sz w:val="28"/>
          <w:szCs w:val="28"/>
        </w:rPr>
        <w:t>8.3.1保密要求</w:t>
      </w:r>
      <w:bookmarkEnd w:id="43"/>
    </w:p>
    <w:p>
      <w:pPr>
        <w:spacing w:before="0" w:after="0" w:line="360" w:lineRule="auto"/>
        <w:rPr>
          <w:rFonts w:ascii="仿宋_GB2312" w:eastAsia="仿宋_GB2312" w:hAnsi="仿宋_GB2312" w:cs="仿宋_GB2312"/>
          <w:sz w:val="28"/>
          <w:szCs w:val="28"/>
        </w:rPr>
      </w:pPr>
      <w:r>
        <w:rPr>
          <w:rFonts w:ascii="仿宋_GB2312" w:eastAsia="仿宋_GB2312" w:hAnsi="仿宋_GB2312" w:cs="仿宋_GB2312"/>
          <w:sz w:val="28"/>
          <w:szCs w:val="28"/>
        </w:rPr>
        <w:t>    中标供应商应提供遵守国家税务总局天津市河西区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8.3.2知识产权要求</w:t>
      </w:r>
      <w:bookmarkEnd w:id="44"/>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无</w:t>
      </w:r>
    </w:p>
    <w:p>
      <w:pPr>
        <w:spacing w:before="0" w:after="0" w:line="360" w:lineRule="auto"/>
        <w:jc w:val="left"/>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21</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soNormal">
    <w:name w:val="MsoNormal"/>
    <w:basedOn w:val="Normal"/>
  </w:style>
  <w:style w:type="paragraph" w:customStyle="1" w:styleId="15">
    <w:name w:val="15"/>
    <w:basedOn w:val="Normal"/>
  </w:style>
  <w:style w:type="paragraph" w:customStyle="1" w:styleId="16">
    <w:name w:val="16"/>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21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