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snapToGrid/>
        <w:textAlignment w:val="bottom"/>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附件2</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0" w:after="0" w:line="240" w:lineRule="auto"/>
        <w:ind w:firstLine="0" w:firstLineChars="0"/>
        <w:jc w:val="center"/>
        <w:textAlignment w:val="baseline"/>
        <w:rPr>
          <w:rFonts w:hint="eastAsia" w:ascii="方正小标宋简体" w:hAnsi="方正小标宋简体" w:eastAsia="方正小标宋简体" w:cs="方正小标宋简体"/>
          <w:bCs/>
          <w:sz w:val="36"/>
          <w:szCs w:val="36"/>
          <w:lang w:eastAsia="zh-CN"/>
        </w:rPr>
      </w:pPr>
      <w:r>
        <w:rPr>
          <w:rFonts w:hint="eastAsia" w:ascii="方正小标宋简体" w:hAnsi="方正小标宋简体" w:eastAsia="方正小标宋简体" w:cs="方正小标宋简体"/>
          <w:bCs/>
          <w:sz w:val="36"/>
          <w:szCs w:val="36"/>
          <w:lang w:eastAsia="zh-CN"/>
        </w:rPr>
        <w:t>国家税务总局天津市滨海新区税务局</w:t>
      </w:r>
    </w:p>
    <w:p>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before="0" w:after="0" w:line="240" w:lineRule="auto"/>
        <w:ind w:firstLine="0" w:firstLineChars="0"/>
        <w:jc w:val="center"/>
        <w:textAlignment w:val="baseline"/>
        <w:rPr>
          <w:rFonts w:ascii="仿宋_GB2312" w:hAnsi="仿宋_GB2312" w:cs="仿宋_GB2312"/>
          <w:sz w:val="30"/>
          <w:szCs w:val="30"/>
          <w:lang w:eastAsia="zh-CN"/>
        </w:rPr>
      </w:pPr>
      <w:r>
        <w:rPr>
          <w:rFonts w:hint="eastAsia" w:ascii="方正小标宋简体" w:hAnsi="方正小标宋简体" w:eastAsia="方正小标宋简体" w:cs="方正小标宋简体"/>
          <w:bCs/>
          <w:sz w:val="36"/>
          <w:szCs w:val="36"/>
          <w:lang w:eastAsia="zh-CN"/>
        </w:rPr>
        <w:t>中央空调维保类项目采购文件</w:t>
      </w:r>
    </w:p>
    <w:p>
      <w:pPr>
        <w:widowControl w:val="0"/>
        <w:kinsoku/>
        <w:snapToGrid/>
        <w:ind w:firstLine="640" w:firstLineChars="200"/>
        <w:jc w:val="both"/>
        <w:rPr>
          <w:rFonts w:ascii="黑体" w:hAnsi="黑体" w:eastAsia="黑体" w:cs="黑体"/>
          <w:bCs/>
          <w:sz w:val="32"/>
          <w:szCs w:val="32"/>
          <w:lang w:eastAsia="zh-CN"/>
        </w:rPr>
      </w:pPr>
      <w:r>
        <w:rPr>
          <w:rFonts w:hint="eastAsia" w:ascii="黑体" w:hAnsi="黑体" w:eastAsia="黑体" w:cs="黑体"/>
          <w:bCs/>
          <w:sz w:val="32"/>
          <w:szCs w:val="32"/>
          <w:lang w:eastAsia="zh-CN"/>
        </w:rPr>
        <w:t>一、项目概况及采购范围</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sz w:val="32"/>
          <w:szCs w:val="32"/>
          <w:lang w:eastAsia="zh-CN"/>
        </w:rPr>
        <w:t>负责</w:t>
      </w:r>
      <w:r>
        <w:rPr>
          <w:rFonts w:hint="eastAsia" w:ascii="仿宋_GB2312" w:hAnsi="仿宋_GB2312" w:eastAsia="仿宋_GB2312" w:cs="仿宋_GB2312"/>
          <w:bCs/>
          <w:sz w:val="32"/>
          <w:szCs w:val="32"/>
          <w:lang w:eastAsia="zh-CN"/>
        </w:rPr>
        <w:t>天津市滨海新区大连道1428号国家税务总局天津市滨海新区税务局中央空调维保开利30XW-V458螺杆机组1台。大港育梁街与学海路交口育梁街办公区中央空调维特灵RTHD000716螺杆机组2台。</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服务地点：天津市滨海新区大连道1428号国家税务总局天津市滨海新区税务局和大港育梁街与学海路交口育梁街办公区。</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项目预算：118610元。</w:t>
      </w:r>
    </w:p>
    <w:p>
      <w:pPr>
        <w:widowControl w:val="0"/>
        <w:kinsoku/>
        <w:snapToGrid/>
        <w:ind w:firstLine="640" w:firstLineChars="200"/>
        <w:jc w:val="both"/>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eastAsia="zh-CN"/>
        </w:rPr>
        <w:t>服务期限：合同规定的服务起始之日起1年。</w:t>
      </w:r>
    </w:p>
    <w:p>
      <w:pPr>
        <w:widowControl w:val="0"/>
        <w:numPr>
          <w:ilvl w:val="0"/>
          <w:numId w:val="2"/>
        </w:numPr>
        <w:kinsoku/>
        <w:snapToGrid/>
        <w:ind w:firstLine="640" w:firstLineChars="200"/>
        <w:jc w:val="both"/>
        <w:rPr>
          <w:rFonts w:ascii="黑体" w:hAnsi="黑体" w:eastAsia="黑体" w:cs="黑体"/>
          <w:bCs/>
          <w:sz w:val="32"/>
          <w:szCs w:val="32"/>
          <w:lang w:eastAsia="zh-CN"/>
        </w:rPr>
      </w:pPr>
      <w:r>
        <w:rPr>
          <w:rFonts w:hint="eastAsia" w:ascii="黑体" w:hAnsi="黑体" w:eastAsia="黑体" w:cs="黑体"/>
          <w:bCs/>
          <w:sz w:val="32"/>
          <w:szCs w:val="32"/>
          <w:lang w:eastAsia="zh-CN"/>
        </w:rPr>
        <w:t>资格要求</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1、企业资质要求</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(1)基础资质：</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a.营业执照副本复印件并加盖公章：必须包含空调设备安装、维修、保养等经营范围，且企业需为独立法人。</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b.安全生产许可证：确保维保工作符合安全规范。</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c.机电安装资质：因涉及机电设备操作，企业需具备相应资质。</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(2)信用与经营状态：企业需处于正常经营状态，近三年无重大违法违规记录，信用良好。</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2、技术资质要求</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(1)核心证书</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中国制冷设备维修安装企业资质证书：分为A/B/C或甲/乙/</w:t>
      </w:r>
      <w:bookmarkStart w:id="7" w:name="_GoBack"/>
      <w:bookmarkEnd w:id="7"/>
      <w:r>
        <w:rPr>
          <w:rFonts w:hint="eastAsia" w:ascii="仿宋_GB2312" w:hAnsi="仿宋_GB2312" w:eastAsia="仿宋_GB2312" w:cs="仿宋_GB2312"/>
          <w:sz w:val="32"/>
          <w:szCs w:val="32"/>
          <w:lang w:eastAsia="zh-CN"/>
        </w:rPr>
        <w:t>丙等不同等级，具体依据企业技术能力和业务范围。</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3、人员资格要求</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（1）技术人员配置：</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a.以三级资质为例，需至少配备5名技术工人（如电工、焊工等）和1名工程师，且需具备3年以上行业经验。</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b.特种作业操作证（如制冷与空调作业证、电工证）是维保人员的必备资格。</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（2）培训与经验：技术工人需掌握空调清洗维保专业知识，并提供培训证明。</w:t>
      </w:r>
    </w:p>
    <w:p>
      <w:pPr>
        <w:widowControl w:val="0"/>
        <w:kinsoku/>
        <w:snapToGrid/>
        <w:ind w:firstLine="640" w:firstLineChars="200"/>
        <w:jc w:val="both"/>
        <w:rPr>
          <w:rFonts w:ascii="黑体" w:hAnsi="黑体" w:eastAsia="黑体" w:cs="黑体"/>
          <w:bCs/>
          <w:sz w:val="32"/>
          <w:szCs w:val="32"/>
          <w:lang w:eastAsia="zh-CN"/>
        </w:rPr>
      </w:pPr>
      <w:r>
        <w:rPr>
          <w:rFonts w:hint="eastAsia" w:ascii="黑体" w:hAnsi="黑体" w:eastAsia="黑体" w:cs="黑体"/>
          <w:bCs/>
          <w:sz w:val="32"/>
          <w:szCs w:val="32"/>
          <w:lang w:eastAsia="zh-CN"/>
        </w:rPr>
        <w:t>三、服务内容</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滨海新区大连道1428号国家税务总局天津市滨海新区税务局中央空调维保开利30XW-V458螺杆机组1台。大港育梁街与学海路交口育梁街办公区中央空调维特灵RTHD000716螺杆机组2台。</w:t>
      </w:r>
    </w:p>
    <w:p>
      <w:pPr>
        <w:widowControl w:val="0"/>
        <w:snapToGrid/>
        <w:ind w:firstLine="640" w:firstLineChars="2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在机组运转期间常规保养：</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（1）主要项目</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机组巡查</w:t>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② 检查机组电气系统，收紧接线端子</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③ 检查机组油路系统，油压、油温</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④ 检查机组冷媒系统，压力正常，系统无漏点</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⑤ 记录机组运行参数</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（2）机组切断供电电源情况下，机组压缩机电机部分</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检查及收紧压缩机电源端子</w:t>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② 检查电机三相线圈，绝缘阻抗测试</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③ 实测环境温度</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（3）机组切断供电电源情况下，检查电机启动器箱部分</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检查及收紧机组启动器箱内所有电源接线端子</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② 检查及收紧启动器箱内所有控制接线端子</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③ 检测压缩机点击启动器内所有其他电气装置</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④ 检查电磁接触器部分</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⑤ 清洁/除尘压缩机启动器箱</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（4）机组切断供电电源情况下，检查电机轴承润滑系统</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记录停机状态油槽油位</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② 清洁/除垢机组润滑系统</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（5）机组切断供电电源情况下，检查机组控制机械部分</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检查及调整冷却水及冷冻水流量、压差开关</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② 清洁/除尘CH530控制箱</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（6）机组启动运行情况下，检查电机启动器箱部分</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测量供电电源相间电压</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② 测量启动箱控制电源变压器电压</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（7）机组启动运行情况下，检查机组控制及保护电路系统</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测量1T1控制电源变压器次级电压</w:t>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② 记录油加热#1&amp;#2运转电流</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③ 检测缺油油位开关状态</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④ 校正及调整主机设定参数</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（8）机组启动运行情况下，其他检查项目</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检测马达接线端子温度（运行过程中或机组停机1分钟内）</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② 记录压缩机电机实际运转电流</w:t>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③ 检视是否有不正常噪音、振动及高温</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④ 记录油过滤器压差</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⑤ 检测是否有损坏零件</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（9）冷水机报告</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操作模式显示</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② 当前冷冻水温设定点</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③ 蒸发器进水温度       ④ 蒸发器出水温度</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⑤ 冷凝器进水温度</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⑥ 冷凝器出水温度</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⑦ 当前电流限制设定点</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（10）制冷剂报告</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蒸发器制冷剂压力</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② 冷凝器制冷剂压力</w:t>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③ 蒸发器制冷剂液位     ④ 膨胀阀位置百分比</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⑤ 膨胀阀位置</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 xml:space="preserve">      ⑥ 饱和蒸发器制冷剂温度</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⑦ 饱和冷凝器制冷剂温度</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⑧ 蒸发器趋近温度</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⑨ 冷凝器趋近温度</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（11）压缩机报告</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A相电流</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② B相电流</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③ C相电流</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④ AB线电压</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⑤ BC线电压</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⑥ CA线电压</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⑦ 压缩机油压  ⑧ 制冷剂压差</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⑨ 压缩机启动次数</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⑩ 压缩机运行时间</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（12）附加信息</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① 油位</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② 冷冻水压差</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③ 冷却水压差</w:t>
      </w:r>
    </w:p>
    <w:p>
      <w:pPr>
        <w:widowControl w:val="0"/>
        <w:kinsoku/>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④ 压力表实测蒸发器压力</w:t>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ab/>
      </w:r>
      <w:r>
        <w:rPr>
          <w:rFonts w:hint="eastAsia" w:ascii="仿宋_GB2312" w:hAnsi="仿宋_GB2312" w:eastAsia="仿宋_GB2312" w:cs="仿宋_GB2312"/>
          <w:bCs/>
          <w:sz w:val="32"/>
          <w:szCs w:val="32"/>
          <w:lang w:eastAsia="zh-CN"/>
        </w:rPr>
        <w:t>⑤ 压力表实测冷凝器压力</w:t>
      </w:r>
    </w:p>
    <w:p>
      <w:pPr>
        <w:widowControl w:val="0"/>
        <w:kinsoku/>
        <w:snapToGrid/>
        <w:ind w:firstLine="640" w:firstLineChars="200"/>
        <w:jc w:val="both"/>
        <w:rPr>
          <w:rFonts w:ascii="黑体" w:hAnsi="黑体" w:eastAsia="黑体" w:cs="黑体"/>
          <w:bCs/>
          <w:sz w:val="32"/>
          <w:szCs w:val="32"/>
          <w:lang w:eastAsia="zh-CN"/>
        </w:rPr>
      </w:pPr>
      <w:r>
        <w:rPr>
          <w:rFonts w:hint="eastAsia" w:ascii="黑体" w:hAnsi="黑体" w:eastAsia="黑体" w:cs="黑体"/>
          <w:bCs/>
          <w:sz w:val="32"/>
          <w:szCs w:val="32"/>
          <w:lang w:eastAsia="zh-CN"/>
        </w:rPr>
        <w:t>四、服务及报价要求</w:t>
      </w:r>
    </w:p>
    <w:p>
      <w:pPr>
        <w:widowControl w:val="0"/>
        <w:kinsoku/>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1.服务商每年夏天制冷和冬天制热前，服务商派专业技术人员对空调设备进行冷暖切换并检查巡视，以确保设备可靠、安全和高效运行。</w:t>
      </w:r>
    </w:p>
    <w:p>
      <w:pPr>
        <w:widowControl w:val="0"/>
        <w:kinsoku/>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2.每年夏天制冷和冬天制热运行中，服务商每月派专业技术人员对空调设备进行维护、检查，减少故障发生率。</w:t>
      </w:r>
    </w:p>
    <w:p>
      <w:pPr>
        <w:widowControl w:val="0"/>
        <w:kinsoku/>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服务商除了负责空调设备维保维修外，所需要更换配件有甲方自行采购或甲方委托服务商以优惠价格提供给甲方；价格在200以下（含200元）的配件及材料由服务商提供，价格在200元以上的配件及材料费用有甲方自行采购或委托服务商按出厂价格提供给甲方。</w:t>
      </w:r>
    </w:p>
    <w:p>
      <w:pPr>
        <w:widowControl w:val="0"/>
        <w:kinsoku/>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4.紧急维修服务内容：</w:t>
      </w:r>
    </w:p>
    <w:p>
      <w:pPr>
        <w:widowControl w:val="0"/>
        <w:kinsoku/>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（1）在维修期间，服务商接到报修电话，当日派专业技术人员到达现场，及时排出故障。</w:t>
      </w:r>
    </w:p>
    <w:p>
      <w:pPr>
        <w:widowControl w:val="0"/>
        <w:kinsoku/>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（2）服务商诊断故障，必须由甲方确认后进行维修工作。</w:t>
      </w:r>
    </w:p>
    <w:p>
      <w:pPr>
        <w:widowControl w:val="0"/>
        <w:kinsoku/>
        <w:snapToGrid/>
        <w:ind w:firstLine="640" w:firstLineChars="200"/>
        <w:jc w:val="both"/>
        <w:rPr>
          <w:rFonts w:ascii="黑体" w:hAnsi="黑体" w:eastAsia="黑体" w:cs="黑体"/>
          <w:bCs/>
          <w:sz w:val="32"/>
          <w:szCs w:val="32"/>
          <w:lang w:eastAsia="zh-CN"/>
        </w:rPr>
      </w:pPr>
      <w:r>
        <w:rPr>
          <w:rFonts w:hint="eastAsia" w:ascii="黑体" w:hAnsi="黑体" w:eastAsia="黑体" w:cs="黑体"/>
          <w:bCs/>
          <w:sz w:val="32"/>
          <w:szCs w:val="32"/>
          <w:lang w:eastAsia="zh-CN"/>
        </w:rPr>
        <w:t>五、验收标准</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1.外观与清洁</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（1）外观检查：确保空调外壳清洁无污垢，无明显划痕或损坏。</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（2）过滤网清洁：过滤网应被彻底清洗，且无破损，必要时需进行更换。</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2、功能与性能</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（1）制冷/制热功能：检查空调设备的制冷和制热效果是否达到预期，确保温度调节、风速调节等功能正常。</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（2）噪音水平：运行时噪音应在允许范围内，无异常噪音。</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（3）电气安全：检查电源线、接线端子等电气连接部分，确保无松动、无腐蚀，使用漏电检测仪确保电气安全。</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验收时，应确保以上各项条件均符合标准，并由专业人员进行验收和记录。同时，用户也应了解空调的使用方法和注意事项，以便日常使用和保养。</w:t>
      </w:r>
    </w:p>
    <w:p>
      <w:pPr>
        <w:widowControl w:val="0"/>
        <w:kinsoku/>
        <w:snapToGrid/>
        <w:ind w:firstLine="640" w:firstLineChars="200"/>
        <w:jc w:val="both"/>
        <w:rPr>
          <w:rFonts w:ascii="黑体" w:hAnsi="黑体" w:eastAsia="黑体" w:cs="黑体"/>
          <w:bCs/>
          <w:sz w:val="32"/>
          <w:szCs w:val="32"/>
          <w:lang w:eastAsia="zh-CN"/>
        </w:rPr>
      </w:pPr>
      <w:r>
        <w:rPr>
          <w:rFonts w:hint="eastAsia" w:ascii="黑体" w:hAnsi="黑体" w:eastAsia="黑体" w:cs="黑体"/>
          <w:bCs/>
          <w:sz w:val="32"/>
          <w:szCs w:val="32"/>
          <w:lang w:eastAsia="zh-CN"/>
        </w:rPr>
        <w:t>六、评审方法</w:t>
      </w:r>
    </w:p>
    <w:p>
      <w:pPr>
        <w:widowControl w:val="0"/>
        <w:kinsoku/>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1、评审概述</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采购人将组建评审小组。评审小组将按照采购文件要求对供应商应答文件进行评审。</w:t>
      </w:r>
    </w:p>
    <w:p>
      <w:pPr>
        <w:widowControl w:val="0"/>
        <w:kinsoku/>
        <w:snapToGrid/>
        <w:ind w:firstLine="640" w:firstLineChars="200"/>
        <w:jc w:val="both"/>
        <w:rPr>
          <w:rFonts w:ascii="仿宋_GB2312" w:hAnsi="仿宋_GB2312" w:eastAsia="仿宋_GB2312" w:cs="仿宋_GB2312"/>
          <w:kern w:val="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_GB2312" w:eastAsia="仿宋_GB2312" w:cs="仿宋_GB2312"/>
          <w:kern w:val="2"/>
          <w:sz w:val="32"/>
          <w:szCs w:val="32"/>
          <w:lang w:eastAsia="zh-CN"/>
        </w:rPr>
        <w:t>应答文件的有效性、完整性和响应程度审查</w:t>
      </w:r>
    </w:p>
    <w:p>
      <w:pPr>
        <w:widowControl w:val="0"/>
        <w:kinsoku/>
        <w:topLinePunct/>
        <w:snapToGrid/>
        <w:ind w:firstLine="640" w:firstLineChars="200"/>
        <w:jc w:val="both"/>
        <w:rPr>
          <w:rFonts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lang w:eastAsia="zh-CN"/>
        </w:rPr>
        <w:t>评审小组将审查应答文件是否实质上响应了采购文件的要求，如果有效性、完整性和响应程度任何一项不合格，按无效应答文件处理。</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3、成交候选人</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本项目采用综合评选方式，投标文件满足招标文件全部实质性要求，且按照评审因素的量化指标评审得分最高的投标人为中标候选人。</w:t>
      </w:r>
    </w:p>
    <w:p>
      <w:pPr>
        <w:widowControl w:val="0"/>
        <w:kinsoku/>
        <w:topLinePunct/>
        <w:snapToGrid/>
        <w:ind w:firstLine="640" w:firstLineChars="200"/>
        <w:jc w:val="both"/>
        <w:rPr>
          <w:rFonts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lang w:eastAsia="zh-CN"/>
        </w:rPr>
        <w:t>4、确定成交供应商</w:t>
      </w:r>
    </w:p>
    <w:p>
      <w:pPr>
        <w:widowControl w:val="0"/>
        <w:kinsoku/>
        <w:topLinePunct/>
        <w:snapToGrid/>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bCs/>
          <w:sz w:val="32"/>
          <w:szCs w:val="32"/>
          <w:lang w:eastAsia="zh-CN"/>
        </w:rPr>
        <w:t>评审</w:t>
      </w:r>
      <w:r>
        <w:rPr>
          <w:rFonts w:hint="eastAsia" w:ascii="仿宋_GB2312" w:hAnsi="仿宋_GB2312" w:eastAsia="仿宋_GB2312" w:cs="仿宋_GB2312"/>
          <w:sz w:val="32"/>
          <w:szCs w:val="32"/>
          <w:lang w:eastAsia="zh-CN"/>
        </w:rPr>
        <w:t>小组在符合条件的供应商中根据综合评分情况，按照评审得分由高到低顺序确定成交供应商。评审得分相同的，按照最后报价由低到高的顺序推荐。</w:t>
      </w:r>
    </w:p>
    <w:p>
      <w:pPr>
        <w:pStyle w:val="2"/>
        <w:keepNext w:val="0"/>
        <w:keepLines w:val="0"/>
        <w:widowControl w:val="0"/>
        <w:numPr>
          <w:ilvl w:val="0"/>
          <w:numId w:val="0"/>
        </w:numPr>
        <w:kinsoku/>
        <w:snapToGrid/>
        <w:spacing w:before="0" w:after="0" w:line="240" w:lineRule="auto"/>
        <w:rPr>
          <w:rFonts w:ascii="仿宋_GB2312" w:hAnsi="仿宋_GB2312" w:cs="仿宋_GB2312"/>
          <w:sz w:val="30"/>
          <w:szCs w:val="30"/>
          <w:lang w:eastAsia="zh-CN"/>
        </w:rPr>
      </w:pPr>
    </w:p>
    <w:p>
      <w:pPr>
        <w:pStyle w:val="2"/>
        <w:keepNext w:val="0"/>
        <w:keepLines w:val="0"/>
        <w:widowControl w:val="0"/>
        <w:numPr>
          <w:ilvl w:val="0"/>
          <w:numId w:val="0"/>
        </w:numPr>
        <w:kinsoku/>
        <w:snapToGrid/>
        <w:spacing w:before="0" w:after="0" w:line="240" w:lineRule="auto"/>
        <w:rPr>
          <w:lang w:eastAsia="zh-CN"/>
        </w:rPr>
      </w:pPr>
      <w:r>
        <w:rPr>
          <w:rFonts w:hint="eastAsia" w:ascii="仿宋_GB2312" w:hAnsi="仿宋_GB2312" w:cs="仿宋_GB2312"/>
          <w:sz w:val="30"/>
          <w:szCs w:val="30"/>
          <w:lang w:eastAsia="zh-CN"/>
        </w:rPr>
        <w:t>综合评审细则：</w:t>
      </w:r>
    </w:p>
    <w:tbl>
      <w:tblPr>
        <w:tblStyle w:val="19"/>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2"/>
        <w:gridCol w:w="1955"/>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132" w:type="dxa"/>
            <w:vAlign w:val="center"/>
          </w:tcPr>
          <w:p>
            <w:pPr>
              <w:pStyle w:val="20"/>
              <w:widowControl w:val="0"/>
              <w:kinsoku/>
              <w:snapToGrid/>
              <w:jc w:val="center"/>
              <w:rPr>
                <w:rFonts w:ascii="黑体" w:hAnsi="黑体" w:eastAsia="黑体" w:cs="黑体"/>
                <w:sz w:val="28"/>
                <w:szCs w:val="28"/>
              </w:rPr>
            </w:pPr>
            <w:r>
              <w:rPr>
                <w:rFonts w:hint="eastAsia" w:ascii="黑体" w:hAnsi="黑体" w:eastAsia="黑体" w:cs="黑体"/>
                <w:sz w:val="28"/>
                <w:szCs w:val="28"/>
              </w:rPr>
              <w:t>评审项目</w:t>
            </w:r>
          </w:p>
        </w:tc>
        <w:tc>
          <w:tcPr>
            <w:tcW w:w="1955" w:type="dxa"/>
            <w:vAlign w:val="center"/>
          </w:tcPr>
          <w:p>
            <w:pPr>
              <w:pStyle w:val="20"/>
              <w:widowControl w:val="0"/>
              <w:kinsoku/>
              <w:snapToGrid/>
              <w:jc w:val="center"/>
              <w:rPr>
                <w:rFonts w:ascii="黑体" w:hAnsi="黑体" w:eastAsia="黑体" w:cs="黑体"/>
                <w:sz w:val="28"/>
                <w:szCs w:val="28"/>
              </w:rPr>
            </w:pPr>
            <w:r>
              <w:rPr>
                <w:rFonts w:hint="eastAsia" w:ascii="黑体" w:hAnsi="黑体" w:eastAsia="黑体" w:cs="黑体"/>
                <w:sz w:val="28"/>
                <w:szCs w:val="28"/>
              </w:rPr>
              <w:t>评审内容</w:t>
            </w:r>
          </w:p>
        </w:tc>
        <w:tc>
          <w:tcPr>
            <w:tcW w:w="5029" w:type="dxa"/>
            <w:vAlign w:val="center"/>
          </w:tcPr>
          <w:p>
            <w:pPr>
              <w:pStyle w:val="20"/>
              <w:widowControl w:val="0"/>
              <w:kinsoku/>
              <w:snapToGrid/>
              <w:jc w:val="center"/>
              <w:rPr>
                <w:rFonts w:ascii="黑体" w:hAnsi="黑体" w:eastAsia="黑体" w:cs="黑体"/>
                <w:sz w:val="28"/>
                <w:szCs w:val="28"/>
              </w:rPr>
            </w:pPr>
            <w:r>
              <w:rPr>
                <w:rFonts w:hint="eastAsia" w:ascii="黑体" w:hAnsi="黑体" w:eastAsia="黑体" w:cs="黑体"/>
                <w:sz w:val="28"/>
                <w:szCs w:val="28"/>
              </w:rPr>
              <w:t>评审标准</w:t>
            </w:r>
          </w:p>
        </w:tc>
        <w:tc>
          <w:tcPr>
            <w:tcW w:w="928" w:type="dxa"/>
            <w:vAlign w:val="center"/>
          </w:tcPr>
          <w:p>
            <w:pPr>
              <w:widowControl w:val="0"/>
              <w:kinsoku/>
              <w:snapToGrid/>
              <w:jc w:val="center"/>
              <w:rPr>
                <w:rFonts w:ascii="黑体" w:hAnsi="黑体" w:eastAsia="黑体" w:cs="黑体"/>
                <w:sz w:val="28"/>
                <w:szCs w:val="28"/>
              </w:rPr>
            </w:pPr>
          </w:p>
          <w:p>
            <w:pPr>
              <w:pStyle w:val="20"/>
              <w:widowControl w:val="0"/>
              <w:kinsoku/>
              <w:snapToGrid/>
              <w:jc w:val="center"/>
              <w:rPr>
                <w:rFonts w:ascii="黑体" w:hAnsi="黑体" w:eastAsia="黑体" w:cs="黑体"/>
                <w:sz w:val="28"/>
                <w:szCs w:val="28"/>
              </w:rPr>
            </w:pPr>
            <w:r>
              <w:rPr>
                <w:rFonts w:hint="eastAsia" w:ascii="黑体" w:hAnsi="黑体" w:eastAsia="黑体" w:cs="黑体"/>
                <w:sz w:val="28"/>
                <w:szCs w:val="28"/>
              </w:rPr>
              <w:t>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132" w:type="dxa"/>
            <w:vMerge w:val="restart"/>
            <w:tcBorders>
              <w:bottom w:val="nil"/>
            </w:tcBorders>
          </w:tcPr>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pStyle w:val="20"/>
              <w:widowControl w:val="0"/>
              <w:kinsoku/>
              <w:snapToGrid/>
              <w:rPr>
                <w:rFonts w:ascii="仿宋_GB2312" w:hAnsi="仿宋_GB2312" w:eastAsia="仿宋_GB2312" w:cs="仿宋_GB2312"/>
                <w:sz w:val="28"/>
                <w:szCs w:val="28"/>
              </w:rPr>
            </w:pPr>
            <w:r>
              <w:rPr>
                <w:rFonts w:hint="eastAsia" w:ascii="仿宋_GB2312" w:hAnsi="仿宋_GB2312" w:eastAsia="仿宋_GB2312" w:cs="仿宋_GB2312"/>
                <w:sz w:val="28"/>
                <w:szCs w:val="28"/>
              </w:rPr>
              <w:t>商务部分   （</w:t>
            </w:r>
            <w:r>
              <w:rPr>
                <w:rFonts w:hint="eastAsia" w:ascii="仿宋_GB2312" w:hAnsi="仿宋_GB2312" w:eastAsia="仿宋_GB2312" w:cs="仿宋_GB2312"/>
                <w:sz w:val="28"/>
                <w:szCs w:val="28"/>
                <w:lang w:eastAsia="zh-CN"/>
              </w:rPr>
              <w:t>30</w:t>
            </w:r>
            <w:r>
              <w:rPr>
                <w:rFonts w:hint="eastAsia" w:ascii="仿宋_GB2312" w:hAnsi="仿宋_GB2312" w:eastAsia="仿宋_GB2312" w:cs="仿宋_GB2312"/>
                <w:sz w:val="28"/>
                <w:szCs w:val="28"/>
              </w:rPr>
              <w:t>分）</w:t>
            </w:r>
          </w:p>
        </w:tc>
        <w:tc>
          <w:tcPr>
            <w:tcW w:w="1955" w:type="dxa"/>
            <w:vAlign w:val="center"/>
          </w:tcPr>
          <w:p>
            <w:pPr>
              <w:pStyle w:val="20"/>
              <w:widowControl w:val="0"/>
              <w:kinsoku/>
              <w:snapToGrid/>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类似项目业绩</w:t>
            </w:r>
          </w:p>
        </w:tc>
        <w:tc>
          <w:tcPr>
            <w:tcW w:w="5029" w:type="dxa"/>
          </w:tcPr>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每提供一个类似业绩得2分，最高得16分。注：每个有效类似业绩须包含以下内容：提供类似项目合同关键页复印件（仅需包括项目名称、主要内容、合同金额、盖章页）、验收报告复印件等</w:t>
            </w:r>
          </w:p>
        </w:tc>
        <w:tc>
          <w:tcPr>
            <w:tcW w:w="928" w:type="dxa"/>
            <w:vAlign w:val="center"/>
          </w:tcPr>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10" w:hRule="atLeast"/>
        </w:trPr>
        <w:tc>
          <w:tcPr>
            <w:tcW w:w="1132" w:type="dxa"/>
            <w:vMerge w:val="continue"/>
            <w:tcBorders>
              <w:top w:val="nil"/>
              <w:bottom w:val="nil"/>
            </w:tcBorders>
          </w:tcPr>
          <w:p>
            <w:pPr>
              <w:widowControl w:val="0"/>
              <w:kinsoku/>
              <w:snapToGrid/>
              <w:rPr>
                <w:rFonts w:ascii="仿宋_GB2312" w:hAnsi="仿宋_GB2312" w:eastAsia="仿宋_GB2312" w:cs="仿宋_GB2312"/>
                <w:sz w:val="28"/>
                <w:szCs w:val="28"/>
              </w:rPr>
            </w:pPr>
          </w:p>
        </w:tc>
        <w:tc>
          <w:tcPr>
            <w:tcW w:w="1955" w:type="dxa"/>
            <w:vAlign w:val="center"/>
          </w:tcPr>
          <w:p>
            <w:pPr>
              <w:pStyle w:val="20"/>
              <w:widowControl w:val="0"/>
              <w:kinsoku/>
              <w:snapToGrid/>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企业内部管理制度</w:t>
            </w:r>
          </w:p>
        </w:tc>
        <w:tc>
          <w:tcPr>
            <w:tcW w:w="5029" w:type="dxa"/>
          </w:tcPr>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具有完善的管理体系和健全的内部管理规章制度，得8分；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具有较完善的管理体系和健全的内部管理规章制度，得4分；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管理体系不完善和内部管理规章制度不健全，得2分；</w:t>
            </w:r>
          </w:p>
          <w:p>
            <w:pPr>
              <w:pStyle w:val="20"/>
              <w:widowControl w:val="0"/>
              <w:kinsoku/>
              <w:snapToGrid/>
              <w:rPr>
                <w:rFonts w:ascii="仿宋_GB2312" w:hAnsi="仿宋_GB2312" w:eastAsia="仿宋_GB2312" w:cs="仿宋_GB2312"/>
                <w:sz w:val="28"/>
                <w:szCs w:val="28"/>
              </w:rPr>
            </w:pPr>
            <w:r>
              <w:rPr>
                <w:rFonts w:hint="eastAsia" w:ascii="仿宋_GB2312" w:hAnsi="仿宋_GB2312" w:eastAsia="仿宋_GB2312" w:cs="仿宋_GB2312"/>
                <w:sz w:val="28"/>
                <w:szCs w:val="28"/>
              </w:rPr>
              <w:t>不提供得0分。</w:t>
            </w:r>
          </w:p>
        </w:tc>
        <w:tc>
          <w:tcPr>
            <w:tcW w:w="928" w:type="dxa"/>
            <w:vAlign w:val="center"/>
          </w:tcPr>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tcPr>
          <w:p>
            <w:pPr>
              <w:widowControl w:val="0"/>
              <w:kinsoku/>
              <w:snapToGrid/>
              <w:rPr>
                <w:rFonts w:ascii="仿宋_GB2312" w:hAnsi="仿宋_GB2312" w:eastAsia="仿宋_GB2312" w:cs="仿宋_GB2312"/>
                <w:sz w:val="28"/>
                <w:szCs w:val="28"/>
              </w:rPr>
            </w:pPr>
          </w:p>
        </w:tc>
        <w:tc>
          <w:tcPr>
            <w:tcW w:w="1955" w:type="dxa"/>
            <w:vAlign w:val="center"/>
          </w:tcPr>
          <w:p>
            <w:pPr>
              <w:pStyle w:val="20"/>
              <w:widowControl w:val="0"/>
              <w:kinsoku/>
              <w:snapToGrid/>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人员证书</w:t>
            </w:r>
          </w:p>
        </w:tc>
        <w:tc>
          <w:tcPr>
            <w:tcW w:w="5029" w:type="dxa"/>
          </w:tcPr>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拟投入的项目经理为投标人的正式员工，提供项目经理姓名、身份复印件以及2025年任意一个月的缴纳社保证明材料并加盖公章。</w:t>
            </w:r>
          </w:p>
          <w:p>
            <w:pPr>
              <w:pStyle w:val="20"/>
              <w:widowControl w:val="0"/>
              <w:numPr>
                <w:ilvl w:val="0"/>
                <w:numId w:val="3"/>
              </w:numPr>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项目经理具备本科或以上学历得3分；具备专科学历得2分。（需提供学历证书复印件并加盖公章）</w:t>
            </w:r>
          </w:p>
          <w:p>
            <w:pPr>
              <w:pStyle w:val="20"/>
              <w:widowControl w:val="0"/>
              <w:numPr>
                <w:ilvl w:val="0"/>
                <w:numId w:val="3"/>
              </w:numPr>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项目经理具有技术类中级及以上职称得3分；具备初级职称得1分。（提供证书复印件并加盖公章）</w:t>
            </w:r>
          </w:p>
        </w:tc>
        <w:tc>
          <w:tcPr>
            <w:tcW w:w="928" w:type="dxa"/>
            <w:vAlign w:val="center"/>
          </w:tcPr>
          <w:p>
            <w:pPr>
              <w:widowControl w:val="0"/>
              <w:kinsoku/>
              <w:snapToGrid/>
              <w:jc w:val="center"/>
              <w:rPr>
                <w:rFonts w:ascii="仿宋_GB2312" w:hAnsi="仿宋_GB2312" w:eastAsia="仿宋_GB2312" w:cs="仿宋_GB2312"/>
                <w:sz w:val="28"/>
                <w:szCs w:val="28"/>
                <w:lang w:eastAsia="zh-CN"/>
              </w:rPr>
            </w:pPr>
          </w:p>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restart"/>
            <w:tcBorders>
              <w:bottom w:val="nil"/>
            </w:tcBorders>
          </w:tcPr>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widowControl w:val="0"/>
              <w:kinsoku/>
              <w:snapToGrid/>
              <w:rPr>
                <w:rFonts w:ascii="仿宋_GB2312" w:hAnsi="仿宋_GB2312" w:eastAsia="仿宋_GB2312" w:cs="仿宋_GB2312"/>
                <w:sz w:val="28"/>
                <w:szCs w:val="28"/>
              </w:rPr>
            </w:pPr>
          </w:p>
          <w:p>
            <w:pPr>
              <w:pStyle w:val="20"/>
              <w:widowControl w:val="0"/>
              <w:kinsoku/>
              <w:snapToGrid/>
              <w:rPr>
                <w:rFonts w:ascii="仿宋_GB2312" w:hAnsi="仿宋_GB2312" w:eastAsia="仿宋_GB2312" w:cs="仿宋_GB2312"/>
                <w:sz w:val="28"/>
                <w:szCs w:val="28"/>
              </w:rPr>
            </w:pPr>
            <w:r>
              <w:rPr>
                <w:rFonts w:hint="eastAsia" w:ascii="仿宋_GB2312" w:hAnsi="仿宋_GB2312" w:eastAsia="仿宋_GB2312" w:cs="仿宋_GB2312"/>
                <w:sz w:val="28"/>
                <w:szCs w:val="28"/>
              </w:rPr>
              <w:t>技术部分   （</w:t>
            </w:r>
            <w:r>
              <w:rPr>
                <w:rFonts w:hint="eastAsia" w:ascii="仿宋_GB2312" w:hAnsi="仿宋_GB2312" w:eastAsia="仿宋_GB2312" w:cs="仿宋_GB2312"/>
                <w:sz w:val="28"/>
                <w:szCs w:val="28"/>
                <w:lang w:eastAsia="zh-CN"/>
              </w:rPr>
              <w:t>60</w:t>
            </w:r>
            <w:r>
              <w:rPr>
                <w:rFonts w:hint="eastAsia" w:ascii="仿宋_GB2312" w:hAnsi="仿宋_GB2312" w:eastAsia="仿宋_GB2312" w:cs="仿宋_GB2312"/>
                <w:sz w:val="28"/>
                <w:szCs w:val="28"/>
              </w:rPr>
              <w:t>分）</w:t>
            </w:r>
          </w:p>
        </w:tc>
        <w:tc>
          <w:tcPr>
            <w:tcW w:w="1955" w:type="dxa"/>
            <w:vAlign w:val="center"/>
          </w:tcPr>
          <w:p>
            <w:pPr>
              <w:pStyle w:val="20"/>
              <w:widowControl w:val="0"/>
              <w:kinsoku/>
              <w:snapToGrid/>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服务方案</w:t>
            </w:r>
          </w:p>
        </w:tc>
        <w:tc>
          <w:tcPr>
            <w:tcW w:w="5029" w:type="dxa"/>
          </w:tcPr>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根据响应文件中服务方案的详细程度、合理可行性等进行评审：</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方案内容齐全、结构完整、表述清楚准确、条理清晰，得20分；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方案内容较齐全、结构较完整、表述基本准确、条理较为清晰，得15分；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方案内容不够齐全、结构相对完整、表述相对准确、条理不够清晰，得10分；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综合考虑响应文件中服务方案的详细程度、合理可行性等。方案内容不够齐全、没有针对性，得5分； 不提供得0分。</w:t>
            </w:r>
          </w:p>
        </w:tc>
        <w:tc>
          <w:tcPr>
            <w:tcW w:w="928" w:type="dxa"/>
            <w:vAlign w:val="center"/>
          </w:tcPr>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2" w:type="dxa"/>
            <w:vMerge w:val="continue"/>
            <w:tcBorders>
              <w:top w:val="nil"/>
            </w:tcBorders>
          </w:tcPr>
          <w:p>
            <w:pPr>
              <w:widowControl w:val="0"/>
              <w:kinsoku/>
              <w:snapToGrid/>
              <w:rPr>
                <w:rFonts w:ascii="仿宋_GB2312" w:hAnsi="仿宋_GB2312" w:eastAsia="仿宋_GB2312" w:cs="仿宋_GB2312"/>
                <w:sz w:val="28"/>
                <w:szCs w:val="28"/>
              </w:rPr>
            </w:pPr>
          </w:p>
        </w:tc>
        <w:tc>
          <w:tcPr>
            <w:tcW w:w="1955" w:type="dxa"/>
            <w:vAlign w:val="center"/>
          </w:tcPr>
          <w:p>
            <w:pPr>
              <w:pStyle w:val="20"/>
              <w:widowControl w:val="0"/>
              <w:kinsoku/>
              <w:snapToGrid/>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技术进度保障措施</w:t>
            </w:r>
          </w:p>
        </w:tc>
        <w:tc>
          <w:tcPr>
            <w:tcW w:w="5029" w:type="dxa"/>
          </w:tcPr>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根据响应文件中技术进度保障措施内容、方案、针对性进行评审：</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技术进度保障措施内容全面、方案科学、针对性强，得10分；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技术进度保障措施内容较全面、方案较科学、针对性较强，得7分；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技术进度保障措施内容基本全面、方案基本科学、针对性一般，得4分；技术进度保障措施内容不科学、方案不合理、无针对性，得2分；</w:t>
            </w:r>
          </w:p>
          <w:p>
            <w:pPr>
              <w:pStyle w:val="20"/>
              <w:widowControl w:val="0"/>
              <w:kinsoku/>
              <w:snapToGrid/>
              <w:rPr>
                <w:rFonts w:ascii="仿宋_GB2312" w:hAnsi="仿宋_GB2312" w:eastAsia="仿宋_GB2312" w:cs="仿宋_GB2312"/>
                <w:sz w:val="28"/>
                <w:szCs w:val="28"/>
              </w:rPr>
            </w:pPr>
            <w:r>
              <w:rPr>
                <w:rFonts w:hint="eastAsia" w:ascii="仿宋_GB2312" w:hAnsi="仿宋_GB2312" w:eastAsia="仿宋_GB2312" w:cs="仿宋_GB2312"/>
                <w:sz w:val="28"/>
                <w:szCs w:val="28"/>
              </w:rPr>
              <w:t>不提供，得0分。</w:t>
            </w:r>
          </w:p>
        </w:tc>
        <w:tc>
          <w:tcPr>
            <w:tcW w:w="928" w:type="dxa"/>
            <w:vAlign w:val="center"/>
          </w:tcPr>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w:t>
            </w:r>
          </w:p>
        </w:tc>
      </w:tr>
    </w:tbl>
    <w:p>
      <w:pPr>
        <w:widowControl w:val="0"/>
        <w:kinsoku/>
        <w:snapToGrid/>
        <w:rPr>
          <w:rFonts w:ascii="仿宋_GB2312" w:hAnsi="仿宋_GB2312" w:eastAsia="仿宋_GB2312" w:cs="仿宋_GB2312"/>
          <w:sz w:val="28"/>
          <w:szCs w:val="28"/>
        </w:rPr>
        <w:sectPr>
          <w:footerReference r:id="rId3" w:type="default"/>
          <w:pgSz w:w="11907" w:h="16839"/>
          <w:pgMar w:top="2098" w:right="1474" w:bottom="1984" w:left="1587" w:header="0" w:footer="953" w:gutter="0"/>
          <w:cols w:space="0" w:num="1"/>
          <w:docGrid w:type="lines" w:linePitch="634" w:charSpace="0"/>
        </w:sectPr>
      </w:pPr>
    </w:p>
    <w:tbl>
      <w:tblPr>
        <w:tblStyle w:val="19"/>
        <w:tblW w:w="90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08"/>
        <w:gridCol w:w="1238"/>
        <w:gridCol w:w="441"/>
        <w:gridCol w:w="5029"/>
        <w:gridCol w:w="9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90" w:hRule="atLeast"/>
        </w:trPr>
        <w:tc>
          <w:tcPr>
            <w:tcW w:w="1408" w:type="dxa"/>
            <w:vMerge w:val="restart"/>
            <w:tcBorders>
              <w:bottom w:val="nil"/>
            </w:tcBorders>
          </w:tcPr>
          <w:p>
            <w:pPr>
              <w:widowControl w:val="0"/>
              <w:kinsoku/>
              <w:snapToGrid/>
              <w:rPr>
                <w:rFonts w:ascii="仿宋_GB2312" w:hAnsi="仿宋_GB2312" w:eastAsia="仿宋_GB2312" w:cs="仿宋_GB2312"/>
                <w:sz w:val="28"/>
                <w:szCs w:val="28"/>
              </w:rPr>
            </w:pPr>
          </w:p>
        </w:tc>
        <w:tc>
          <w:tcPr>
            <w:tcW w:w="1679" w:type="dxa"/>
            <w:gridSpan w:val="2"/>
            <w:vAlign w:val="center"/>
          </w:tcPr>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安全和绿色施工保障措施</w:t>
            </w:r>
          </w:p>
        </w:tc>
        <w:tc>
          <w:tcPr>
            <w:tcW w:w="5029" w:type="dxa"/>
          </w:tcPr>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安全防护用品配备齐全，考虑实际现场情况措施合理可行、有针对性，文明施工措施得当，设置专职安全员，采取有效措施保证绿色施工，得10分；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安全防护用品配备较全，措施合理可行、细节待完善，文明施工措施较得当，设置专职安全员，采取有效措施保证绿色施工，得7分；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安全防护用品配备一般、措施一般，文明施工措施 可操作性一般，可采取相关措施保证绿色施工，基本满足项目需要，得4分；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无安全防护用品配备、措施不合理，绿色文明施工措施不可行，勉强满足项目需要，得2分；不提供得0分。</w:t>
            </w:r>
          </w:p>
        </w:tc>
        <w:tc>
          <w:tcPr>
            <w:tcW w:w="928" w:type="dxa"/>
            <w:vAlign w:val="center"/>
          </w:tcPr>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39" w:hRule="atLeast"/>
        </w:trPr>
        <w:tc>
          <w:tcPr>
            <w:tcW w:w="1408" w:type="dxa"/>
            <w:vMerge w:val="continue"/>
            <w:tcBorders>
              <w:top w:val="nil"/>
              <w:bottom w:val="nil"/>
            </w:tcBorders>
          </w:tcPr>
          <w:p>
            <w:pPr>
              <w:widowControl w:val="0"/>
              <w:kinsoku/>
              <w:snapToGrid/>
              <w:rPr>
                <w:rFonts w:ascii="仿宋_GB2312" w:hAnsi="仿宋_GB2312" w:eastAsia="仿宋_GB2312" w:cs="仿宋_GB2312"/>
                <w:sz w:val="28"/>
                <w:szCs w:val="28"/>
              </w:rPr>
            </w:pPr>
          </w:p>
        </w:tc>
        <w:tc>
          <w:tcPr>
            <w:tcW w:w="1679" w:type="dxa"/>
            <w:gridSpan w:val="2"/>
            <w:vAlign w:val="center"/>
          </w:tcPr>
          <w:p>
            <w:pPr>
              <w:pStyle w:val="20"/>
              <w:widowControl w:val="0"/>
              <w:kinsoku/>
              <w:snapToGrid/>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应急方案</w:t>
            </w:r>
          </w:p>
        </w:tc>
        <w:tc>
          <w:tcPr>
            <w:tcW w:w="5029" w:type="dxa"/>
          </w:tcPr>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应急方案细致合理、针对性强，出现问题时响应时间迅速，得10分；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应急方案较细致合理、针对性强，出现问题时响应时间一般，得5分；应急方案不够齐全，无针对性，出现问题时响应时间缓慢，得2分；不提供得0分。</w:t>
            </w:r>
          </w:p>
        </w:tc>
        <w:tc>
          <w:tcPr>
            <w:tcW w:w="928" w:type="dxa"/>
            <w:vAlign w:val="center"/>
          </w:tcPr>
          <w:p>
            <w:pPr>
              <w:widowControl w:val="0"/>
              <w:kinsoku/>
              <w:snapToGrid/>
              <w:jc w:val="center"/>
              <w:rPr>
                <w:rFonts w:ascii="仿宋_GB2312" w:hAnsi="仿宋_GB2312" w:eastAsia="仿宋_GB2312" w:cs="仿宋_GB2312"/>
                <w:sz w:val="28"/>
                <w:szCs w:val="28"/>
                <w:lang w:eastAsia="zh-CN"/>
              </w:rPr>
            </w:pPr>
          </w:p>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27" w:hRule="atLeast"/>
        </w:trPr>
        <w:tc>
          <w:tcPr>
            <w:tcW w:w="1408" w:type="dxa"/>
            <w:vMerge w:val="continue"/>
            <w:tcBorders>
              <w:top w:val="nil"/>
            </w:tcBorders>
          </w:tcPr>
          <w:p>
            <w:pPr>
              <w:widowControl w:val="0"/>
              <w:kinsoku/>
              <w:snapToGrid/>
              <w:rPr>
                <w:rFonts w:ascii="仿宋_GB2312" w:hAnsi="仿宋_GB2312" w:eastAsia="仿宋_GB2312" w:cs="仿宋_GB2312"/>
                <w:sz w:val="28"/>
                <w:szCs w:val="28"/>
              </w:rPr>
            </w:pPr>
          </w:p>
        </w:tc>
        <w:tc>
          <w:tcPr>
            <w:tcW w:w="1679" w:type="dxa"/>
            <w:gridSpan w:val="2"/>
            <w:vAlign w:val="center"/>
          </w:tcPr>
          <w:p>
            <w:pPr>
              <w:widowControl w:val="0"/>
              <w:kinsoku/>
              <w:snapToGrid/>
              <w:jc w:val="center"/>
              <w:rPr>
                <w:rFonts w:ascii="仿宋_GB2312" w:hAnsi="仿宋_GB2312" w:eastAsia="仿宋_GB2312" w:cs="仿宋_GB2312"/>
                <w:sz w:val="28"/>
                <w:szCs w:val="28"/>
                <w:lang w:eastAsia="zh-CN"/>
              </w:rPr>
            </w:pPr>
          </w:p>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人员配备计划及主要施工机械</w:t>
            </w:r>
          </w:p>
        </w:tc>
        <w:tc>
          <w:tcPr>
            <w:tcW w:w="5029" w:type="dxa"/>
          </w:tcPr>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根据人员配备计划及主要施工机械配备、针对性综合打分：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人员配备计划及主要施工机械配备科学、针对性强，得10分；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人员配备计划及主要施工机械配备较科学、针对性较强，得5分；</w:t>
            </w:r>
          </w:p>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人员配备计划及主要施工机械配备一般科学、针对性一般，得2分；</w:t>
            </w:r>
          </w:p>
          <w:p>
            <w:pPr>
              <w:pStyle w:val="20"/>
              <w:widowControl w:val="0"/>
              <w:kinsoku/>
              <w:snapToGrid/>
              <w:rPr>
                <w:rFonts w:ascii="仿宋_GB2312" w:hAnsi="仿宋_GB2312" w:eastAsia="仿宋_GB2312" w:cs="仿宋_GB2312"/>
                <w:sz w:val="28"/>
                <w:szCs w:val="28"/>
              </w:rPr>
            </w:pPr>
            <w:r>
              <w:rPr>
                <w:rFonts w:hint="eastAsia" w:ascii="仿宋_GB2312" w:hAnsi="仿宋_GB2312" w:eastAsia="仿宋_GB2312" w:cs="仿宋_GB2312"/>
                <w:sz w:val="28"/>
                <w:szCs w:val="28"/>
              </w:rPr>
              <w:t>不提供得0分。</w:t>
            </w:r>
          </w:p>
        </w:tc>
        <w:tc>
          <w:tcPr>
            <w:tcW w:w="928" w:type="dxa"/>
            <w:vAlign w:val="center"/>
          </w:tcPr>
          <w:p>
            <w:pPr>
              <w:pStyle w:val="20"/>
              <w:widowControl w:val="0"/>
              <w:kinsoku/>
              <w:snapToGrid/>
              <w:jc w:val="center"/>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430" w:hRule="atLeast"/>
        </w:trPr>
        <w:tc>
          <w:tcPr>
            <w:tcW w:w="1408" w:type="dxa"/>
          </w:tcPr>
          <w:p>
            <w:pPr>
              <w:pStyle w:val="20"/>
              <w:widowControl w:val="0"/>
              <w:kinsoku/>
              <w:snapToGrid/>
              <w:rPr>
                <w:rFonts w:ascii="仿宋_GB2312" w:hAnsi="仿宋_GB2312" w:eastAsia="仿宋_GB2312" w:cs="仿宋_GB2312"/>
                <w:sz w:val="28"/>
                <w:szCs w:val="28"/>
              </w:rPr>
            </w:pPr>
            <w:r>
              <w:rPr>
                <w:rFonts w:hint="eastAsia" w:ascii="仿宋_GB2312" w:hAnsi="仿宋_GB2312" w:eastAsia="仿宋_GB2312" w:cs="仿宋_GB2312"/>
                <w:sz w:val="28"/>
                <w:szCs w:val="28"/>
              </w:rPr>
              <w:t>报价部分   （</w:t>
            </w:r>
            <w:r>
              <w:rPr>
                <w:rFonts w:hint="eastAsia" w:ascii="仿宋_GB2312" w:hAnsi="仿宋_GB2312" w:eastAsia="仿宋_GB2312" w:cs="仿宋_GB2312"/>
                <w:sz w:val="28"/>
                <w:szCs w:val="28"/>
                <w:lang w:eastAsia="zh-CN"/>
              </w:rPr>
              <w:t>10</w:t>
            </w:r>
            <w:r>
              <w:rPr>
                <w:rFonts w:hint="eastAsia" w:ascii="仿宋_GB2312" w:hAnsi="仿宋_GB2312" w:eastAsia="仿宋_GB2312" w:cs="仿宋_GB2312"/>
                <w:sz w:val="28"/>
                <w:szCs w:val="28"/>
              </w:rPr>
              <w:t>分）</w:t>
            </w:r>
          </w:p>
        </w:tc>
        <w:tc>
          <w:tcPr>
            <w:tcW w:w="7636" w:type="dxa"/>
            <w:gridSpan w:val="4"/>
          </w:tcPr>
          <w:p>
            <w:pPr>
              <w:pStyle w:val="20"/>
              <w:widowControl w:val="0"/>
              <w:kinsoku/>
              <w:snapToGrid/>
              <w:rPr>
                <w:rFonts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即满足采购需求文件要求且最后报价最低的供应商的价格为基准价，其价格分为满分。报价得分=（基准价/供应商报价）×10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97" w:hRule="atLeast"/>
        </w:trPr>
        <w:tc>
          <w:tcPr>
            <w:tcW w:w="2646" w:type="dxa"/>
            <w:gridSpan w:val="2"/>
          </w:tcPr>
          <w:p>
            <w:pPr>
              <w:pStyle w:val="20"/>
              <w:widowControl w:val="0"/>
              <w:kinsoku/>
              <w:snapToGrid/>
              <w:rPr>
                <w:rFonts w:ascii="仿宋_GB2312" w:hAnsi="仿宋_GB2312" w:eastAsia="仿宋_GB2312" w:cs="仿宋_GB2312"/>
                <w:sz w:val="28"/>
                <w:szCs w:val="28"/>
              </w:rPr>
            </w:pPr>
            <w:r>
              <w:rPr>
                <w:rFonts w:hint="eastAsia" w:ascii="仿宋_GB2312" w:hAnsi="仿宋_GB2312" w:eastAsia="仿宋_GB2312" w:cs="仿宋_GB2312"/>
                <w:sz w:val="28"/>
                <w:szCs w:val="28"/>
              </w:rPr>
              <w:t>合计</w:t>
            </w:r>
          </w:p>
        </w:tc>
        <w:tc>
          <w:tcPr>
            <w:tcW w:w="6398" w:type="dxa"/>
            <w:gridSpan w:val="3"/>
          </w:tcPr>
          <w:p>
            <w:pPr>
              <w:pStyle w:val="20"/>
              <w:widowControl w:val="0"/>
              <w:kinsoku/>
              <w:snapToGrid/>
              <w:rPr>
                <w:rFonts w:ascii="仿宋_GB2312" w:hAnsi="仿宋_GB2312" w:eastAsia="仿宋_GB2312" w:cs="仿宋_GB2312"/>
                <w:sz w:val="28"/>
                <w:szCs w:val="28"/>
              </w:rPr>
            </w:pPr>
            <w:r>
              <w:rPr>
                <w:rFonts w:hint="eastAsia" w:ascii="仿宋_GB2312" w:hAnsi="仿宋_GB2312" w:eastAsia="仿宋_GB2312" w:cs="仿宋_GB2312"/>
                <w:sz w:val="28"/>
                <w:szCs w:val="28"/>
              </w:rPr>
              <w:t>满分100分</w:t>
            </w:r>
          </w:p>
        </w:tc>
      </w:tr>
    </w:tbl>
    <w:p>
      <w:pPr>
        <w:widowControl w:val="0"/>
        <w:kinsoku/>
        <w:topLinePunct/>
        <w:snapToGrid/>
        <w:ind w:firstLine="600" w:firstLineChars="200"/>
        <w:jc w:val="both"/>
        <w:rPr>
          <w:rFonts w:ascii="仿宋_GB2312" w:hAnsi="仿宋_GB2312" w:eastAsia="仿宋_GB2312" w:cs="仿宋_GB2312"/>
          <w:sz w:val="30"/>
          <w:szCs w:val="30"/>
        </w:rPr>
      </w:pPr>
      <w:r>
        <w:rPr>
          <w:rFonts w:hint="eastAsia" w:ascii="仿宋_GB2312" w:hAnsi="仿宋_GB2312" w:eastAsia="仿宋_GB2312" w:cs="仿宋_GB2312"/>
          <w:sz w:val="30"/>
          <w:szCs w:val="30"/>
          <w:lang w:eastAsia="zh-CN"/>
        </w:rPr>
        <w:t>5、</w:t>
      </w:r>
      <w:r>
        <w:rPr>
          <w:rFonts w:hint="eastAsia" w:ascii="仿宋_GB2312" w:hAnsi="仿宋_GB2312" w:eastAsia="仿宋_GB2312" w:cs="仿宋_GB2312"/>
          <w:sz w:val="30"/>
          <w:szCs w:val="30"/>
        </w:rPr>
        <w:t>评审过程的保密</w:t>
      </w:r>
    </w:p>
    <w:p>
      <w:pPr>
        <w:widowControl w:val="0"/>
        <w:kinsoku/>
        <w:topLinePunct/>
        <w:snapToGrid/>
        <w:ind w:firstLine="600" w:firstLineChars="200"/>
        <w:jc w:val="both"/>
        <w:rPr>
          <w:rFonts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无论何时，凡与审查、澄清、评价、比较和应答文件有关的资料以及授予合同的意向等，任何人均不得向供应商及其他人员透露。</w:t>
      </w:r>
    </w:p>
    <w:p>
      <w:pPr>
        <w:widowControl w:val="0"/>
        <w:kinsoku/>
        <w:topLinePunct/>
        <w:snapToGrid/>
        <w:ind w:firstLine="600" w:firstLineChars="200"/>
        <w:jc w:val="both"/>
        <w:rPr>
          <w:rFonts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6、成交通知</w:t>
      </w:r>
    </w:p>
    <w:p>
      <w:pPr>
        <w:widowControl w:val="0"/>
        <w:kinsoku/>
        <w:topLinePunct/>
        <w:snapToGrid/>
        <w:ind w:firstLine="600" w:firstLineChars="200"/>
        <w:jc w:val="both"/>
        <w:rPr>
          <w:rFonts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采购人确定成交供应商后，在天津市税务局官网“信息公开”栏“通知公告”上公告成交结果，同时将以书面形式向成交供应商发出成交通知书。</w:t>
      </w:r>
    </w:p>
    <w:p>
      <w:pPr>
        <w:widowControl w:val="0"/>
        <w:kinsoku/>
        <w:topLinePunct/>
        <w:snapToGrid/>
        <w:ind w:firstLine="600" w:firstLineChars="200"/>
        <w:jc w:val="both"/>
        <w:rPr>
          <w:rFonts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7、签署合同</w:t>
      </w:r>
    </w:p>
    <w:p>
      <w:pPr>
        <w:widowControl w:val="0"/>
        <w:kinsoku/>
        <w:topLinePunct/>
        <w:snapToGrid/>
        <w:ind w:firstLine="600" w:firstLineChars="200"/>
        <w:jc w:val="both"/>
        <w:rPr>
          <w:rFonts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采购人依法与成交供应商签署合同。</w:t>
      </w:r>
    </w:p>
    <w:p>
      <w:pPr>
        <w:pStyle w:val="2"/>
        <w:keepNext w:val="0"/>
        <w:keepLines w:val="0"/>
        <w:widowControl w:val="0"/>
        <w:numPr>
          <w:ilvl w:val="0"/>
          <w:numId w:val="0"/>
        </w:numPr>
        <w:kinsoku/>
        <w:snapToGrid/>
        <w:spacing w:before="0" w:after="0" w:line="240" w:lineRule="auto"/>
        <w:ind w:firstLine="600" w:firstLineChars="200"/>
        <w:jc w:val="both"/>
        <w:rPr>
          <w:rFonts w:ascii="仿宋_GB2312" w:hAnsi="仿宋_GB2312" w:cs="仿宋_GB2312"/>
          <w:sz w:val="30"/>
          <w:szCs w:val="30"/>
          <w:lang w:eastAsia="zh-CN"/>
        </w:rPr>
      </w:pPr>
    </w:p>
    <w:p>
      <w:pPr>
        <w:widowControl w:val="0"/>
        <w:kinsoku/>
        <w:snapToGrid/>
        <w:ind w:firstLine="600" w:firstLineChars="200"/>
        <w:jc w:val="both"/>
        <w:rPr>
          <w:rFonts w:ascii="仿宋_GB2312" w:hAnsi="仿宋_GB2312" w:eastAsia="仿宋_GB2312" w:cs="仿宋_GB2312"/>
          <w:sz w:val="30"/>
          <w:szCs w:val="30"/>
          <w:lang w:eastAsia="zh-CN"/>
        </w:rPr>
      </w:pPr>
    </w:p>
    <w:p>
      <w:pPr>
        <w:widowControl w:val="0"/>
        <w:kinsoku/>
        <w:snapToGrid/>
        <w:ind w:firstLine="600" w:firstLineChars="200"/>
        <w:jc w:val="both"/>
        <w:rPr>
          <w:rFonts w:ascii="仿宋_GB2312" w:hAnsi="仿宋_GB2312" w:eastAsia="仿宋_GB2312" w:cs="仿宋_GB2312"/>
          <w:sz w:val="30"/>
          <w:szCs w:val="30"/>
          <w:lang w:eastAsia="zh-CN"/>
        </w:rPr>
      </w:pPr>
    </w:p>
    <w:p>
      <w:pPr>
        <w:widowControl w:val="0"/>
        <w:kinsoku/>
        <w:snapToGrid/>
        <w:ind w:firstLine="600" w:firstLineChars="200"/>
        <w:jc w:val="both"/>
        <w:rPr>
          <w:rFonts w:ascii="仿宋_GB2312" w:hAnsi="仿宋_GB2312" w:eastAsia="仿宋_GB2312" w:cs="仿宋_GB2312"/>
          <w:sz w:val="30"/>
          <w:szCs w:val="30"/>
          <w:lang w:eastAsia="zh-CN"/>
        </w:rPr>
      </w:pPr>
    </w:p>
    <w:p>
      <w:pPr>
        <w:widowControl w:val="0"/>
        <w:kinsoku/>
        <w:snapToGrid/>
        <w:jc w:val="both"/>
        <w:rPr>
          <w:rFonts w:ascii="仿宋_GB2312" w:hAnsi="仿宋_GB2312" w:eastAsia="仿宋_GB2312" w:cs="仿宋_GB2312"/>
          <w:sz w:val="30"/>
          <w:szCs w:val="30"/>
          <w:lang w:eastAsia="zh-CN"/>
        </w:rPr>
        <w:sectPr>
          <w:footerReference r:id="rId4" w:type="default"/>
          <w:pgSz w:w="11907" w:h="16839"/>
          <w:pgMar w:top="1421" w:right="1169" w:bottom="1141" w:left="1687" w:header="0" w:footer="953" w:gutter="0"/>
          <w:cols w:space="0" w:num="1"/>
          <w:docGrid w:type="lines" w:linePitch="634" w:charSpace="0"/>
        </w:sectPr>
      </w:pPr>
    </w:p>
    <w:p>
      <w:pPr>
        <w:widowControl w:val="0"/>
        <w:kinsoku/>
        <w:snapToGrid/>
        <w:ind w:firstLine="600" w:firstLineChars="200"/>
        <w:jc w:val="both"/>
        <w:rPr>
          <w:rFonts w:ascii="黑体" w:hAnsi="黑体" w:eastAsia="黑体" w:cs="黑体"/>
          <w:bCs/>
          <w:sz w:val="30"/>
          <w:szCs w:val="30"/>
          <w:lang w:eastAsia="zh-CN"/>
        </w:rPr>
      </w:pPr>
      <w:r>
        <w:rPr>
          <w:rFonts w:hint="eastAsia" w:ascii="黑体" w:hAnsi="黑体" w:eastAsia="黑体" w:cs="黑体"/>
          <w:bCs/>
          <w:sz w:val="30"/>
          <w:szCs w:val="30"/>
          <w:lang w:eastAsia="zh-CN"/>
        </w:rPr>
        <w:t>七、应答文件格式</w:t>
      </w:r>
    </w:p>
    <w:p>
      <w:pPr>
        <w:pStyle w:val="9"/>
        <w:widowControl w:val="0"/>
        <w:snapToGrid/>
        <w:outlineLvl w:val="0"/>
        <w:rPr>
          <w:rFonts w:ascii="黑体" w:hAnsi="黑体" w:eastAsia="黑体"/>
          <w:sz w:val="32"/>
          <w:szCs w:val="32"/>
          <w:shd w:val="clear" w:color="auto" w:fill="FFFFFF"/>
          <w:lang w:eastAsia="zh-CN"/>
        </w:rPr>
      </w:pPr>
    </w:p>
    <w:p>
      <w:pPr>
        <w:widowControl w:val="0"/>
        <w:snapToGrid/>
        <w:jc w:val="center"/>
        <w:rPr>
          <w:b/>
          <w:bCs/>
          <w:sz w:val="24"/>
          <w:lang w:eastAsia="zh-CN"/>
        </w:rPr>
      </w:pPr>
      <w:r>
        <w:rPr>
          <w:rFonts w:hint="eastAsia"/>
          <w:b/>
          <w:bCs/>
          <w:sz w:val="24"/>
          <w:lang w:eastAsia="zh-CN"/>
        </w:rPr>
        <w:t>应答</w:t>
      </w:r>
      <w:r>
        <w:rPr>
          <w:b/>
          <w:bCs/>
          <w:sz w:val="24"/>
          <w:lang w:eastAsia="zh-CN"/>
        </w:rPr>
        <w:t>文件封面格式</w:t>
      </w:r>
    </w:p>
    <w:p>
      <w:pPr>
        <w:pStyle w:val="9"/>
        <w:widowControl w:val="0"/>
        <w:snapToGrid/>
        <w:jc w:val="center"/>
        <w:outlineLvl w:val="0"/>
        <w:rPr>
          <w:rFonts w:ascii="黑体" w:hAnsi="黑体" w:eastAsia="黑体"/>
          <w:sz w:val="32"/>
          <w:szCs w:val="32"/>
          <w:shd w:val="clear" w:color="auto" w:fill="FFFFFF"/>
          <w:lang w:eastAsia="zh-CN"/>
        </w:rPr>
      </w:pPr>
    </w:p>
    <w:p>
      <w:pPr>
        <w:pStyle w:val="9"/>
        <w:widowControl w:val="0"/>
        <w:snapToGrid/>
        <w:jc w:val="both"/>
        <w:outlineLvl w:val="0"/>
        <w:rPr>
          <w:rFonts w:ascii="黑体" w:hAnsi="黑体" w:eastAsia="黑体"/>
          <w:sz w:val="32"/>
          <w:szCs w:val="32"/>
          <w:shd w:val="clear" w:color="auto" w:fill="FFFFFF"/>
          <w:lang w:eastAsia="zh-CN"/>
        </w:rPr>
      </w:pPr>
    </w:p>
    <w:p>
      <w:pPr>
        <w:pStyle w:val="9"/>
        <w:widowControl w:val="0"/>
        <w:snapToGrid/>
        <w:jc w:val="both"/>
        <w:outlineLvl w:val="0"/>
        <w:rPr>
          <w:rFonts w:ascii="黑体" w:hAnsi="黑体" w:eastAsia="黑体"/>
          <w:sz w:val="32"/>
          <w:szCs w:val="32"/>
          <w:shd w:val="clear" w:color="auto" w:fill="FFFFFF"/>
          <w:lang w:eastAsia="zh-CN"/>
        </w:rPr>
      </w:pPr>
    </w:p>
    <w:p>
      <w:pPr>
        <w:widowControl w:val="0"/>
        <w:snapToGrid/>
        <w:jc w:val="center"/>
        <w:rPr>
          <w:sz w:val="144"/>
          <w:szCs w:val="144"/>
          <w:lang w:eastAsia="zh-CN"/>
        </w:rPr>
      </w:pPr>
      <w:r>
        <w:rPr>
          <w:rFonts w:hint="eastAsia" w:eastAsia="宋体" w:cs="Times New Roman"/>
          <w:sz w:val="160"/>
          <w:szCs w:val="84"/>
          <w:lang w:eastAsia="zh-CN"/>
        </w:rPr>
        <w:t>应答</w:t>
      </w:r>
      <w:r>
        <w:rPr>
          <w:sz w:val="84"/>
          <w:szCs w:val="84"/>
          <w:lang w:eastAsia="zh-CN"/>
        </w:rPr>
        <w:t xml:space="preserve"> </w:t>
      </w:r>
      <w:r>
        <w:rPr>
          <w:sz w:val="160"/>
          <w:szCs w:val="84"/>
          <w:lang w:eastAsia="zh-CN"/>
        </w:rPr>
        <w:t>文</w:t>
      </w:r>
      <w:r>
        <w:rPr>
          <w:sz w:val="84"/>
          <w:szCs w:val="84"/>
          <w:lang w:eastAsia="zh-CN"/>
        </w:rPr>
        <w:t xml:space="preserve"> </w:t>
      </w:r>
      <w:r>
        <w:rPr>
          <w:sz w:val="160"/>
          <w:szCs w:val="84"/>
          <w:lang w:eastAsia="zh-CN"/>
        </w:rPr>
        <w:t>件</w:t>
      </w:r>
    </w:p>
    <w:p>
      <w:pPr>
        <w:widowControl w:val="0"/>
        <w:snapToGrid/>
        <w:rPr>
          <w:b/>
          <w:sz w:val="36"/>
          <w:szCs w:val="36"/>
          <w:lang w:eastAsia="zh-CN"/>
        </w:rPr>
      </w:pPr>
    </w:p>
    <w:p>
      <w:pPr>
        <w:widowControl w:val="0"/>
        <w:snapToGrid/>
        <w:jc w:val="center"/>
        <w:rPr>
          <w:b/>
          <w:sz w:val="24"/>
          <w:lang w:eastAsia="zh-CN"/>
        </w:rPr>
      </w:pPr>
      <w:r>
        <w:rPr>
          <w:b/>
          <w:sz w:val="24"/>
          <w:lang w:eastAsia="zh-CN"/>
        </w:rPr>
        <w:t>（加盖签章）</w:t>
      </w:r>
    </w:p>
    <w:p>
      <w:pPr>
        <w:widowControl w:val="0"/>
        <w:snapToGrid/>
        <w:ind w:left="630" w:leftChars="300"/>
        <w:rPr>
          <w:b/>
          <w:sz w:val="34"/>
          <w:szCs w:val="34"/>
          <w:lang w:eastAsia="zh-CN"/>
        </w:rPr>
      </w:pPr>
      <w:r>
        <w:rPr>
          <w:b/>
          <w:sz w:val="34"/>
          <w:szCs w:val="34"/>
          <w:lang w:eastAsia="zh-CN"/>
        </w:rPr>
        <w:t>项目编号：</w:t>
      </w:r>
    </w:p>
    <w:p>
      <w:pPr>
        <w:widowControl w:val="0"/>
        <w:snapToGrid/>
        <w:ind w:left="2147" w:leftChars="300" w:hanging="1517" w:hangingChars="446"/>
        <w:rPr>
          <w:b/>
          <w:sz w:val="34"/>
          <w:szCs w:val="34"/>
          <w:lang w:eastAsia="zh-CN"/>
        </w:rPr>
      </w:pPr>
      <w:r>
        <w:rPr>
          <w:b/>
          <w:sz w:val="34"/>
          <w:szCs w:val="34"/>
          <w:lang w:eastAsia="zh-CN"/>
        </w:rPr>
        <w:t>项目名称：</w:t>
      </w:r>
    </w:p>
    <w:p>
      <w:pPr>
        <w:widowControl w:val="0"/>
        <w:snapToGrid/>
        <w:ind w:left="630" w:leftChars="300"/>
        <w:rPr>
          <w:b/>
          <w:sz w:val="34"/>
          <w:szCs w:val="34"/>
          <w:lang w:eastAsia="zh-CN"/>
        </w:rPr>
      </w:pPr>
      <w:r>
        <w:rPr>
          <w:b/>
          <w:sz w:val="34"/>
          <w:szCs w:val="34"/>
          <w:lang w:eastAsia="zh-CN"/>
        </w:rPr>
        <w:t>单位名称：</w:t>
      </w:r>
    </w:p>
    <w:p>
      <w:pPr>
        <w:widowControl w:val="0"/>
        <w:snapToGrid/>
        <w:ind w:left="630" w:leftChars="300"/>
        <w:rPr>
          <w:b/>
          <w:sz w:val="34"/>
          <w:szCs w:val="34"/>
          <w:lang w:eastAsia="zh-CN"/>
        </w:rPr>
      </w:pPr>
      <w:r>
        <w:rPr>
          <w:rFonts w:hint="eastAsia"/>
          <w:b/>
          <w:sz w:val="34"/>
          <w:szCs w:val="34"/>
          <w:lang w:eastAsia="zh-CN"/>
        </w:rPr>
        <w:t>授权代表人姓名：</w:t>
      </w:r>
    </w:p>
    <w:p>
      <w:pPr>
        <w:widowControl w:val="0"/>
        <w:snapToGrid/>
        <w:ind w:left="630" w:leftChars="300"/>
        <w:rPr>
          <w:b/>
          <w:bCs/>
          <w:sz w:val="24"/>
          <w:lang w:eastAsia="zh-CN"/>
        </w:rPr>
      </w:pPr>
      <w:r>
        <w:rPr>
          <w:rFonts w:hint="eastAsia"/>
          <w:b/>
          <w:sz w:val="34"/>
          <w:szCs w:val="34"/>
          <w:lang w:eastAsia="zh-CN"/>
        </w:rPr>
        <w:t>应答</w:t>
      </w:r>
      <w:r>
        <w:rPr>
          <w:b/>
          <w:sz w:val="34"/>
          <w:szCs w:val="34"/>
          <w:lang w:eastAsia="zh-CN"/>
        </w:rPr>
        <w:t>日期：   年   月   日</w:t>
      </w:r>
    </w:p>
    <w:p>
      <w:pPr>
        <w:widowControl w:val="0"/>
        <w:snapToGrid/>
        <w:rPr>
          <w:b/>
          <w:bCs/>
          <w:sz w:val="24"/>
          <w:lang w:eastAsia="zh-CN"/>
        </w:rPr>
      </w:pPr>
      <w:r>
        <w:rPr>
          <w:rFonts w:hint="eastAsia"/>
          <w:b/>
          <w:bCs/>
          <w:sz w:val="24"/>
          <w:lang w:eastAsia="zh-CN"/>
        </w:rPr>
        <w:br w:type="page"/>
      </w:r>
    </w:p>
    <w:p>
      <w:pPr>
        <w:widowControl w:val="0"/>
        <w:snapToGrid/>
        <w:jc w:val="center"/>
        <w:rPr>
          <w:b/>
          <w:bCs/>
          <w:sz w:val="24"/>
          <w:lang w:eastAsia="zh-CN"/>
        </w:rPr>
      </w:pPr>
      <w:r>
        <w:rPr>
          <w:rFonts w:hint="eastAsia"/>
          <w:b/>
          <w:bCs/>
          <w:sz w:val="24"/>
          <w:lang w:eastAsia="zh-CN"/>
        </w:rPr>
        <w:t>应答</w:t>
      </w:r>
      <w:r>
        <w:rPr>
          <w:b/>
          <w:bCs/>
          <w:sz w:val="24"/>
          <w:lang w:eastAsia="zh-CN"/>
        </w:rPr>
        <w:t>文件总目录</w:t>
      </w:r>
    </w:p>
    <w:p>
      <w:pPr>
        <w:widowControl w:val="0"/>
        <w:snapToGrid/>
        <w:jc w:val="center"/>
        <w:rPr>
          <w:b/>
          <w:bCs/>
          <w:sz w:val="24"/>
          <w:lang w:eastAsia="zh-CN"/>
        </w:rPr>
      </w:pPr>
      <w:r>
        <w:rPr>
          <w:b/>
          <w:bCs/>
          <w:sz w:val="24"/>
          <w:lang w:eastAsia="zh-CN"/>
        </w:rPr>
        <w:t>（</w:t>
      </w:r>
      <w:r>
        <w:rPr>
          <w:rFonts w:hint="eastAsia"/>
          <w:b/>
          <w:bCs/>
          <w:sz w:val="24"/>
          <w:lang w:eastAsia="zh-CN"/>
        </w:rPr>
        <w:t>供应商</w:t>
      </w:r>
      <w:r>
        <w:rPr>
          <w:b/>
          <w:bCs/>
          <w:sz w:val="24"/>
          <w:lang w:eastAsia="zh-CN"/>
        </w:rPr>
        <w:t>自行编制）</w:t>
      </w:r>
    </w:p>
    <w:p>
      <w:pPr>
        <w:widowControl w:val="0"/>
        <w:snapToGrid/>
        <w:jc w:val="center"/>
        <w:rPr>
          <w:b/>
          <w:sz w:val="24"/>
          <w:lang w:eastAsia="zh-CN"/>
        </w:rPr>
      </w:pPr>
    </w:p>
    <w:p>
      <w:pPr>
        <w:pStyle w:val="9"/>
        <w:widowControl w:val="0"/>
        <w:snapToGrid/>
        <w:rPr>
          <w:lang w:eastAsia="zh-CN"/>
        </w:rPr>
      </w:pPr>
    </w:p>
    <w:p>
      <w:pPr>
        <w:widowControl w:val="0"/>
        <w:snapToGrid/>
        <w:rPr>
          <w:rFonts w:ascii="仿宋_GB2312" w:eastAsia="仿宋_GB2312"/>
          <w:color w:val="333333"/>
          <w:sz w:val="32"/>
          <w:szCs w:val="32"/>
          <w:highlight w:val="yellow"/>
          <w:shd w:val="clear" w:color="auto" w:fill="FFFFFF"/>
          <w:lang w:eastAsia="zh-CN"/>
        </w:rPr>
      </w:pPr>
      <w:r>
        <w:rPr>
          <w:rFonts w:hint="eastAsia" w:ascii="仿宋_GB2312" w:eastAsia="仿宋_GB2312"/>
          <w:color w:val="333333"/>
          <w:sz w:val="32"/>
          <w:szCs w:val="32"/>
          <w:highlight w:val="yellow"/>
          <w:shd w:val="clear" w:color="auto" w:fill="FFFFFF"/>
          <w:lang w:eastAsia="zh-CN"/>
        </w:rPr>
        <w:br w:type="page"/>
      </w:r>
    </w:p>
    <w:p>
      <w:pPr>
        <w:widowControl w:val="0"/>
        <w:snapToGrid/>
        <w:rPr>
          <w:rFonts w:ascii="宋体" w:hAnsi="宋体" w:eastAsia="宋体" w:cs="宋体"/>
          <w:b/>
          <w:bCs/>
          <w:kern w:val="44"/>
          <w:sz w:val="28"/>
          <w:szCs w:val="28"/>
          <w:lang w:eastAsia="zh-CN"/>
        </w:rPr>
      </w:pPr>
      <w:r>
        <w:rPr>
          <w:rFonts w:hint="eastAsia" w:ascii="宋体" w:hAnsi="宋体" w:eastAsia="宋体" w:cs="宋体"/>
          <w:b/>
          <w:bCs/>
          <w:kern w:val="44"/>
          <w:sz w:val="28"/>
          <w:szCs w:val="28"/>
          <w:lang w:eastAsia="zh-CN"/>
        </w:rPr>
        <w:t>一、</w:t>
      </w:r>
      <w:r>
        <w:rPr>
          <w:rFonts w:hint="eastAsia" w:ascii="宋体" w:hAnsi="宋体" w:cs="宋体"/>
          <w:b/>
          <w:bCs/>
          <w:kern w:val="44"/>
          <w:sz w:val="28"/>
          <w:szCs w:val="28"/>
          <w:lang w:eastAsia="zh-CN"/>
        </w:rPr>
        <w:t>报价</w:t>
      </w:r>
      <w:r>
        <w:rPr>
          <w:rFonts w:hint="eastAsia" w:ascii="宋体" w:hAnsi="宋体" w:eastAsia="宋体" w:cs="宋体"/>
          <w:b/>
          <w:bCs/>
          <w:kern w:val="44"/>
          <w:sz w:val="28"/>
          <w:szCs w:val="28"/>
          <w:lang w:eastAsia="zh-CN"/>
        </w:rPr>
        <w:t>响应声明</w:t>
      </w:r>
    </w:p>
    <w:p>
      <w:pPr>
        <w:widowControl w:val="0"/>
        <w:snapToGrid/>
        <w:jc w:val="both"/>
        <w:rPr>
          <w:rFonts w:ascii="宋体" w:hAnsi="宋体" w:eastAsia="宋体" w:cs="宋体"/>
          <w:sz w:val="28"/>
          <w:szCs w:val="28"/>
          <w:lang w:eastAsia="zh-CN"/>
        </w:rPr>
      </w:pPr>
      <w:r>
        <w:rPr>
          <w:rFonts w:hint="eastAsia" w:ascii="宋体" w:hAnsi="宋体" w:eastAsia="宋体" w:cs="宋体"/>
          <w:sz w:val="28"/>
          <w:szCs w:val="28"/>
          <w:lang w:eastAsia="zh-CN"/>
        </w:rPr>
        <w:t>致国家税务总局天津市税务局：</w:t>
      </w:r>
    </w:p>
    <w:p>
      <w:pPr>
        <w:widowControl w:val="0"/>
        <w:snapToGrid/>
        <w:ind w:firstLine="420"/>
        <w:jc w:val="both"/>
        <w:rPr>
          <w:rFonts w:ascii="宋体" w:hAnsi="宋体" w:eastAsia="宋体" w:cs="宋体"/>
          <w:sz w:val="28"/>
          <w:szCs w:val="28"/>
          <w:lang w:eastAsia="zh-CN"/>
        </w:rPr>
      </w:pPr>
      <w:r>
        <w:rPr>
          <w:rFonts w:hint="eastAsia" w:ascii="宋体" w:hAnsi="宋体" w:eastAsia="宋体" w:cs="宋体"/>
          <w:sz w:val="28"/>
          <w:szCs w:val="28"/>
          <w:lang w:eastAsia="zh-CN"/>
        </w:rPr>
        <w:t>根据贵方为</w:t>
      </w:r>
      <w:r>
        <w:rPr>
          <w:rFonts w:hint="eastAsia" w:ascii="宋体" w:hAnsi="宋体" w:eastAsia="宋体" w:cs="宋体"/>
          <w:sz w:val="28"/>
          <w:szCs w:val="28"/>
          <w:u w:val="single"/>
          <w:lang w:eastAsia="zh-CN"/>
        </w:rPr>
        <w:t xml:space="preserve">   </w:t>
      </w:r>
      <w:r>
        <w:rPr>
          <w:rFonts w:ascii="宋体" w:hAnsi="宋体" w:eastAsia="宋体" w:cs="宋体"/>
          <w:sz w:val="28"/>
          <w:szCs w:val="28"/>
          <w:u w:val="single"/>
          <w:lang w:eastAsia="zh-CN"/>
        </w:rPr>
        <w:t>国家税务总局天津市税务局</w:t>
      </w:r>
      <w:r>
        <w:rPr>
          <w:rFonts w:hint="eastAsia" w:ascii="仿宋_GB2312" w:hAnsi="仿宋_GB2312" w:eastAsia="仿宋_GB2312" w:cs="仿宋_GB2312"/>
          <w:sz w:val="30"/>
          <w:szCs w:val="30"/>
          <w:u w:val="single"/>
          <w:lang w:eastAsia="zh-CN"/>
        </w:rPr>
        <w:t>2025年空调维保服务项目</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的</w:t>
      </w:r>
      <w:r>
        <w:rPr>
          <w:rFonts w:hint="eastAsia" w:ascii="宋体" w:hAnsi="宋体" w:cs="宋体"/>
          <w:sz w:val="28"/>
          <w:szCs w:val="28"/>
          <w:lang w:eastAsia="zh-CN"/>
        </w:rPr>
        <w:t>报价</w:t>
      </w:r>
      <w:r>
        <w:rPr>
          <w:rFonts w:hint="eastAsia" w:ascii="宋体" w:hAnsi="宋体" w:eastAsia="宋体" w:cs="宋体"/>
          <w:sz w:val="28"/>
          <w:szCs w:val="28"/>
          <w:lang w:eastAsia="zh-CN"/>
        </w:rPr>
        <w:t>邀请，签字代表（</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）经正式授权并代表参加人（</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）提交</w:t>
      </w:r>
      <w:r>
        <w:rPr>
          <w:rFonts w:hint="eastAsia" w:ascii="宋体" w:hAnsi="宋体" w:cs="宋体"/>
          <w:sz w:val="28"/>
          <w:szCs w:val="28"/>
          <w:lang w:eastAsia="zh-CN"/>
        </w:rPr>
        <w:t>应答文件</w:t>
      </w:r>
      <w:r>
        <w:rPr>
          <w:rFonts w:hint="eastAsia" w:ascii="宋体" w:hAnsi="宋体" w:eastAsia="宋体" w:cs="宋体"/>
          <w:sz w:val="28"/>
          <w:szCs w:val="28"/>
          <w:lang w:eastAsia="zh-CN"/>
        </w:rPr>
        <w:t>一式三份。</w:t>
      </w:r>
    </w:p>
    <w:p>
      <w:pPr>
        <w:widowControl w:val="0"/>
        <w:snapToGrid/>
        <w:ind w:firstLine="420"/>
        <w:jc w:val="both"/>
        <w:rPr>
          <w:rFonts w:ascii="宋体" w:hAnsi="宋体" w:eastAsia="宋体" w:cs="宋体"/>
          <w:sz w:val="28"/>
          <w:szCs w:val="28"/>
          <w:lang w:eastAsia="zh-CN"/>
        </w:rPr>
      </w:pPr>
      <w:r>
        <w:rPr>
          <w:rFonts w:hint="eastAsia" w:ascii="仿宋_GB2312" w:hAnsi="仿宋_GB2312" w:eastAsia="仿宋_GB2312" w:cs="仿宋_GB2312"/>
          <w:sz w:val="32"/>
          <w:szCs w:val="32"/>
          <w:lang w:eastAsia="zh-CN"/>
        </w:rPr>
        <w:t>（一）</w:t>
      </w:r>
      <w:r>
        <w:rPr>
          <w:rFonts w:hint="eastAsia" w:ascii="宋体" w:hAnsi="宋体" w:eastAsia="宋体" w:cs="宋体"/>
          <w:sz w:val="28"/>
          <w:szCs w:val="28"/>
          <w:lang w:eastAsia="zh-CN"/>
        </w:rPr>
        <w:t>我方同意在本项目采购文件中规定的递交应答</w:t>
      </w:r>
      <w:r>
        <w:rPr>
          <w:rFonts w:hint="eastAsia" w:ascii="宋体" w:hAnsi="宋体" w:cs="宋体"/>
          <w:sz w:val="28"/>
          <w:szCs w:val="28"/>
          <w:lang w:eastAsia="zh-CN"/>
        </w:rPr>
        <w:t>文件</w:t>
      </w:r>
      <w:r>
        <w:rPr>
          <w:rFonts w:hint="eastAsia" w:ascii="宋体" w:hAnsi="宋体" w:eastAsia="宋体" w:cs="宋体"/>
          <w:sz w:val="28"/>
          <w:szCs w:val="28"/>
          <w:lang w:eastAsia="zh-CN"/>
        </w:rPr>
        <w:t>截止时间起90天内遵守本应答报告书中的承诺且在此期限期满之前均具有约束力。</w:t>
      </w:r>
    </w:p>
    <w:p>
      <w:pPr>
        <w:widowControl w:val="0"/>
        <w:kinsoku/>
        <w:overflowPunct w:val="0"/>
        <w:snapToGrid/>
        <w:ind w:firstLine="420"/>
        <w:jc w:val="both"/>
        <w:rPr>
          <w:rFonts w:ascii="宋体" w:hAnsi="宋体" w:eastAsia="宋体" w:cs="宋体"/>
          <w:sz w:val="28"/>
          <w:szCs w:val="28"/>
          <w:lang w:eastAsia="zh-CN"/>
        </w:rPr>
      </w:pPr>
      <w:r>
        <w:rPr>
          <w:rFonts w:hint="eastAsia" w:ascii="仿宋_GB2312" w:hAnsi="仿宋_GB2312" w:eastAsia="仿宋_GB2312" w:cs="仿宋_GB2312"/>
          <w:sz w:val="32"/>
          <w:szCs w:val="32"/>
          <w:lang w:eastAsia="zh-CN"/>
        </w:rPr>
        <w:t>（二）</w:t>
      </w:r>
      <w:r>
        <w:rPr>
          <w:rFonts w:hint="eastAsia" w:ascii="宋体" w:hAnsi="宋体" w:eastAsia="宋体" w:cs="宋体"/>
          <w:sz w:val="28"/>
          <w:szCs w:val="28"/>
          <w:lang w:eastAsia="zh-CN"/>
        </w:rPr>
        <w:t>我方承诺提交应答报告书截止时间前三年内；</w:t>
      </w:r>
    </w:p>
    <w:p>
      <w:pPr>
        <w:widowControl w:val="0"/>
        <w:kinsoku/>
        <w:overflowPunct w:val="0"/>
        <w:autoSpaceDE/>
        <w:autoSpaceDN/>
        <w:adjustRightInd/>
        <w:snapToGrid/>
        <w:ind w:firstLine="560" w:firstLineChars="200"/>
        <w:jc w:val="both"/>
        <w:textAlignment w:val="auto"/>
        <w:rPr>
          <w:rFonts w:ascii="宋体" w:hAnsi="宋体" w:eastAsia="宋体" w:cs="宋体"/>
          <w:sz w:val="28"/>
          <w:szCs w:val="28"/>
          <w:lang w:eastAsia="zh-CN"/>
        </w:rPr>
      </w:pPr>
      <w:r>
        <w:rPr>
          <w:rFonts w:hint="eastAsia" w:ascii="宋体" w:hAnsi="宋体" w:cs="宋体"/>
          <w:sz w:val="28"/>
          <w:szCs w:val="28"/>
          <w:lang w:eastAsia="zh-CN"/>
        </w:rPr>
        <w:t>1、</w:t>
      </w:r>
      <w:r>
        <w:rPr>
          <w:rFonts w:hint="eastAsia" w:ascii="宋体" w:hAnsi="宋体" w:eastAsia="宋体" w:cs="宋体"/>
          <w:sz w:val="28"/>
          <w:szCs w:val="28"/>
          <w:lang w:eastAsia="zh-CN"/>
        </w:rPr>
        <w:t>我方依法缴纳了各项税费及各项社会保障资金，没有偷税、漏税及欠缴行为。</w:t>
      </w:r>
    </w:p>
    <w:p>
      <w:pPr>
        <w:widowControl w:val="0"/>
        <w:kinsoku/>
        <w:overflowPunct w:val="0"/>
        <w:autoSpaceDE/>
        <w:autoSpaceDN/>
        <w:adjustRightInd/>
        <w:snapToGrid/>
        <w:ind w:firstLine="560" w:firstLineChars="200"/>
        <w:jc w:val="both"/>
        <w:textAlignment w:val="auto"/>
        <w:rPr>
          <w:rFonts w:ascii="宋体" w:hAnsi="宋体" w:eastAsia="宋体" w:cs="宋体"/>
          <w:sz w:val="28"/>
          <w:szCs w:val="28"/>
          <w:lang w:eastAsia="zh-CN"/>
        </w:rPr>
      </w:pPr>
      <w:r>
        <w:rPr>
          <w:rFonts w:hint="eastAsia" w:ascii="宋体" w:hAnsi="宋体" w:cs="宋体"/>
          <w:sz w:val="28"/>
          <w:szCs w:val="28"/>
          <w:lang w:eastAsia="zh-CN"/>
        </w:rPr>
        <w:t>2、</w:t>
      </w:r>
      <w:r>
        <w:rPr>
          <w:rFonts w:hint="eastAsia" w:ascii="宋体" w:hAnsi="宋体" w:eastAsia="宋体" w:cs="宋体"/>
          <w:sz w:val="28"/>
          <w:szCs w:val="28"/>
          <w:lang w:eastAsia="zh-CN"/>
        </w:rPr>
        <w:t>我方在经营活动中没有存在因违法经营受到刑事处罚或者责令停产停业、吊销许可证或者执照、较大数额罚款等行政处罚。</w:t>
      </w:r>
    </w:p>
    <w:p>
      <w:pPr>
        <w:widowControl w:val="0"/>
        <w:kinsoku/>
        <w:overflowPunct w:val="0"/>
        <w:snapToGrid/>
        <w:ind w:firstLine="420"/>
        <w:jc w:val="both"/>
        <w:rPr>
          <w:rFonts w:ascii="宋体" w:hAnsi="宋体" w:eastAsia="宋体" w:cs="宋体"/>
          <w:sz w:val="28"/>
          <w:szCs w:val="28"/>
          <w:lang w:eastAsia="zh-CN"/>
        </w:rPr>
      </w:pPr>
      <w:r>
        <w:rPr>
          <w:rFonts w:hint="eastAsia" w:ascii="仿宋_GB2312" w:hAnsi="仿宋_GB2312" w:eastAsia="仿宋_GB2312" w:cs="仿宋_GB2312"/>
          <w:sz w:val="32"/>
          <w:szCs w:val="32"/>
          <w:lang w:eastAsia="zh-CN"/>
        </w:rPr>
        <w:t>（三）</w:t>
      </w:r>
      <w:r>
        <w:rPr>
          <w:rFonts w:hint="eastAsia" w:ascii="宋体" w:hAnsi="宋体" w:eastAsia="宋体" w:cs="宋体"/>
          <w:sz w:val="28"/>
          <w:szCs w:val="28"/>
          <w:lang w:eastAsia="zh-CN"/>
        </w:rPr>
        <w:t>我方已详细审核全部采购文件，包括采购文件修改文件、参考资料及有关附件，确认无误。我方承诺接受采购文件中的全部条款且无任何异议。</w:t>
      </w:r>
    </w:p>
    <w:p>
      <w:pPr>
        <w:widowControl w:val="0"/>
        <w:kinsoku/>
        <w:overflowPunct w:val="0"/>
        <w:snapToGrid/>
        <w:ind w:firstLine="420"/>
        <w:jc w:val="both"/>
        <w:rPr>
          <w:rFonts w:ascii="宋体" w:hAnsi="宋体" w:eastAsia="宋体" w:cs="宋体"/>
          <w:sz w:val="28"/>
          <w:szCs w:val="28"/>
          <w:lang w:eastAsia="zh-CN"/>
        </w:rPr>
      </w:pPr>
      <w:r>
        <w:rPr>
          <w:rFonts w:hint="eastAsia" w:ascii="仿宋_GB2312" w:hAnsi="仿宋_GB2312" w:eastAsia="仿宋_GB2312" w:cs="仿宋_GB2312"/>
          <w:sz w:val="32"/>
          <w:szCs w:val="32"/>
          <w:lang w:eastAsia="zh-CN"/>
        </w:rPr>
        <w:t>（四）</w:t>
      </w:r>
      <w:r>
        <w:rPr>
          <w:rFonts w:hint="eastAsia" w:ascii="宋体" w:hAnsi="宋体" w:eastAsia="宋体" w:cs="宋体"/>
          <w:sz w:val="28"/>
          <w:szCs w:val="28"/>
          <w:lang w:eastAsia="zh-CN"/>
        </w:rPr>
        <w:t>我方保证应答报告书提供的数据和材料是真实、合法的。我方愿意向贵方提供任何与本项采购有关的数据、情况和技术资料。若贵方需要，我方愿意提供我方作出的一切承诺的证明材料。</w:t>
      </w:r>
    </w:p>
    <w:p>
      <w:pPr>
        <w:widowControl w:val="0"/>
        <w:kinsoku/>
        <w:overflowPunct w:val="0"/>
        <w:snapToGrid/>
        <w:ind w:firstLine="420"/>
        <w:jc w:val="both"/>
        <w:rPr>
          <w:rFonts w:ascii="宋体" w:hAnsi="宋体" w:eastAsia="宋体" w:cs="宋体"/>
          <w:sz w:val="28"/>
          <w:szCs w:val="28"/>
          <w:lang w:eastAsia="zh-CN"/>
        </w:rPr>
      </w:pPr>
      <w:r>
        <w:rPr>
          <w:rFonts w:hint="eastAsia" w:ascii="仿宋_GB2312" w:hAnsi="仿宋_GB2312" w:eastAsia="仿宋_GB2312" w:cs="仿宋_GB2312"/>
          <w:sz w:val="32"/>
          <w:szCs w:val="32"/>
          <w:lang w:eastAsia="zh-CN"/>
        </w:rPr>
        <w:t>（五）</w:t>
      </w:r>
      <w:r>
        <w:rPr>
          <w:rFonts w:hint="eastAsia" w:ascii="宋体" w:hAnsi="宋体" w:eastAsia="宋体" w:cs="宋体"/>
          <w:sz w:val="28"/>
          <w:szCs w:val="28"/>
          <w:lang w:eastAsia="zh-CN"/>
        </w:rPr>
        <w:t>我方承诺遵守《中华人民共和国</w:t>
      </w:r>
      <w:r>
        <w:rPr>
          <w:rFonts w:hint="eastAsia" w:ascii="宋体" w:hAnsi="宋体" w:cs="宋体"/>
          <w:sz w:val="28"/>
          <w:szCs w:val="28"/>
          <w:lang w:eastAsia="zh-CN"/>
        </w:rPr>
        <w:t>民法典</w:t>
      </w:r>
      <w:r>
        <w:rPr>
          <w:rFonts w:hint="eastAsia" w:ascii="宋体" w:hAnsi="宋体" w:eastAsia="宋体" w:cs="宋体"/>
          <w:sz w:val="28"/>
          <w:szCs w:val="28"/>
          <w:lang w:eastAsia="zh-CN"/>
        </w:rPr>
        <w:t>》的有关规定，按照采购文件确定的事项签订采购合同，并承担合同规定的责任和义务。</w:t>
      </w:r>
    </w:p>
    <w:p>
      <w:pPr>
        <w:widowControl w:val="0"/>
        <w:wordWrap w:val="0"/>
        <w:snapToGrid/>
        <w:jc w:val="center"/>
        <w:rPr>
          <w:rFonts w:ascii="宋体" w:hAnsi="宋体" w:eastAsia="宋体" w:cs="宋体"/>
          <w:sz w:val="28"/>
          <w:szCs w:val="28"/>
          <w:lang w:eastAsia="zh-CN"/>
        </w:rPr>
      </w:pPr>
      <w:r>
        <w:rPr>
          <w:rFonts w:hint="eastAsia" w:ascii="宋体" w:hAnsi="宋体" w:cs="宋体"/>
          <w:sz w:val="28"/>
          <w:szCs w:val="28"/>
          <w:lang w:eastAsia="zh-CN"/>
        </w:rPr>
        <w:t xml:space="preserve">               供应商</w:t>
      </w:r>
      <w:r>
        <w:rPr>
          <w:rFonts w:hint="eastAsia" w:ascii="宋体" w:hAnsi="宋体" w:eastAsia="宋体" w:cs="宋体"/>
          <w:sz w:val="28"/>
          <w:szCs w:val="28"/>
          <w:lang w:eastAsia="zh-CN"/>
        </w:rPr>
        <w:t>名称(盖章)：</w:t>
      </w:r>
      <w:r>
        <w:rPr>
          <w:rFonts w:hint="eastAsia" w:ascii="宋体" w:hAnsi="宋体" w:eastAsia="宋体" w:cs="宋体"/>
          <w:sz w:val="28"/>
          <w:szCs w:val="28"/>
          <w:u w:val="single"/>
          <w:lang w:eastAsia="zh-CN"/>
        </w:rPr>
        <w:t xml:space="preserve">                   </w:t>
      </w:r>
    </w:p>
    <w:p>
      <w:pPr>
        <w:widowControl w:val="0"/>
        <w:snapToGrid/>
        <w:ind w:firstLine="2800" w:firstLineChars="1000"/>
        <w:rPr>
          <w:rFonts w:ascii="宋体" w:hAnsi="宋体" w:eastAsia="宋体" w:cs="宋体"/>
          <w:sz w:val="28"/>
          <w:szCs w:val="28"/>
          <w:lang w:eastAsia="zh-CN"/>
        </w:rPr>
      </w:pPr>
      <w:r>
        <w:rPr>
          <w:rFonts w:hint="eastAsia" w:ascii="宋体" w:hAnsi="宋体" w:eastAsia="宋体" w:cs="宋体"/>
          <w:sz w:val="28"/>
          <w:szCs w:val="28"/>
          <w:lang w:eastAsia="zh-CN"/>
        </w:rPr>
        <w:t>法定代表人(签章)：</w:t>
      </w:r>
      <w:r>
        <w:rPr>
          <w:rFonts w:hint="eastAsia" w:ascii="宋体" w:hAnsi="宋体" w:eastAsia="宋体" w:cs="宋体"/>
          <w:sz w:val="28"/>
          <w:szCs w:val="28"/>
          <w:u w:val="single"/>
          <w:lang w:eastAsia="zh-CN"/>
        </w:rPr>
        <w:t xml:space="preserve">                     </w:t>
      </w:r>
    </w:p>
    <w:p>
      <w:pPr>
        <w:widowControl w:val="0"/>
        <w:snapToGrid/>
        <w:ind w:right="420" w:firstLine="2800" w:firstLineChars="1000"/>
        <w:rPr>
          <w:lang w:eastAsia="zh-CN"/>
        </w:rPr>
      </w:pPr>
      <w:r>
        <w:rPr>
          <w:rFonts w:hint="eastAsia" w:ascii="宋体" w:hAnsi="宋体" w:eastAsia="宋体" w:cs="宋体"/>
          <w:sz w:val="28"/>
          <w:szCs w:val="28"/>
          <w:lang w:eastAsia="zh-CN"/>
        </w:rPr>
        <w:t>日   期：</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年</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月</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w:t>
      </w:r>
      <w:r>
        <w:rPr>
          <w:rFonts w:hint="eastAsia"/>
          <w:lang w:eastAsia="zh-CN"/>
        </w:rPr>
        <w:br w:type="page"/>
      </w:r>
    </w:p>
    <w:p>
      <w:pPr>
        <w:widowControl w:val="0"/>
        <w:snapToGrid/>
        <w:outlineLvl w:val="1"/>
        <w:rPr>
          <w:rFonts w:ascii="宋体" w:hAnsi="宋体" w:eastAsia="宋体" w:cs="宋体"/>
          <w:b/>
          <w:kern w:val="2"/>
          <w:sz w:val="28"/>
          <w:szCs w:val="28"/>
          <w:lang w:val="zh-CN" w:eastAsia="zh-CN"/>
        </w:rPr>
      </w:pPr>
      <w:bookmarkStart w:id="0" w:name="_Toc421267961"/>
      <w:bookmarkStart w:id="1" w:name="_Toc3960"/>
      <w:r>
        <w:rPr>
          <w:rFonts w:hint="eastAsia" w:ascii="宋体" w:hAnsi="宋体" w:cs="宋体"/>
          <w:b/>
          <w:kern w:val="2"/>
          <w:sz w:val="28"/>
          <w:szCs w:val="28"/>
          <w:lang w:val="zh-CN" w:eastAsia="zh-CN"/>
        </w:rPr>
        <w:t>二、</w:t>
      </w:r>
      <w:r>
        <w:rPr>
          <w:rFonts w:hint="eastAsia" w:ascii="宋体" w:hAnsi="宋体" w:eastAsia="宋体" w:cs="宋体"/>
          <w:b/>
          <w:kern w:val="2"/>
          <w:sz w:val="28"/>
          <w:szCs w:val="28"/>
          <w:lang w:val="zh-CN" w:eastAsia="zh-CN"/>
        </w:rPr>
        <w:t>法定代表人身份证明</w:t>
      </w:r>
      <w:bookmarkEnd w:id="0"/>
      <w:bookmarkEnd w:id="1"/>
    </w:p>
    <w:p>
      <w:pPr>
        <w:widowControl w:val="0"/>
        <w:snapToGrid/>
        <w:jc w:val="both"/>
        <w:rPr>
          <w:rFonts w:ascii="宋体" w:hAnsi="宋体" w:eastAsia="宋体" w:cs="宋体"/>
          <w:sz w:val="28"/>
          <w:szCs w:val="28"/>
          <w:lang w:eastAsia="zh-CN"/>
        </w:rPr>
      </w:pPr>
      <w:r>
        <w:rPr>
          <w:rFonts w:hint="eastAsia" w:ascii="宋体" w:hAnsi="宋体" w:eastAsia="宋体" w:cs="宋体"/>
          <w:sz w:val="28"/>
          <w:szCs w:val="28"/>
          <w:lang w:eastAsia="zh-CN"/>
        </w:rPr>
        <w:t>参加人名称：</w:t>
      </w:r>
      <w:r>
        <w:rPr>
          <w:rFonts w:hint="eastAsia" w:ascii="宋体" w:hAnsi="宋体" w:eastAsia="宋体" w:cs="宋体"/>
          <w:sz w:val="28"/>
          <w:szCs w:val="28"/>
          <w:u w:val="single"/>
          <w:lang w:eastAsia="zh-CN"/>
        </w:rPr>
        <w:t xml:space="preserve">               </w:t>
      </w:r>
    </w:p>
    <w:p>
      <w:pPr>
        <w:widowControl w:val="0"/>
        <w:snapToGrid/>
        <w:jc w:val="both"/>
        <w:rPr>
          <w:rFonts w:ascii="宋体" w:hAnsi="宋体" w:eastAsia="宋体" w:cs="宋体"/>
          <w:sz w:val="28"/>
          <w:szCs w:val="28"/>
          <w:lang w:eastAsia="zh-CN"/>
        </w:rPr>
      </w:pPr>
      <w:r>
        <w:rPr>
          <w:rFonts w:hint="eastAsia" w:ascii="宋体" w:hAnsi="宋体" w:eastAsia="宋体" w:cs="宋体"/>
          <w:sz w:val="28"/>
          <w:szCs w:val="28"/>
          <w:lang w:eastAsia="zh-CN"/>
        </w:rPr>
        <w:t>统一社会信用代码：</w:t>
      </w:r>
      <w:r>
        <w:rPr>
          <w:rFonts w:hint="eastAsia" w:ascii="宋体" w:hAnsi="宋体" w:eastAsia="宋体" w:cs="宋体"/>
          <w:sz w:val="28"/>
          <w:szCs w:val="28"/>
          <w:u w:val="single"/>
          <w:lang w:eastAsia="zh-CN"/>
        </w:rPr>
        <w:t xml:space="preserve">         </w:t>
      </w:r>
    </w:p>
    <w:p>
      <w:pPr>
        <w:widowControl w:val="0"/>
        <w:snapToGrid/>
        <w:jc w:val="both"/>
        <w:rPr>
          <w:rFonts w:ascii="宋体" w:hAnsi="宋体" w:eastAsia="宋体" w:cs="宋体"/>
          <w:sz w:val="28"/>
          <w:szCs w:val="28"/>
          <w:lang w:eastAsia="zh-CN"/>
        </w:rPr>
      </w:pPr>
      <w:r>
        <w:rPr>
          <w:rFonts w:hint="eastAsia" w:ascii="宋体" w:hAnsi="宋体" w:eastAsia="宋体" w:cs="宋体"/>
          <w:sz w:val="28"/>
          <w:szCs w:val="28"/>
          <w:lang w:eastAsia="zh-CN"/>
        </w:rPr>
        <w:t>注册地址：</w:t>
      </w:r>
      <w:r>
        <w:rPr>
          <w:rFonts w:hint="eastAsia" w:ascii="宋体" w:hAnsi="宋体" w:eastAsia="宋体" w:cs="宋体"/>
          <w:sz w:val="28"/>
          <w:szCs w:val="28"/>
          <w:u w:val="single"/>
          <w:lang w:eastAsia="zh-CN"/>
        </w:rPr>
        <w:t xml:space="preserve">                 </w:t>
      </w:r>
    </w:p>
    <w:p>
      <w:pPr>
        <w:widowControl w:val="0"/>
        <w:snapToGrid/>
        <w:jc w:val="both"/>
        <w:rPr>
          <w:rFonts w:ascii="宋体" w:hAnsi="宋体" w:eastAsia="宋体" w:cs="宋体"/>
          <w:sz w:val="28"/>
          <w:szCs w:val="28"/>
          <w:lang w:eastAsia="zh-CN"/>
        </w:rPr>
      </w:pPr>
      <w:r>
        <w:rPr>
          <w:rFonts w:hint="eastAsia" w:ascii="宋体" w:hAnsi="宋体" w:eastAsia="宋体" w:cs="宋体"/>
          <w:sz w:val="28"/>
          <w:szCs w:val="28"/>
          <w:lang w:eastAsia="zh-CN"/>
        </w:rPr>
        <w:t>法定代表人：</w:t>
      </w:r>
      <w:r>
        <w:rPr>
          <w:rFonts w:hint="eastAsia" w:ascii="宋体" w:hAnsi="宋体" w:eastAsia="宋体" w:cs="宋体"/>
          <w:sz w:val="28"/>
          <w:szCs w:val="28"/>
          <w:u w:val="single"/>
          <w:lang w:eastAsia="zh-CN"/>
        </w:rPr>
        <w:t xml:space="preserve">               </w:t>
      </w:r>
    </w:p>
    <w:p>
      <w:pPr>
        <w:widowControl w:val="0"/>
        <w:snapToGrid/>
        <w:jc w:val="both"/>
        <w:rPr>
          <w:rFonts w:ascii="宋体" w:hAnsi="宋体" w:eastAsia="宋体" w:cs="宋体"/>
          <w:sz w:val="28"/>
          <w:szCs w:val="28"/>
          <w:lang w:eastAsia="zh-CN"/>
        </w:rPr>
      </w:pPr>
      <w:r>
        <w:rPr>
          <w:rFonts w:hint="eastAsia" w:ascii="宋体" w:hAnsi="宋体" w:eastAsia="宋体" w:cs="宋体"/>
          <w:sz w:val="28"/>
          <w:szCs w:val="28"/>
          <w:lang w:eastAsia="zh-CN"/>
        </w:rPr>
        <w:t>注册资本：</w:t>
      </w:r>
      <w:r>
        <w:rPr>
          <w:rFonts w:hint="eastAsia" w:ascii="宋体" w:hAnsi="宋体" w:eastAsia="宋体" w:cs="宋体"/>
          <w:sz w:val="28"/>
          <w:szCs w:val="28"/>
          <w:u w:val="single"/>
          <w:lang w:eastAsia="zh-CN"/>
        </w:rPr>
        <w:t xml:space="preserve">                 </w:t>
      </w:r>
    </w:p>
    <w:p>
      <w:pPr>
        <w:widowControl w:val="0"/>
        <w:snapToGrid/>
        <w:jc w:val="both"/>
        <w:rPr>
          <w:rFonts w:ascii="宋体" w:hAnsi="宋体" w:eastAsia="宋体" w:cs="宋体"/>
          <w:sz w:val="28"/>
          <w:szCs w:val="28"/>
          <w:lang w:eastAsia="zh-CN"/>
        </w:rPr>
      </w:pPr>
      <w:r>
        <w:rPr>
          <w:rFonts w:hint="eastAsia" w:ascii="宋体" w:hAnsi="宋体" w:eastAsia="宋体" w:cs="宋体"/>
          <w:sz w:val="28"/>
          <w:szCs w:val="28"/>
          <w:lang w:eastAsia="zh-CN"/>
        </w:rPr>
        <w:t>成立时间：</w:t>
      </w:r>
      <w:r>
        <w:rPr>
          <w:rFonts w:hint="eastAsia" w:ascii="宋体" w:hAnsi="宋体" w:eastAsia="宋体" w:cs="宋体"/>
          <w:sz w:val="28"/>
          <w:szCs w:val="28"/>
          <w:u w:val="single"/>
          <w:lang w:eastAsia="zh-CN"/>
        </w:rPr>
        <w:t xml:space="preserve">                 </w:t>
      </w:r>
    </w:p>
    <w:p>
      <w:pPr>
        <w:widowControl w:val="0"/>
        <w:snapToGrid/>
        <w:jc w:val="both"/>
        <w:rPr>
          <w:rFonts w:ascii="宋体" w:hAnsi="宋体" w:eastAsia="宋体" w:cs="宋体"/>
          <w:sz w:val="28"/>
          <w:szCs w:val="28"/>
          <w:lang w:eastAsia="zh-CN"/>
        </w:rPr>
      </w:pPr>
      <w:r>
        <w:rPr>
          <w:rFonts w:hint="eastAsia" w:ascii="宋体" w:hAnsi="宋体" w:eastAsia="宋体" w:cs="宋体"/>
          <w:sz w:val="28"/>
          <w:szCs w:val="28"/>
          <w:lang w:eastAsia="zh-CN"/>
        </w:rPr>
        <w:t>经营期限：</w:t>
      </w:r>
      <w:r>
        <w:rPr>
          <w:rFonts w:hint="eastAsia" w:ascii="宋体" w:hAnsi="宋体" w:eastAsia="宋体" w:cs="宋体"/>
          <w:sz w:val="28"/>
          <w:szCs w:val="28"/>
          <w:u w:val="single"/>
          <w:lang w:eastAsia="zh-CN"/>
        </w:rPr>
        <w:t xml:space="preserve">                 </w:t>
      </w:r>
    </w:p>
    <w:p>
      <w:pPr>
        <w:widowControl w:val="0"/>
        <w:snapToGrid/>
        <w:jc w:val="both"/>
        <w:rPr>
          <w:rFonts w:ascii="宋体" w:hAnsi="宋体" w:eastAsia="宋体" w:cs="宋体"/>
          <w:sz w:val="28"/>
          <w:szCs w:val="28"/>
          <w:lang w:eastAsia="zh-CN"/>
        </w:rPr>
      </w:pPr>
      <w:r>
        <w:rPr>
          <w:rFonts w:hint="eastAsia" w:ascii="宋体" w:hAnsi="宋体" w:eastAsia="宋体" w:cs="宋体"/>
          <w:sz w:val="28"/>
          <w:szCs w:val="28"/>
          <w:lang w:eastAsia="zh-CN"/>
        </w:rPr>
        <w:t>参加人联系方式：</w:t>
      </w:r>
      <w:r>
        <w:rPr>
          <w:rFonts w:hint="eastAsia" w:ascii="宋体" w:hAnsi="宋体" w:eastAsia="宋体" w:cs="宋体"/>
          <w:sz w:val="28"/>
          <w:szCs w:val="28"/>
          <w:u w:val="single"/>
          <w:lang w:eastAsia="zh-CN"/>
        </w:rPr>
        <w:t xml:space="preserve">           </w:t>
      </w:r>
    </w:p>
    <w:p>
      <w:pPr>
        <w:widowControl w:val="0"/>
        <w:snapToGrid/>
        <w:rPr>
          <w:rFonts w:ascii="宋体" w:hAnsi="宋体" w:eastAsia="宋体" w:cs="宋体"/>
          <w:sz w:val="28"/>
          <w:szCs w:val="28"/>
          <w:lang w:eastAsia="zh-CN"/>
        </w:rPr>
      </w:pPr>
    </w:p>
    <w:p>
      <w:pPr>
        <w:widowControl w:val="0"/>
        <w:snapToGrid/>
        <w:rPr>
          <w:rFonts w:ascii="宋体" w:hAnsi="宋体" w:eastAsia="宋体" w:cs="宋体"/>
          <w:sz w:val="28"/>
          <w:szCs w:val="28"/>
          <w:lang w:eastAsia="zh-CN"/>
        </w:rPr>
      </w:pPr>
      <w:r>
        <w:rPr>
          <w:rFonts w:hint="eastAsia" w:ascii="宋体" w:hAnsi="宋体" w:eastAsia="宋体" w:cs="宋体"/>
          <w:sz w:val="28"/>
          <w:szCs w:val="28"/>
          <w:lang w:eastAsia="zh-CN"/>
        </w:rPr>
        <w:t>特此证明。</w:t>
      </w:r>
    </w:p>
    <w:p>
      <w:pPr>
        <w:widowControl w:val="0"/>
        <w:snapToGrid/>
        <w:rPr>
          <w:rFonts w:ascii="宋体" w:hAnsi="宋体" w:eastAsia="宋体" w:cs="宋体"/>
          <w:sz w:val="28"/>
          <w:szCs w:val="28"/>
          <w:lang w:eastAsia="zh-CN"/>
        </w:rPr>
      </w:pPr>
    </w:p>
    <w:p>
      <w:pPr>
        <w:widowControl w:val="0"/>
        <w:wordWrap w:val="0"/>
        <w:snapToGrid/>
        <w:jc w:val="right"/>
        <w:rPr>
          <w:rFonts w:ascii="宋体" w:hAnsi="宋体" w:eastAsia="宋体" w:cs="宋体"/>
          <w:sz w:val="28"/>
          <w:szCs w:val="28"/>
          <w:lang w:eastAsia="zh-CN"/>
        </w:rPr>
      </w:pPr>
      <w:r>
        <w:rPr>
          <w:rFonts w:hint="eastAsia" w:ascii="宋体" w:hAnsi="宋体" w:cs="宋体"/>
          <w:sz w:val="28"/>
          <w:szCs w:val="28"/>
          <w:lang w:eastAsia="zh-CN"/>
        </w:rPr>
        <w:t>供应商</w:t>
      </w:r>
      <w:r>
        <w:rPr>
          <w:rFonts w:hint="eastAsia" w:ascii="宋体" w:hAnsi="宋体" w:eastAsia="宋体" w:cs="宋体"/>
          <w:sz w:val="28"/>
          <w:szCs w:val="28"/>
          <w:lang w:eastAsia="zh-CN"/>
        </w:rPr>
        <w:t>名称(盖章)：</w:t>
      </w:r>
      <w:r>
        <w:rPr>
          <w:rFonts w:hint="eastAsia" w:ascii="宋体" w:hAnsi="宋体" w:eastAsia="宋体" w:cs="宋体"/>
          <w:sz w:val="28"/>
          <w:szCs w:val="28"/>
          <w:u w:val="single"/>
          <w:lang w:eastAsia="zh-CN"/>
        </w:rPr>
        <w:t xml:space="preserve">            </w:t>
      </w:r>
    </w:p>
    <w:p>
      <w:pPr>
        <w:widowControl w:val="0"/>
        <w:snapToGrid/>
        <w:ind w:right="420"/>
        <w:jc w:val="right"/>
        <w:rPr>
          <w:rFonts w:ascii="宋体" w:hAnsi="宋体" w:eastAsia="宋体" w:cs="宋体"/>
          <w:sz w:val="28"/>
          <w:szCs w:val="28"/>
          <w:lang w:eastAsia="zh-CN"/>
        </w:rPr>
      </w:pPr>
      <w:r>
        <w:rPr>
          <w:rFonts w:hint="eastAsia" w:ascii="宋体" w:hAnsi="宋体" w:eastAsia="宋体" w:cs="宋体"/>
          <w:sz w:val="28"/>
          <w:szCs w:val="28"/>
          <w:lang w:eastAsia="zh-CN"/>
        </w:rPr>
        <w:t>日   期：</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年</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月</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w:t>
      </w:r>
    </w:p>
    <w:p>
      <w:pPr>
        <w:widowControl w:val="0"/>
        <w:snapToGrid/>
        <w:rPr>
          <w:rFonts w:ascii="宋体" w:hAnsi="宋体" w:eastAsia="宋体" w:cs="宋体"/>
          <w:b/>
          <w:kern w:val="2"/>
          <w:sz w:val="28"/>
          <w:szCs w:val="28"/>
          <w:lang w:val="zh-CN" w:eastAsia="zh-CN"/>
        </w:rPr>
      </w:pPr>
      <w:r>
        <w:rPr>
          <w:rFonts w:hint="eastAsia" w:ascii="宋体" w:hAnsi="宋体" w:eastAsia="宋体" w:cs="宋体"/>
          <w:sz w:val="28"/>
          <w:szCs w:val="28"/>
          <w:lang w:eastAsia="zh-CN"/>
        </w:rPr>
        <w:br w:type="page"/>
      </w:r>
      <w:bookmarkStart w:id="2" w:name="_Toc9835"/>
      <w:r>
        <w:rPr>
          <w:rFonts w:hint="eastAsia" w:ascii="宋体" w:hAnsi="宋体" w:cs="宋体"/>
          <w:b/>
          <w:kern w:val="2"/>
          <w:sz w:val="28"/>
          <w:szCs w:val="28"/>
          <w:lang w:val="zh-CN" w:eastAsia="zh-CN"/>
        </w:rPr>
        <w:t>三、</w:t>
      </w:r>
      <w:r>
        <w:rPr>
          <w:rFonts w:hint="eastAsia" w:ascii="宋体" w:hAnsi="宋体" w:eastAsia="宋体" w:cs="宋体"/>
          <w:b/>
          <w:kern w:val="2"/>
          <w:sz w:val="28"/>
          <w:szCs w:val="28"/>
          <w:lang w:val="zh-CN" w:eastAsia="zh-CN"/>
        </w:rPr>
        <w:t>法定代表人授权委托书</w:t>
      </w:r>
      <w:bookmarkEnd w:id="2"/>
    </w:p>
    <w:p>
      <w:pPr>
        <w:widowControl w:val="0"/>
        <w:snapToGrid/>
        <w:ind w:firstLine="560" w:firstLineChars="200"/>
        <w:rPr>
          <w:rFonts w:ascii="宋体" w:hAnsi="宋体" w:eastAsia="宋体" w:cs="宋体"/>
          <w:sz w:val="28"/>
          <w:szCs w:val="28"/>
          <w:lang w:eastAsia="zh-CN"/>
        </w:rPr>
      </w:pP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的法定代表人</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授权</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为本公司的代表，就</w:t>
      </w:r>
      <w:r>
        <w:rPr>
          <w:rFonts w:hint="eastAsia" w:ascii="宋体" w:hAnsi="宋体" w:eastAsia="宋体" w:cs="宋体"/>
          <w:sz w:val="28"/>
          <w:szCs w:val="28"/>
          <w:u w:val="single"/>
          <w:lang w:eastAsia="zh-CN"/>
        </w:rPr>
        <w:t xml:space="preserve">  </w:t>
      </w:r>
      <w:r>
        <w:rPr>
          <w:rFonts w:ascii="宋体" w:hAnsi="宋体" w:eastAsia="宋体" w:cs="宋体"/>
          <w:sz w:val="28"/>
          <w:szCs w:val="28"/>
          <w:u w:val="single"/>
          <w:lang w:eastAsia="zh-CN"/>
        </w:rPr>
        <w:t>国家税务总局天津市税务局</w:t>
      </w:r>
      <w:r>
        <w:rPr>
          <w:rFonts w:hint="eastAsia" w:ascii="宋体" w:hAnsi="宋体" w:eastAsia="宋体" w:cs="宋体"/>
          <w:sz w:val="28"/>
          <w:szCs w:val="28"/>
          <w:u w:val="single"/>
          <w:lang w:eastAsia="zh-CN"/>
        </w:rPr>
        <w:t>202</w:t>
      </w:r>
      <w:r>
        <w:rPr>
          <w:rFonts w:hint="eastAsia" w:ascii="宋体" w:hAnsi="宋体" w:cs="宋体"/>
          <w:sz w:val="28"/>
          <w:szCs w:val="28"/>
          <w:u w:val="single"/>
          <w:lang w:eastAsia="zh-CN"/>
        </w:rPr>
        <w:t>5</w:t>
      </w:r>
      <w:r>
        <w:rPr>
          <w:rFonts w:ascii="宋体" w:hAnsi="宋体" w:eastAsia="宋体" w:cs="宋体"/>
          <w:sz w:val="28"/>
          <w:szCs w:val="28"/>
          <w:u w:val="single"/>
          <w:lang w:eastAsia="zh-CN"/>
        </w:rPr>
        <w:t>年</w:t>
      </w:r>
      <w:r>
        <w:rPr>
          <w:rFonts w:hint="eastAsia" w:ascii="宋体" w:hAnsi="宋体" w:eastAsia="宋体" w:cs="宋体"/>
          <w:sz w:val="28"/>
          <w:szCs w:val="28"/>
          <w:u w:val="single"/>
          <w:lang w:eastAsia="zh-CN"/>
        </w:rPr>
        <w:t>空调维保服务</w:t>
      </w:r>
      <w:r>
        <w:rPr>
          <w:rFonts w:ascii="宋体" w:hAnsi="宋体" w:eastAsia="宋体" w:cs="宋体"/>
          <w:sz w:val="28"/>
          <w:szCs w:val="28"/>
          <w:u w:val="single"/>
          <w:lang w:eastAsia="zh-CN"/>
        </w:rPr>
        <w:t>项目</w:t>
      </w:r>
      <w:r>
        <w:rPr>
          <w:rFonts w:hint="eastAsia" w:ascii="宋体" w:hAnsi="宋体" w:cs="宋体"/>
          <w:sz w:val="28"/>
          <w:szCs w:val="28"/>
          <w:u w:val="single"/>
          <w:lang w:eastAsia="zh-CN"/>
        </w:rPr>
        <w:t>采购</w:t>
      </w:r>
      <w:r>
        <w:rPr>
          <w:rFonts w:hint="eastAsia" w:ascii="宋体" w:hAnsi="宋体" w:eastAsia="宋体" w:cs="宋体"/>
          <w:sz w:val="28"/>
          <w:szCs w:val="28"/>
          <w:u w:val="single"/>
          <w:lang w:eastAsia="zh-CN"/>
        </w:rPr>
        <w:t xml:space="preserve">  </w:t>
      </w:r>
      <w:r>
        <w:rPr>
          <w:rFonts w:hint="eastAsia" w:ascii="宋体" w:hAnsi="宋体" w:cs="宋体"/>
          <w:sz w:val="28"/>
          <w:szCs w:val="28"/>
          <w:u w:val="single"/>
          <w:lang w:eastAsia="zh-CN"/>
        </w:rPr>
        <w:t>报价</w:t>
      </w:r>
      <w:r>
        <w:rPr>
          <w:rFonts w:hint="eastAsia" w:ascii="宋体" w:hAnsi="宋体" w:eastAsia="宋体" w:cs="宋体"/>
          <w:sz w:val="28"/>
          <w:szCs w:val="28"/>
          <w:lang w:eastAsia="zh-CN"/>
        </w:rPr>
        <w:t>及相关事务代表本公司处理与之有关的一切事务。</w:t>
      </w:r>
    </w:p>
    <w:p>
      <w:pPr>
        <w:widowControl w:val="0"/>
        <w:snapToGrid/>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委托期限：</w:t>
      </w:r>
      <w:r>
        <w:rPr>
          <w:rFonts w:hint="eastAsia" w:ascii="宋体" w:hAnsi="宋体" w:eastAsia="宋体" w:cs="宋体"/>
          <w:sz w:val="28"/>
          <w:szCs w:val="28"/>
          <w:u w:val="single"/>
          <w:lang w:eastAsia="zh-CN"/>
        </w:rPr>
        <w:t xml:space="preserve">      天  </w:t>
      </w:r>
      <w:r>
        <w:rPr>
          <w:rFonts w:hint="eastAsia" w:ascii="宋体" w:hAnsi="宋体" w:eastAsia="宋体" w:cs="宋体"/>
          <w:sz w:val="28"/>
          <w:szCs w:val="28"/>
          <w:lang w:eastAsia="zh-CN"/>
        </w:rPr>
        <w:t>。</w:t>
      </w:r>
    </w:p>
    <w:p>
      <w:pPr>
        <w:widowControl w:val="0"/>
        <w:tabs>
          <w:tab w:val="center" w:pos="4433"/>
        </w:tabs>
        <w:snapToGrid/>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代理人无转委托权。</w:t>
      </w:r>
    </w:p>
    <w:p>
      <w:pPr>
        <w:widowControl w:val="0"/>
        <w:snapToGrid/>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本授权书于</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年</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月</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日签字生效，特此声明。</w:t>
      </w:r>
    </w:p>
    <w:p>
      <w:pPr>
        <w:widowControl w:val="0"/>
        <w:snapToGrid/>
        <w:ind w:firstLine="560" w:firstLineChars="200"/>
        <w:rPr>
          <w:rFonts w:ascii="宋体" w:hAnsi="宋体" w:eastAsia="宋体" w:cs="宋体"/>
          <w:sz w:val="28"/>
          <w:szCs w:val="28"/>
          <w:lang w:eastAsia="zh-CN"/>
        </w:rPr>
      </w:pPr>
      <w:r>
        <w:rPr>
          <w:rFonts w:hint="eastAsia" w:ascii="宋体" w:hAnsi="宋体" w:eastAsia="宋体" w:cs="宋体"/>
          <w:sz w:val="28"/>
          <w:szCs w:val="28"/>
          <w:lang w:eastAsia="zh-CN"/>
        </w:rPr>
        <w:t>授权代表身份证复印件：</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trPr>
        <w:tc>
          <w:tcPr>
            <w:tcW w:w="4261" w:type="dxa"/>
            <w:noWrap/>
          </w:tcPr>
          <w:p>
            <w:pPr>
              <w:widowControl w:val="0"/>
              <w:snapToGrid/>
              <w:jc w:val="both"/>
              <w:rPr>
                <w:rFonts w:ascii="宋体" w:hAnsi="宋体" w:eastAsia="宋体" w:cs="宋体"/>
                <w:sz w:val="28"/>
                <w:szCs w:val="28"/>
              </w:rPr>
            </w:pPr>
            <w:r>
              <w:rPr>
                <w:sz w:val="24"/>
              </w:rPr>
              <w:t>代表人身份证正面</w:t>
            </w:r>
          </w:p>
        </w:tc>
        <w:tc>
          <w:tcPr>
            <w:tcW w:w="4261" w:type="dxa"/>
            <w:noWrap/>
          </w:tcPr>
          <w:p>
            <w:pPr>
              <w:widowControl w:val="0"/>
              <w:snapToGrid/>
              <w:jc w:val="both"/>
              <w:rPr>
                <w:rFonts w:ascii="宋体" w:hAnsi="宋体" w:eastAsia="宋体" w:cs="宋体"/>
                <w:sz w:val="28"/>
                <w:szCs w:val="28"/>
              </w:rPr>
            </w:pPr>
            <w:r>
              <w:rPr>
                <w:sz w:val="24"/>
              </w:rPr>
              <w:t>代表人身份证背面</w:t>
            </w:r>
          </w:p>
        </w:tc>
      </w:tr>
    </w:tbl>
    <w:p>
      <w:pPr>
        <w:widowControl w:val="0"/>
        <w:snapToGrid/>
        <w:rPr>
          <w:rFonts w:ascii="宋体" w:hAnsi="宋体" w:eastAsia="宋体" w:cs="宋体"/>
          <w:sz w:val="28"/>
          <w:szCs w:val="28"/>
        </w:rPr>
      </w:pPr>
    </w:p>
    <w:p>
      <w:pPr>
        <w:widowControl w:val="0"/>
        <w:snapToGrid/>
        <w:rPr>
          <w:rFonts w:ascii="宋体" w:hAnsi="宋体" w:eastAsia="宋体" w:cs="宋体"/>
          <w:sz w:val="28"/>
          <w:szCs w:val="28"/>
        </w:rPr>
      </w:pPr>
    </w:p>
    <w:p>
      <w:pPr>
        <w:widowControl w:val="0"/>
        <w:wordWrap w:val="0"/>
        <w:snapToGrid/>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u w:val="single"/>
        </w:rPr>
        <w:t xml:space="preserve">   </w:t>
      </w:r>
    </w:p>
    <w:p>
      <w:pPr>
        <w:widowControl w:val="0"/>
        <w:snapToGrid/>
        <w:ind w:firstLine="560" w:firstLineChars="200"/>
        <w:jc w:val="right"/>
        <w:rPr>
          <w:rFonts w:ascii="宋体" w:hAnsi="宋体" w:eastAsia="宋体" w:cs="宋体"/>
          <w:sz w:val="28"/>
          <w:szCs w:val="28"/>
        </w:rPr>
      </w:pPr>
    </w:p>
    <w:p>
      <w:pPr>
        <w:widowControl w:val="0"/>
        <w:snapToGrid/>
        <w:ind w:firstLine="560" w:firstLineChars="200"/>
        <w:jc w:val="right"/>
        <w:rPr>
          <w:rFonts w:ascii="宋体" w:hAnsi="宋体" w:eastAsia="宋体" w:cs="宋体"/>
          <w:sz w:val="28"/>
          <w:szCs w:val="28"/>
          <w:lang w:eastAsia="zh-CN"/>
        </w:rPr>
      </w:pPr>
      <w:r>
        <w:rPr>
          <w:rFonts w:hint="eastAsia" w:ascii="宋体" w:hAnsi="宋体" w:eastAsia="宋体" w:cs="宋体"/>
          <w:sz w:val="28"/>
          <w:szCs w:val="28"/>
          <w:lang w:eastAsia="zh-CN"/>
        </w:rPr>
        <w:t>法定代表人(签字或盖章)：____________________</w:t>
      </w:r>
    </w:p>
    <w:p>
      <w:pPr>
        <w:widowControl w:val="0"/>
        <w:snapToGrid/>
        <w:ind w:firstLine="560" w:firstLineChars="200"/>
        <w:jc w:val="right"/>
        <w:rPr>
          <w:rFonts w:ascii="宋体" w:hAnsi="宋体" w:eastAsia="宋体" w:cs="宋体"/>
          <w:sz w:val="28"/>
          <w:szCs w:val="28"/>
          <w:lang w:eastAsia="zh-CN"/>
        </w:rPr>
      </w:pPr>
    </w:p>
    <w:p>
      <w:pPr>
        <w:widowControl w:val="0"/>
        <w:snapToGrid/>
        <w:ind w:firstLine="560" w:firstLineChars="200"/>
        <w:jc w:val="right"/>
        <w:rPr>
          <w:rFonts w:ascii="宋体" w:hAnsi="宋体" w:eastAsia="宋体" w:cs="宋体"/>
          <w:sz w:val="28"/>
          <w:szCs w:val="28"/>
          <w:lang w:eastAsia="zh-CN"/>
        </w:rPr>
      </w:pPr>
      <w:r>
        <w:rPr>
          <w:rFonts w:hint="eastAsia" w:ascii="宋体" w:hAnsi="宋体" w:eastAsia="宋体" w:cs="宋体"/>
          <w:sz w:val="28"/>
          <w:szCs w:val="28"/>
          <w:lang w:eastAsia="zh-CN"/>
        </w:rPr>
        <w:t>授权代表(签字或盖章)：____________________</w:t>
      </w:r>
    </w:p>
    <w:p>
      <w:pPr>
        <w:widowControl w:val="0"/>
        <w:snapToGrid/>
        <w:ind w:firstLine="560" w:firstLineChars="200"/>
        <w:jc w:val="right"/>
        <w:rPr>
          <w:rFonts w:ascii="宋体" w:hAnsi="宋体" w:eastAsia="宋体" w:cs="宋体"/>
          <w:sz w:val="28"/>
          <w:szCs w:val="28"/>
          <w:lang w:eastAsia="zh-CN"/>
        </w:rPr>
      </w:pPr>
      <w:r>
        <w:rPr>
          <w:rFonts w:hint="eastAsia" w:ascii="宋体" w:hAnsi="宋体" w:cs="宋体"/>
          <w:sz w:val="28"/>
          <w:szCs w:val="28"/>
          <w:lang w:eastAsia="zh-CN"/>
        </w:rPr>
        <w:t xml:space="preserve">           联系方式：</w:t>
      </w:r>
      <w:r>
        <w:rPr>
          <w:rFonts w:hint="eastAsia" w:ascii="宋体" w:hAnsi="宋体" w:eastAsia="宋体" w:cs="宋体"/>
          <w:sz w:val="28"/>
          <w:szCs w:val="28"/>
          <w:lang w:eastAsia="zh-CN"/>
        </w:rPr>
        <w:t>____________________</w:t>
      </w:r>
    </w:p>
    <w:p>
      <w:pPr>
        <w:widowControl w:val="0"/>
        <w:snapToGrid/>
        <w:ind w:firstLine="560" w:firstLineChars="200"/>
        <w:jc w:val="both"/>
        <w:rPr>
          <w:rFonts w:ascii="宋体" w:hAnsi="宋体" w:eastAsia="宋体" w:cs="宋体"/>
          <w:sz w:val="28"/>
          <w:szCs w:val="28"/>
          <w:lang w:eastAsia="zh-CN"/>
        </w:rPr>
      </w:pPr>
    </w:p>
    <w:p>
      <w:pPr>
        <w:widowControl w:val="0"/>
        <w:snapToGrid/>
        <w:ind w:right="420"/>
        <w:jc w:val="right"/>
        <w:rPr>
          <w:rFonts w:ascii="宋体" w:hAnsi="宋体" w:eastAsia="宋体" w:cs="宋体"/>
          <w:sz w:val="28"/>
          <w:szCs w:val="28"/>
          <w:lang w:eastAsia="zh-CN"/>
        </w:rPr>
      </w:pPr>
      <w:bookmarkStart w:id="3" w:name="_Toc15902"/>
      <w:r>
        <w:rPr>
          <w:rFonts w:hint="eastAsia" w:ascii="宋体" w:hAnsi="宋体" w:eastAsia="宋体" w:cs="宋体"/>
          <w:sz w:val="28"/>
          <w:szCs w:val="28"/>
          <w:lang w:eastAsia="zh-CN"/>
        </w:rPr>
        <w:t>日   期：</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年</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月</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w:t>
      </w:r>
    </w:p>
    <w:p>
      <w:pPr>
        <w:widowControl w:val="0"/>
        <w:snapToGrid/>
        <w:jc w:val="both"/>
        <w:outlineLvl w:val="0"/>
        <w:rPr>
          <w:rFonts w:ascii="宋体" w:hAnsi="宋体" w:cs="宋体"/>
          <w:b/>
          <w:bCs/>
          <w:kern w:val="44"/>
          <w:sz w:val="28"/>
          <w:szCs w:val="28"/>
          <w:lang w:eastAsia="zh-CN"/>
        </w:rPr>
      </w:pPr>
    </w:p>
    <w:p>
      <w:pPr>
        <w:widowControl w:val="0"/>
        <w:snapToGrid/>
        <w:jc w:val="both"/>
        <w:outlineLvl w:val="0"/>
        <w:rPr>
          <w:rFonts w:ascii="宋体" w:hAnsi="宋体" w:eastAsia="宋体" w:cs="宋体"/>
          <w:b/>
          <w:bCs/>
          <w:kern w:val="44"/>
          <w:sz w:val="28"/>
          <w:szCs w:val="28"/>
          <w:lang w:eastAsia="zh-CN"/>
        </w:rPr>
      </w:pPr>
      <w:r>
        <w:rPr>
          <w:rFonts w:hint="eastAsia" w:ascii="宋体" w:hAnsi="宋体" w:cs="宋体"/>
          <w:b/>
          <w:bCs/>
          <w:kern w:val="44"/>
          <w:sz w:val="28"/>
          <w:szCs w:val="28"/>
          <w:lang w:eastAsia="zh-CN"/>
        </w:rPr>
        <w:t>四</w:t>
      </w:r>
      <w:r>
        <w:rPr>
          <w:rFonts w:hint="eastAsia" w:ascii="宋体" w:hAnsi="宋体" w:eastAsia="宋体" w:cs="宋体"/>
          <w:b/>
          <w:bCs/>
          <w:kern w:val="44"/>
          <w:sz w:val="28"/>
          <w:szCs w:val="28"/>
          <w:lang w:eastAsia="zh-CN"/>
        </w:rPr>
        <w:t>、参加人的资格证明材料</w:t>
      </w:r>
      <w:bookmarkEnd w:id="3"/>
    </w:p>
    <w:p>
      <w:pPr>
        <w:widowControl w:val="0"/>
        <w:snapToGrid/>
        <w:jc w:val="center"/>
        <w:outlineLvl w:val="1"/>
        <w:rPr>
          <w:rFonts w:ascii="宋体" w:hAnsi="宋体" w:eastAsia="宋体" w:cs="宋体"/>
          <w:b/>
          <w:kern w:val="2"/>
          <w:sz w:val="28"/>
          <w:szCs w:val="28"/>
          <w:lang w:val="zh-CN" w:eastAsia="zh-CN"/>
        </w:rPr>
      </w:pPr>
      <w:bookmarkStart w:id="4" w:name="_Toc421267964"/>
      <w:bookmarkStart w:id="5" w:name="_Toc18511"/>
      <w:r>
        <w:rPr>
          <w:rFonts w:hint="eastAsia" w:ascii="宋体" w:hAnsi="宋体" w:eastAsia="宋体" w:cs="宋体"/>
          <w:b/>
          <w:kern w:val="2"/>
          <w:sz w:val="28"/>
          <w:szCs w:val="28"/>
          <w:lang w:val="zh-CN" w:eastAsia="zh-CN"/>
        </w:rPr>
        <w:t>参加人基本情况表</w:t>
      </w:r>
      <w:bookmarkEnd w:id="4"/>
      <w:bookmarkEnd w:id="5"/>
    </w:p>
    <w:tbl>
      <w:tblPr>
        <w:tblStyle w:val="14"/>
        <w:tblW w:w="8295"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58"/>
        <w:gridCol w:w="753"/>
        <w:gridCol w:w="1313"/>
        <w:gridCol w:w="1114"/>
        <w:gridCol w:w="1339"/>
        <w:gridCol w:w="375"/>
        <w:gridCol w:w="214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823" w:hRule="atLeast"/>
        </w:trPr>
        <w:tc>
          <w:tcPr>
            <w:tcW w:w="2011"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参加人名称</w:t>
            </w:r>
          </w:p>
        </w:tc>
        <w:tc>
          <w:tcPr>
            <w:tcW w:w="2427" w:type="dxa"/>
            <w:gridSpan w:val="2"/>
            <w:noWrap/>
            <w:vAlign w:val="center"/>
          </w:tcPr>
          <w:p>
            <w:pPr>
              <w:widowControl w:val="0"/>
              <w:topLinePunct/>
              <w:snapToGrid/>
              <w:jc w:val="center"/>
              <w:rPr>
                <w:rFonts w:ascii="宋体" w:hAnsi="宋体" w:eastAsia="宋体" w:cs="宋体"/>
                <w:sz w:val="28"/>
                <w:szCs w:val="28"/>
              </w:rPr>
            </w:pPr>
          </w:p>
        </w:tc>
        <w:tc>
          <w:tcPr>
            <w:tcW w:w="1714"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法定代表人</w:t>
            </w:r>
          </w:p>
        </w:tc>
        <w:tc>
          <w:tcPr>
            <w:tcW w:w="2143" w:type="dxa"/>
            <w:noWrap/>
            <w:vAlign w:val="center"/>
          </w:tcPr>
          <w:p>
            <w:pPr>
              <w:widowControl w:val="0"/>
              <w:topLinePunct/>
              <w:snapToGrid/>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011"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授权代表</w:t>
            </w:r>
          </w:p>
        </w:tc>
        <w:tc>
          <w:tcPr>
            <w:tcW w:w="2427" w:type="dxa"/>
            <w:gridSpan w:val="2"/>
            <w:noWrap/>
            <w:vAlign w:val="center"/>
          </w:tcPr>
          <w:p>
            <w:pPr>
              <w:widowControl w:val="0"/>
              <w:topLinePunct/>
              <w:snapToGrid/>
              <w:jc w:val="center"/>
              <w:rPr>
                <w:rFonts w:ascii="宋体" w:hAnsi="宋体" w:eastAsia="宋体" w:cs="宋体"/>
                <w:sz w:val="28"/>
                <w:szCs w:val="28"/>
              </w:rPr>
            </w:pPr>
          </w:p>
        </w:tc>
        <w:tc>
          <w:tcPr>
            <w:tcW w:w="1714"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联系电话</w:t>
            </w:r>
          </w:p>
        </w:tc>
        <w:tc>
          <w:tcPr>
            <w:tcW w:w="2143" w:type="dxa"/>
            <w:noWrap/>
            <w:vAlign w:val="center"/>
          </w:tcPr>
          <w:p>
            <w:pPr>
              <w:widowControl w:val="0"/>
              <w:topLinePunct/>
              <w:snapToGrid/>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624" w:hRule="atLeast"/>
        </w:trPr>
        <w:tc>
          <w:tcPr>
            <w:tcW w:w="4438" w:type="dxa"/>
            <w:gridSpan w:val="4"/>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统一社会信用代码</w:t>
            </w:r>
          </w:p>
        </w:tc>
        <w:tc>
          <w:tcPr>
            <w:tcW w:w="3857" w:type="dxa"/>
            <w:gridSpan w:val="3"/>
            <w:noWrap/>
            <w:vAlign w:val="center"/>
          </w:tcPr>
          <w:p>
            <w:pPr>
              <w:widowControl w:val="0"/>
              <w:topLinePunct/>
              <w:snapToGrid/>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注册地址</w:t>
            </w:r>
          </w:p>
        </w:tc>
        <w:tc>
          <w:tcPr>
            <w:tcW w:w="6284" w:type="dxa"/>
            <w:gridSpan w:val="5"/>
            <w:noWrap/>
            <w:vAlign w:val="center"/>
          </w:tcPr>
          <w:p>
            <w:pPr>
              <w:widowControl w:val="0"/>
              <w:topLinePunct/>
              <w:snapToGrid/>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发证机关</w:t>
            </w:r>
          </w:p>
        </w:tc>
        <w:tc>
          <w:tcPr>
            <w:tcW w:w="6284" w:type="dxa"/>
            <w:gridSpan w:val="5"/>
            <w:noWrap/>
            <w:vAlign w:val="center"/>
          </w:tcPr>
          <w:p>
            <w:pPr>
              <w:widowControl w:val="0"/>
              <w:topLinePunct/>
              <w:snapToGrid/>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2011"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发证日期</w:t>
            </w:r>
          </w:p>
        </w:tc>
        <w:tc>
          <w:tcPr>
            <w:tcW w:w="6284" w:type="dxa"/>
            <w:gridSpan w:val="5"/>
            <w:noWrap/>
            <w:vAlign w:val="center"/>
          </w:tcPr>
          <w:p>
            <w:pPr>
              <w:widowControl w:val="0"/>
              <w:topLinePunct/>
              <w:snapToGrid/>
              <w:ind w:firstLine="140" w:firstLineChars="50"/>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2" w:hRule="atLeast"/>
        </w:trPr>
        <w:tc>
          <w:tcPr>
            <w:tcW w:w="2011"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营业范围</w:t>
            </w:r>
          </w:p>
        </w:tc>
        <w:tc>
          <w:tcPr>
            <w:tcW w:w="6284" w:type="dxa"/>
            <w:gridSpan w:val="5"/>
            <w:noWrap/>
            <w:vAlign w:val="center"/>
          </w:tcPr>
          <w:p>
            <w:pPr>
              <w:widowControl w:val="0"/>
              <w:topLinePunct/>
              <w:snapToGrid/>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23" w:hRule="atLeast"/>
        </w:trPr>
        <w:tc>
          <w:tcPr>
            <w:tcW w:w="2011" w:type="dxa"/>
            <w:gridSpan w:val="2"/>
            <w:noWrap/>
            <w:vAlign w:val="center"/>
          </w:tcPr>
          <w:p>
            <w:pPr>
              <w:widowControl w:val="0"/>
              <w:topLinePunct/>
              <w:snapToGrid/>
              <w:jc w:val="center"/>
              <w:rPr>
                <w:rFonts w:ascii="宋体" w:hAnsi="宋体" w:eastAsia="宋体" w:cs="宋体"/>
                <w:sz w:val="28"/>
                <w:szCs w:val="28"/>
                <w:lang w:eastAsia="zh-CN"/>
              </w:rPr>
            </w:pPr>
            <w:r>
              <w:rPr>
                <w:rFonts w:hint="eastAsia" w:ascii="宋体" w:hAnsi="宋体" w:eastAsia="宋体" w:cs="宋体"/>
                <w:sz w:val="28"/>
                <w:szCs w:val="28"/>
                <w:lang w:eastAsia="zh-CN"/>
              </w:rPr>
              <w:t>基本账户开户行及账号</w:t>
            </w:r>
          </w:p>
        </w:tc>
        <w:tc>
          <w:tcPr>
            <w:tcW w:w="6284" w:type="dxa"/>
            <w:gridSpan w:val="5"/>
            <w:noWrap/>
            <w:vAlign w:val="center"/>
          </w:tcPr>
          <w:p>
            <w:pPr>
              <w:widowControl w:val="0"/>
              <w:topLinePunct/>
              <w:snapToGrid/>
              <w:jc w:val="center"/>
              <w:rPr>
                <w:rFonts w:ascii="宋体" w:hAnsi="宋体" w:eastAsia="宋体" w:cs="宋体"/>
                <w:sz w:val="28"/>
                <w:szCs w:val="28"/>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trPr>
        <w:tc>
          <w:tcPr>
            <w:tcW w:w="2011"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税务登记机关</w:t>
            </w:r>
          </w:p>
        </w:tc>
        <w:tc>
          <w:tcPr>
            <w:tcW w:w="6284" w:type="dxa"/>
            <w:gridSpan w:val="5"/>
            <w:noWrap/>
            <w:vAlign w:val="center"/>
          </w:tcPr>
          <w:p>
            <w:pPr>
              <w:widowControl w:val="0"/>
              <w:topLinePunct/>
              <w:snapToGrid/>
              <w:jc w:val="center"/>
              <w:rPr>
                <w:rFonts w:ascii="宋体" w:hAnsi="宋体" w:eastAsia="宋体" w:cs="宋体"/>
                <w:sz w:val="28"/>
                <w:szCs w:val="28"/>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2011"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资质名称</w:t>
            </w:r>
          </w:p>
        </w:tc>
        <w:tc>
          <w:tcPr>
            <w:tcW w:w="1313" w:type="dxa"/>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等级</w:t>
            </w:r>
          </w:p>
        </w:tc>
        <w:tc>
          <w:tcPr>
            <w:tcW w:w="2453"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发证机关</w:t>
            </w:r>
          </w:p>
        </w:tc>
        <w:tc>
          <w:tcPr>
            <w:tcW w:w="2518" w:type="dxa"/>
            <w:gridSpan w:val="2"/>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有效期</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cantSplit/>
          <w:trHeight w:val="626" w:hRule="atLeast"/>
        </w:trPr>
        <w:tc>
          <w:tcPr>
            <w:tcW w:w="2011" w:type="dxa"/>
            <w:gridSpan w:val="2"/>
            <w:noWrap/>
            <w:vAlign w:val="center"/>
          </w:tcPr>
          <w:p>
            <w:pPr>
              <w:widowControl w:val="0"/>
              <w:topLinePunct/>
              <w:snapToGrid/>
              <w:jc w:val="center"/>
              <w:rPr>
                <w:rFonts w:ascii="宋体" w:hAnsi="宋体" w:eastAsia="宋体" w:cs="宋体"/>
                <w:sz w:val="24"/>
                <w:szCs w:val="24"/>
              </w:rPr>
            </w:pPr>
          </w:p>
        </w:tc>
        <w:tc>
          <w:tcPr>
            <w:tcW w:w="1313" w:type="dxa"/>
            <w:noWrap/>
            <w:vAlign w:val="center"/>
          </w:tcPr>
          <w:p>
            <w:pPr>
              <w:widowControl w:val="0"/>
              <w:topLinePunct/>
              <w:snapToGrid/>
              <w:jc w:val="center"/>
              <w:rPr>
                <w:rFonts w:ascii="宋体" w:hAnsi="宋体" w:eastAsia="宋体" w:cs="宋体"/>
                <w:sz w:val="24"/>
                <w:szCs w:val="24"/>
              </w:rPr>
            </w:pPr>
          </w:p>
        </w:tc>
        <w:tc>
          <w:tcPr>
            <w:tcW w:w="2453" w:type="dxa"/>
            <w:gridSpan w:val="2"/>
            <w:noWrap/>
            <w:vAlign w:val="center"/>
          </w:tcPr>
          <w:p>
            <w:pPr>
              <w:widowControl w:val="0"/>
              <w:topLinePunct/>
              <w:snapToGrid/>
              <w:jc w:val="center"/>
              <w:rPr>
                <w:rFonts w:ascii="宋体" w:hAnsi="宋体" w:eastAsia="宋体" w:cs="宋体"/>
                <w:sz w:val="24"/>
                <w:szCs w:val="24"/>
              </w:rPr>
            </w:pPr>
          </w:p>
        </w:tc>
        <w:tc>
          <w:tcPr>
            <w:tcW w:w="2518" w:type="dxa"/>
            <w:gridSpan w:val="2"/>
            <w:noWrap/>
            <w:vAlign w:val="center"/>
          </w:tcPr>
          <w:p>
            <w:pPr>
              <w:widowControl w:val="0"/>
              <w:topLinePunct/>
              <w:snapToGrid/>
              <w:jc w:val="center"/>
              <w:rPr>
                <w:rFonts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836" w:hRule="atLeast"/>
        </w:trPr>
        <w:tc>
          <w:tcPr>
            <w:tcW w:w="1258" w:type="dxa"/>
            <w:noWrap/>
            <w:vAlign w:val="center"/>
          </w:tcPr>
          <w:p>
            <w:pPr>
              <w:widowControl w:val="0"/>
              <w:topLinePunct/>
              <w:snapToGrid/>
              <w:jc w:val="center"/>
              <w:rPr>
                <w:rFonts w:ascii="宋体" w:hAnsi="宋体" w:eastAsia="宋体" w:cs="宋体"/>
                <w:sz w:val="28"/>
                <w:szCs w:val="28"/>
              </w:rPr>
            </w:pPr>
            <w:r>
              <w:rPr>
                <w:rFonts w:hint="eastAsia" w:ascii="宋体" w:hAnsi="宋体" w:eastAsia="宋体" w:cs="宋体"/>
                <w:sz w:val="28"/>
                <w:szCs w:val="28"/>
              </w:rPr>
              <w:t>备注</w:t>
            </w:r>
          </w:p>
        </w:tc>
        <w:tc>
          <w:tcPr>
            <w:tcW w:w="7037" w:type="dxa"/>
            <w:gridSpan w:val="6"/>
            <w:noWrap/>
            <w:vAlign w:val="center"/>
          </w:tcPr>
          <w:p>
            <w:pPr>
              <w:widowControl w:val="0"/>
              <w:snapToGrid/>
              <w:rPr>
                <w:rFonts w:ascii="宋体" w:hAnsi="宋体" w:eastAsia="宋体" w:cs="宋体"/>
                <w:sz w:val="28"/>
                <w:szCs w:val="28"/>
                <w:lang w:eastAsia="zh-CN"/>
              </w:rPr>
            </w:pPr>
            <w:r>
              <w:rPr>
                <w:rFonts w:hint="eastAsia" w:ascii="宋体" w:hAnsi="宋体" w:eastAsia="宋体" w:cs="宋体"/>
                <w:sz w:val="28"/>
                <w:szCs w:val="28"/>
                <w:lang w:eastAsia="zh-CN"/>
              </w:rPr>
              <w:t>相关文件附后</w:t>
            </w:r>
          </w:p>
        </w:tc>
      </w:tr>
    </w:tbl>
    <w:p>
      <w:pPr>
        <w:widowControl w:val="0"/>
        <w:wordWrap w:val="0"/>
        <w:snapToGrid/>
        <w:ind w:firstLine="560" w:firstLineChars="200"/>
        <w:jc w:val="right"/>
        <w:rPr>
          <w:rFonts w:ascii="宋体" w:hAnsi="宋体" w:cs="宋体"/>
          <w:sz w:val="28"/>
          <w:szCs w:val="28"/>
          <w:lang w:eastAsia="zh-CN"/>
        </w:rPr>
      </w:pPr>
    </w:p>
    <w:p>
      <w:pPr>
        <w:widowControl w:val="0"/>
        <w:wordWrap w:val="0"/>
        <w:snapToGrid/>
        <w:ind w:firstLine="560" w:firstLineChars="200"/>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u w:val="single"/>
        </w:rPr>
        <w:t xml:space="preserve">   </w:t>
      </w:r>
    </w:p>
    <w:p>
      <w:pPr>
        <w:widowControl w:val="0"/>
        <w:snapToGrid/>
        <w:ind w:firstLine="560" w:firstLineChars="200"/>
        <w:jc w:val="right"/>
        <w:rPr>
          <w:rFonts w:ascii="宋体" w:hAnsi="宋体" w:eastAsia="宋体" w:cs="宋体"/>
          <w:sz w:val="28"/>
          <w:szCs w:val="28"/>
          <w:lang w:eastAsia="zh-CN"/>
        </w:rPr>
      </w:pPr>
      <w:r>
        <w:rPr>
          <w:rFonts w:hint="eastAsia" w:ascii="宋体" w:hAnsi="宋体" w:eastAsia="宋体" w:cs="宋体"/>
          <w:sz w:val="28"/>
          <w:szCs w:val="28"/>
          <w:lang w:eastAsia="zh-CN"/>
        </w:rPr>
        <w:t>授权代表(签字或盖章)：____________________</w:t>
      </w:r>
    </w:p>
    <w:p>
      <w:pPr>
        <w:widowControl w:val="0"/>
        <w:snapToGrid/>
        <w:ind w:right="420"/>
        <w:jc w:val="right"/>
        <w:rPr>
          <w:rFonts w:ascii="宋体" w:hAnsi="宋体" w:eastAsia="宋体" w:cs="宋体"/>
          <w:sz w:val="28"/>
          <w:szCs w:val="28"/>
          <w:lang w:eastAsia="zh-CN"/>
        </w:rPr>
      </w:pPr>
      <w:r>
        <w:rPr>
          <w:rFonts w:hint="eastAsia" w:ascii="宋体" w:hAnsi="宋体" w:eastAsia="宋体" w:cs="宋体"/>
          <w:sz w:val="28"/>
          <w:szCs w:val="28"/>
        </w:rPr>
        <w:t>日   期：</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w:t>
      </w:r>
    </w:p>
    <w:p>
      <w:pPr>
        <w:widowControl w:val="0"/>
        <w:snapToGrid/>
        <w:rPr>
          <w:rFonts w:ascii="仿宋_GB2312" w:hAnsi="仿宋_GB2312" w:eastAsia="仿宋_GB2312" w:cs="仿宋_GB2312"/>
          <w:sz w:val="30"/>
          <w:szCs w:val="30"/>
        </w:rPr>
      </w:pPr>
      <w:r>
        <w:rPr>
          <w:rFonts w:hint="eastAsia" w:ascii="仿宋_GB2312" w:hAnsi="仿宋_GB2312" w:eastAsia="仿宋_GB2312" w:cs="仿宋_GB2312"/>
          <w:sz w:val="30"/>
          <w:szCs w:val="30"/>
        </w:rPr>
        <w:br w:type="page"/>
      </w:r>
    </w:p>
    <w:p>
      <w:pPr>
        <w:widowControl w:val="0"/>
        <w:numPr>
          <w:ilvl w:val="0"/>
          <w:numId w:val="4"/>
        </w:numPr>
        <w:snapToGrid/>
        <w:jc w:val="both"/>
        <w:outlineLvl w:val="0"/>
        <w:rPr>
          <w:rFonts w:ascii="宋体" w:hAnsi="宋体" w:eastAsia="宋体" w:cs="宋体"/>
          <w:b/>
          <w:bCs/>
          <w:kern w:val="44"/>
          <w:sz w:val="28"/>
          <w:szCs w:val="28"/>
          <w:lang w:eastAsia="zh-CN"/>
        </w:rPr>
      </w:pPr>
      <w:bookmarkStart w:id="6" w:name="_Toc31545"/>
      <w:r>
        <w:rPr>
          <w:rFonts w:hint="eastAsia" w:ascii="宋体" w:hAnsi="宋体" w:eastAsia="宋体" w:cs="宋体"/>
          <w:b/>
          <w:bCs/>
          <w:kern w:val="44"/>
          <w:sz w:val="28"/>
          <w:szCs w:val="28"/>
          <w:lang w:eastAsia="zh-CN"/>
        </w:rPr>
        <w:t>报价</w:t>
      </w:r>
      <w:bookmarkEnd w:id="6"/>
    </w:p>
    <w:p>
      <w:pPr>
        <w:pStyle w:val="2"/>
        <w:keepNext w:val="0"/>
        <w:keepLines w:val="0"/>
        <w:widowControl w:val="0"/>
        <w:numPr>
          <w:ilvl w:val="0"/>
          <w:numId w:val="0"/>
        </w:numPr>
        <w:snapToGrid/>
        <w:spacing w:before="0" w:after="0" w:line="240" w:lineRule="auto"/>
        <w:jc w:val="center"/>
        <w:rPr>
          <w:rFonts w:ascii="宋体" w:hAnsi="宋体" w:eastAsia="宋体" w:cs="宋体"/>
          <w:b/>
          <w:sz w:val="28"/>
          <w:lang w:eastAsia="zh-CN"/>
        </w:rPr>
      </w:pPr>
      <w:r>
        <w:rPr>
          <w:rFonts w:hint="eastAsia" w:ascii="宋体" w:hAnsi="宋体" w:eastAsia="宋体" w:cs="宋体"/>
          <w:b/>
          <w:sz w:val="28"/>
          <w:lang w:eastAsia="zh-CN"/>
        </w:rPr>
        <w:t>开标一览表</w:t>
      </w:r>
    </w:p>
    <w:tbl>
      <w:tblPr>
        <w:tblStyle w:val="15"/>
        <w:tblpPr w:leftFromText="180" w:rightFromText="180" w:vertAnchor="text" w:horzAnchor="page" w:tblpX="2149" w:tblpY="204"/>
        <w:tblOverlap w:val="never"/>
        <w:tblW w:w="8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1"/>
        <w:gridCol w:w="1361"/>
        <w:gridCol w:w="1361"/>
        <w:gridCol w:w="1361"/>
        <w:gridCol w:w="1361"/>
        <w:gridCol w:w="1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序号</w:t>
            </w:r>
          </w:p>
        </w:tc>
        <w:tc>
          <w:tcPr>
            <w:tcW w:w="1361" w:type="dxa"/>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服务名称</w:t>
            </w:r>
          </w:p>
        </w:tc>
        <w:tc>
          <w:tcPr>
            <w:tcW w:w="1361" w:type="dxa"/>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服务内容</w:t>
            </w:r>
          </w:p>
        </w:tc>
        <w:tc>
          <w:tcPr>
            <w:tcW w:w="1361" w:type="dxa"/>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投标总价</w:t>
            </w:r>
          </w:p>
        </w:tc>
        <w:tc>
          <w:tcPr>
            <w:tcW w:w="1361" w:type="dxa"/>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服务期</w:t>
            </w:r>
          </w:p>
        </w:tc>
        <w:tc>
          <w:tcPr>
            <w:tcW w:w="1361" w:type="dxa"/>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1</w:t>
            </w: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2</w:t>
            </w: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361" w:type="dxa"/>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w:t>
            </w: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c>
          <w:tcPr>
            <w:tcW w:w="1361" w:type="dxa"/>
            <w:vAlign w:val="center"/>
          </w:tcPr>
          <w:p>
            <w:pPr>
              <w:widowControl w:val="0"/>
              <w:snapToGrid/>
              <w:jc w:val="center"/>
              <w:rPr>
                <w:rFonts w:ascii="宋体" w:hAnsi="宋体" w:eastAsia="宋体" w:cs="宋体"/>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restart"/>
            <w:vAlign w:val="center"/>
          </w:tcPr>
          <w:p>
            <w:pPr>
              <w:widowControl w:val="0"/>
              <w:snapToGrid/>
              <w:jc w:val="center"/>
              <w:rPr>
                <w:rFonts w:ascii="宋体" w:hAnsi="宋体" w:eastAsia="宋体" w:cs="宋体"/>
                <w:sz w:val="24"/>
                <w:szCs w:val="24"/>
                <w:lang w:eastAsia="zh-CN"/>
              </w:rPr>
            </w:pPr>
            <w:r>
              <w:rPr>
                <w:rFonts w:hint="eastAsia" w:ascii="宋体" w:hAnsi="宋体" w:eastAsia="宋体" w:cs="宋体"/>
                <w:sz w:val="24"/>
                <w:szCs w:val="24"/>
                <w:lang w:eastAsia="zh-CN"/>
              </w:rPr>
              <w:t>合计</w:t>
            </w:r>
          </w:p>
        </w:tc>
        <w:tc>
          <w:tcPr>
            <w:tcW w:w="5444" w:type="dxa"/>
            <w:gridSpan w:val="4"/>
            <w:vAlign w:val="center"/>
          </w:tcPr>
          <w:p>
            <w:pPr>
              <w:widowControl w:val="0"/>
              <w:snapToGrid/>
              <w:jc w:val="both"/>
              <w:rPr>
                <w:rFonts w:ascii="宋体" w:hAnsi="宋体" w:eastAsia="宋体" w:cs="宋体"/>
                <w:sz w:val="24"/>
                <w:szCs w:val="24"/>
                <w:lang w:eastAsia="zh-CN"/>
              </w:rPr>
            </w:pPr>
            <w:r>
              <w:rPr>
                <w:rFonts w:hint="eastAsia" w:ascii="宋体" w:hAnsi="宋体" w:eastAsia="宋体" w:cs="宋体"/>
                <w:sz w:val="24"/>
                <w:szCs w:val="24"/>
                <w:lang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722" w:type="dxa"/>
            <w:gridSpan w:val="2"/>
            <w:vMerge w:val="continue"/>
            <w:vAlign w:val="center"/>
          </w:tcPr>
          <w:p>
            <w:pPr>
              <w:widowControl w:val="0"/>
              <w:snapToGrid/>
              <w:jc w:val="center"/>
              <w:rPr>
                <w:rFonts w:ascii="宋体" w:hAnsi="宋体" w:eastAsia="宋体" w:cs="宋体"/>
                <w:sz w:val="24"/>
                <w:szCs w:val="24"/>
                <w:lang w:eastAsia="zh-CN"/>
              </w:rPr>
            </w:pPr>
          </w:p>
        </w:tc>
        <w:tc>
          <w:tcPr>
            <w:tcW w:w="5444" w:type="dxa"/>
            <w:gridSpan w:val="4"/>
            <w:vAlign w:val="center"/>
          </w:tcPr>
          <w:p>
            <w:pPr>
              <w:widowControl w:val="0"/>
              <w:snapToGrid/>
              <w:jc w:val="both"/>
              <w:rPr>
                <w:rFonts w:ascii="宋体" w:hAnsi="宋体" w:eastAsia="宋体" w:cs="宋体"/>
                <w:sz w:val="24"/>
                <w:szCs w:val="24"/>
                <w:lang w:eastAsia="zh-CN"/>
              </w:rPr>
            </w:pPr>
            <w:r>
              <w:rPr>
                <w:rFonts w:hint="eastAsia" w:ascii="宋体" w:hAnsi="宋体" w:eastAsia="宋体" w:cs="宋体"/>
                <w:sz w:val="24"/>
                <w:szCs w:val="24"/>
                <w:lang w:eastAsia="zh-CN"/>
              </w:rPr>
              <w:t>小写：</w:t>
            </w:r>
          </w:p>
        </w:tc>
      </w:tr>
    </w:tbl>
    <w:p>
      <w:pPr>
        <w:pStyle w:val="21"/>
        <w:keepNext w:val="0"/>
        <w:keepLines w:val="0"/>
        <w:widowControl w:val="0"/>
        <w:snapToGrid/>
        <w:spacing w:before="0" w:after="0" w:line="240" w:lineRule="auto"/>
        <w:ind w:firstLine="562" w:firstLineChars="200"/>
        <w:rPr>
          <w:rFonts w:ascii="宋体" w:hAnsi="宋体" w:eastAsia="宋体" w:cs="宋体"/>
          <w:lang w:eastAsia="zh-CN"/>
        </w:rPr>
      </w:pPr>
    </w:p>
    <w:p>
      <w:pPr>
        <w:pStyle w:val="21"/>
        <w:keepNext w:val="0"/>
        <w:keepLines w:val="0"/>
        <w:widowControl w:val="0"/>
        <w:snapToGrid/>
        <w:spacing w:before="0" w:after="0" w:line="240" w:lineRule="auto"/>
        <w:ind w:firstLine="562" w:firstLineChars="200"/>
        <w:rPr>
          <w:rFonts w:ascii="宋体" w:hAnsi="宋体" w:eastAsia="宋体" w:cs="宋体"/>
          <w:lang w:val="en-US" w:eastAsia="zh-CN"/>
        </w:rPr>
      </w:pPr>
      <w:r>
        <w:rPr>
          <w:rFonts w:hint="eastAsia" w:ascii="宋体" w:hAnsi="宋体" w:eastAsia="宋体" w:cs="宋体"/>
          <w:lang w:eastAsia="zh-CN"/>
        </w:rPr>
        <w:t>报价说明：报价应包括完成采购文件规定的一切工作所需的全部费用，为最终优惠价格。</w:t>
      </w:r>
    </w:p>
    <w:p>
      <w:pPr>
        <w:widowControl w:val="0"/>
        <w:wordWrap w:val="0"/>
        <w:snapToGrid/>
        <w:ind w:firstLine="560" w:firstLineChars="200"/>
        <w:jc w:val="right"/>
        <w:rPr>
          <w:rFonts w:ascii="宋体" w:hAnsi="宋体" w:eastAsia="宋体" w:cs="宋体"/>
          <w:sz w:val="28"/>
          <w:szCs w:val="28"/>
          <w:lang w:eastAsia="zh-CN"/>
        </w:rPr>
      </w:pPr>
      <w:r>
        <w:rPr>
          <w:rFonts w:hint="eastAsia" w:ascii="宋体" w:hAnsi="宋体" w:cs="宋体"/>
          <w:sz w:val="28"/>
          <w:szCs w:val="28"/>
          <w:lang w:eastAsia="zh-CN"/>
        </w:rPr>
        <w:t>供应商</w:t>
      </w:r>
      <w:r>
        <w:rPr>
          <w:rFonts w:hint="eastAsia" w:ascii="宋体" w:hAnsi="宋体" w:eastAsia="宋体" w:cs="宋体"/>
          <w:sz w:val="28"/>
          <w:szCs w:val="28"/>
          <w:lang w:eastAsia="zh-CN"/>
        </w:rPr>
        <w:t>名称(公章)：</w:t>
      </w:r>
      <w:r>
        <w:rPr>
          <w:rFonts w:hint="eastAsia" w:ascii="宋体" w:hAnsi="宋体" w:eastAsia="宋体" w:cs="宋体"/>
          <w:sz w:val="28"/>
          <w:szCs w:val="28"/>
          <w:u w:val="single"/>
          <w:lang w:eastAsia="zh-CN"/>
        </w:rPr>
        <w:t xml:space="preserve">                       </w:t>
      </w:r>
    </w:p>
    <w:p>
      <w:pPr>
        <w:widowControl w:val="0"/>
        <w:snapToGrid/>
        <w:ind w:firstLine="560" w:firstLineChars="200"/>
        <w:jc w:val="right"/>
        <w:rPr>
          <w:rFonts w:ascii="宋体" w:hAnsi="宋体" w:eastAsia="宋体" w:cs="宋体"/>
          <w:sz w:val="28"/>
          <w:szCs w:val="28"/>
          <w:lang w:eastAsia="zh-CN"/>
        </w:rPr>
      </w:pPr>
      <w:r>
        <w:rPr>
          <w:rFonts w:hint="eastAsia" w:ascii="宋体" w:hAnsi="宋体" w:eastAsia="宋体" w:cs="宋体"/>
          <w:sz w:val="28"/>
          <w:szCs w:val="28"/>
          <w:lang w:eastAsia="zh-CN"/>
        </w:rPr>
        <w:t>法定代表人或其授权代表(签字或盖章)：____________________</w:t>
      </w:r>
    </w:p>
    <w:p>
      <w:pPr>
        <w:widowControl w:val="0"/>
        <w:snapToGrid/>
        <w:ind w:firstLine="560" w:firstLineChars="200"/>
        <w:jc w:val="right"/>
        <w:rPr>
          <w:rFonts w:ascii="宋体" w:hAnsi="宋体" w:eastAsia="宋体" w:cs="宋体"/>
          <w:sz w:val="28"/>
          <w:szCs w:val="28"/>
          <w:lang w:eastAsia="zh-CN"/>
        </w:rPr>
      </w:pPr>
    </w:p>
    <w:p>
      <w:pPr>
        <w:widowControl w:val="0"/>
        <w:snapToGrid/>
        <w:ind w:right="420"/>
        <w:jc w:val="right"/>
        <w:rPr>
          <w:rFonts w:ascii="宋体" w:hAnsi="宋体" w:eastAsia="宋体" w:cs="宋体"/>
          <w:sz w:val="28"/>
          <w:szCs w:val="28"/>
        </w:rPr>
      </w:pPr>
      <w:r>
        <w:rPr>
          <w:rFonts w:hint="eastAsia" w:ascii="宋体" w:hAnsi="宋体" w:eastAsia="宋体" w:cs="宋体"/>
          <w:sz w:val="28"/>
          <w:szCs w:val="28"/>
        </w:rPr>
        <w:t>日   期：</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w:t>
      </w:r>
    </w:p>
    <w:p>
      <w:pPr>
        <w:widowControl w:val="0"/>
        <w:snapToGrid/>
        <w:jc w:val="both"/>
        <w:rPr>
          <w:rFonts w:ascii="宋体" w:hAnsi="宋体" w:cs="宋体"/>
          <w:b/>
          <w:bCs/>
          <w:kern w:val="44"/>
          <w:sz w:val="28"/>
          <w:szCs w:val="28"/>
          <w:lang w:eastAsia="zh-CN"/>
        </w:rPr>
      </w:pPr>
    </w:p>
    <w:p>
      <w:pPr>
        <w:widowControl w:val="0"/>
        <w:snapToGrid/>
        <w:rPr>
          <w:rFonts w:ascii="宋体" w:hAnsi="宋体" w:cs="宋体"/>
          <w:b/>
          <w:bCs/>
          <w:kern w:val="44"/>
          <w:sz w:val="28"/>
          <w:szCs w:val="28"/>
          <w:lang w:eastAsia="zh-CN"/>
        </w:rPr>
      </w:pPr>
      <w:r>
        <w:rPr>
          <w:rFonts w:hint="eastAsia" w:ascii="宋体" w:hAnsi="宋体" w:cs="宋体"/>
          <w:b/>
          <w:bCs/>
          <w:kern w:val="44"/>
          <w:sz w:val="28"/>
          <w:szCs w:val="28"/>
          <w:lang w:eastAsia="zh-CN"/>
        </w:rPr>
        <w:br w:type="page"/>
      </w:r>
    </w:p>
    <w:p>
      <w:pPr>
        <w:widowControl w:val="0"/>
        <w:kinsoku/>
        <w:snapToGrid/>
        <w:rPr>
          <w:rFonts w:ascii="仿宋_GB2312" w:hAnsi="仿宋_GB2312" w:eastAsia="仿宋_GB2312" w:cs="仿宋_GB2312"/>
          <w:b/>
          <w:bCs/>
          <w:kern w:val="44"/>
          <w:sz w:val="30"/>
          <w:szCs w:val="30"/>
          <w:lang w:eastAsia="zh-CN"/>
        </w:rPr>
      </w:pPr>
    </w:p>
    <w:p>
      <w:pPr>
        <w:widowControl w:val="0"/>
        <w:numPr>
          <w:ilvl w:val="0"/>
          <w:numId w:val="4"/>
        </w:numPr>
        <w:kinsoku/>
        <w:snapToGrid/>
        <w:rPr>
          <w:rFonts w:ascii="仿宋_GB2312" w:hAnsi="仿宋_GB2312" w:eastAsia="仿宋_GB2312" w:cs="仿宋_GB2312"/>
          <w:b/>
          <w:bCs/>
          <w:kern w:val="44"/>
          <w:sz w:val="30"/>
          <w:szCs w:val="30"/>
          <w:lang w:eastAsia="zh-CN"/>
        </w:rPr>
      </w:pPr>
      <w:r>
        <w:rPr>
          <w:rFonts w:hint="eastAsia" w:ascii="仿宋_GB2312" w:hAnsi="仿宋_GB2312" w:eastAsia="仿宋_GB2312" w:cs="仿宋_GB2312"/>
          <w:b/>
          <w:bCs/>
          <w:kern w:val="44"/>
          <w:sz w:val="30"/>
          <w:szCs w:val="30"/>
          <w:lang w:eastAsia="zh-CN"/>
        </w:rPr>
        <w:t>业绩一览表</w:t>
      </w:r>
    </w:p>
    <w:p>
      <w:pPr>
        <w:pStyle w:val="2"/>
        <w:keepNext w:val="0"/>
        <w:keepLines w:val="0"/>
        <w:widowControl w:val="0"/>
        <w:numPr>
          <w:ilvl w:val="0"/>
          <w:numId w:val="0"/>
        </w:numPr>
        <w:snapToGrid/>
        <w:spacing w:before="0" w:after="0" w:line="240" w:lineRule="auto"/>
        <w:jc w:val="center"/>
        <w:rPr>
          <w:rFonts w:asciiTheme="minorEastAsia" w:hAnsiTheme="minorEastAsia" w:eastAsiaTheme="minorEastAsia" w:cstheme="minorEastAsia"/>
          <w:b/>
          <w:bCs w:val="0"/>
          <w:sz w:val="28"/>
          <w:lang w:eastAsia="zh-CN"/>
        </w:rPr>
      </w:pPr>
    </w:p>
    <w:p>
      <w:pPr>
        <w:pStyle w:val="2"/>
        <w:keepNext w:val="0"/>
        <w:keepLines w:val="0"/>
        <w:widowControl w:val="0"/>
        <w:numPr>
          <w:ilvl w:val="0"/>
          <w:numId w:val="0"/>
        </w:numPr>
        <w:snapToGrid/>
        <w:spacing w:before="0" w:after="0" w:line="240" w:lineRule="auto"/>
        <w:jc w:val="center"/>
        <w:rPr>
          <w:rFonts w:asciiTheme="minorEastAsia" w:hAnsiTheme="minorEastAsia" w:eastAsiaTheme="minorEastAsia" w:cstheme="minorEastAsia"/>
          <w:b/>
          <w:bCs w:val="0"/>
          <w:sz w:val="28"/>
          <w:lang w:eastAsia="zh-CN"/>
        </w:rPr>
      </w:pPr>
      <w:r>
        <w:rPr>
          <w:rFonts w:hint="eastAsia" w:asciiTheme="minorEastAsia" w:hAnsiTheme="minorEastAsia" w:eastAsiaTheme="minorEastAsia" w:cstheme="minorEastAsia"/>
          <w:b/>
          <w:bCs w:val="0"/>
          <w:sz w:val="28"/>
          <w:lang w:eastAsia="zh-CN"/>
        </w:rPr>
        <w:t>业绩一览表</w:t>
      </w:r>
    </w:p>
    <w:tbl>
      <w:tblPr>
        <w:tblStyle w:val="15"/>
        <w:tblW w:w="9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3"/>
        <w:gridCol w:w="1238"/>
        <w:gridCol w:w="1550"/>
        <w:gridCol w:w="1437"/>
        <w:gridCol w:w="1500"/>
        <w:gridCol w:w="975"/>
        <w:gridCol w:w="1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widowControl w:val="0"/>
              <w:snapToGrid/>
              <w:spacing w:before="0" w:beforeAutospacing="0" w:after="0" w:afterAutospacing="0"/>
              <w:jc w:val="center"/>
              <w:rPr>
                <w:lang w:eastAsia="zh-CN"/>
              </w:rPr>
            </w:pPr>
            <w:r>
              <w:rPr>
                <w:rFonts w:hint="eastAsia"/>
                <w:lang w:eastAsia="zh-CN"/>
              </w:rPr>
              <w:t>序号</w:t>
            </w:r>
          </w:p>
        </w:tc>
        <w:tc>
          <w:tcPr>
            <w:tcW w:w="1238" w:type="dxa"/>
          </w:tcPr>
          <w:p>
            <w:pPr>
              <w:pStyle w:val="4"/>
              <w:widowControl w:val="0"/>
              <w:snapToGrid/>
              <w:spacing w:before="0" w:beforeAutospacing="0" w:after="0" w:afterAutospacing="0"/>
              <w:jc w:val="center"/>
              <w:rPr>
                <w:lang w:eastAsia="zh-CN"/>
              </w:rPr>
            </w:pPr>
            <w:r>
              <w:rPr>
                <w:rFonts w:hint="eastAsia"/>
                <w:lang w:eastAsia="zh-CN"/>
              </w:rPr>
              <w:t>单位名称</w:t>
            </w:r>
          </w:p>
        </w:tc>
        <w:tc>
          <w:tcPr>
            <w:tcW w:w="1550" w:type="dxa"/>
          </w:tcPr>
          <w:p>
            <w:pPr>
              <w:pStyle w:val="4"/>
              <w:widowControl w:val="0"/>
              <w:snapToGrid/>
              <w:spacing w:before="0" w:beforeAutospacing="0" w:after="0" w:afterAutospacing="0"/>
              <w:jc w:val="center"/>
              <w:rPr>
                <w:lang w:eastAsia="zh-CN"/>
              </w:rPr>
            </w:pPr>
            <w:r>
              <w:rPr>
                <w:rFonts w:hint="eastAsia"/>
                <w:lang w:eastAsia="zh-CN"/>
              </w:rPr>
              <w:t>项目内容</w:t>
            </w:r>
          </w:p>
        </w:tc>
        <w:tc>
          <w:tcPr>
            <w:tcW w:w="1437" w:type="dxa"/>
          </w:tcPr>
          <w:p>
            <w:pPr>
              <w:pStyle w:val="4"/>
              <w:widowControl w:val="0"/>
              <w:snapToGrid/>
              <w:spacing w:before="0" w:beforeAutospacing="0" w:after="0" w:afterAutospacing="0"/>
              <w:jc w:val="center"/>
              <w:rPr>
                <w:lang w:eastAsia="zh-CN"/>
              </w:rPr>
            </w:pPr>
            <w:r>
              <w:rPr>
                <w:rFonts w:hint="eastAsia"/>
                <w:lang w:eastAsia="zh-CN"/>
              </w:rPr>
              <w:t>实施地点</w:t>
            </w:r>
          </w:p>
        </w:tc>
        <w:tc>
          <w:tcPr>
            <w:tcW w:w="1500" w:type="dxa"/>
          </w:tcPr>
          <w:p>
            <w:pPr>
              <w:pStyle w:val="4"/>
              <w:widowControl w:val="0"/>
              <w:snapToGrid/>
              <w:spacing w:before="0" w:beforeAutospacing="0" w:after="0" w:afterAutospacing="0"/>
              <w:jc w:val="center"/>
              <w:rPr>
                <w:lang w:eastAsia="zh-CN"/>
              </w:rPr>
            </w:pPr>
            <w:r>
              <w:rPr>
                <w:rFonts w:hint="eastAsia"/>
                <w:lang w:eastAsia="zh-CN"/>
              </w:rPr>
              <w:t>项目起止时间</w:t>
            </w:r>
          </w:p>
        </w:tc>
        <w:tc>
          <w:tcPr>
            <w:tcW w:w="975" w:type="dxa"/>
          </w:tcPr>
          <w:p>
            <w:pPr>
              <w:pStyle w:val="4"/>
              <w:widowControl w:val="0"/>
              <w:snapToGrid/>
              <w:spacing w:before="0" w:beforeAutospacing="0" w:after="0" w:afterAutospacing="0"/>
              <w:jc w:val="center"/>
              <w:rPr>
                <w:lang w:eastAsia="zh-CN"/>
              </w:rPr>
            </w:pPr>
            <w:r>
              <w:rPr>
                <w:rFonts w:hint="eastAsia"/>
                <w:lang w:eastAsia="zh-CN"/>
              </w:rPr>
              <w:t>合同金额</w:t>
            </w:r>
          </w:p>
        </w:tc>
        <w:tc>
          <w:tcPr>
            <w:tcW w:w="1685" w:type="dxa"/>
          </w:tcPr>
          <w:p>
            <w:pPr>
              <w:pStyle w:val="4"/>
              <w:widowControl w:val="0"/>
              <w:snapToGrid/>
              <w:spacing w:before="0" w:beforeAutospacing="0" w:after="0" w:afterAutospacing="0"/>
              <w:jc w:val="center"/>
              <w:rPr>
                <w:lang w:eastAsia="zh-CN"/>
              </w:rPr>
            </w:pPr>
            <w:r>
              <w:rPr>
                <w:rFonts w:hint="eastAsia"/>
                <w:lang w:eastAsia="zh-CN"/>
              </w:rPr>
              <w:t>合同、验收报告等证明材料所在页码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widowControl w:val="0"/>
              <w:snapToGrid/>
              <w:spacing w:before="0" w:beforeAutospacing="0" w:after="0" w:afterAutospacing="0"/>
              <w:jc w:val="both"/>
              <w:rPr>
                <w:lang w:eastAsia="zh-CN"/>
              </w:rPr>
            </w:pPr>
          </w:p>
        </w:tc>
        <w:tc>
          <w:tcPr>
            <w:tcW w:w="1238" w:type="dxa"/>
          </w:tcPr>
          <w:p>
            <w:pPr>
              <w:pStyle w:val="4"/>
              <w:widowControl w:val="0"/>
              <w:snapToGrid/>
              <w:spacing w:before="0" w:beforeAutospacing="0" w:after="0" w:afterAutospacing="0"/>
              <w:jc w:val="both"/>
              <w:rPr>
                <w:lang w:eastAsia="zh-CN"/>
              </w:rPr>
            </w:pPr>
          </w:p>
        </w:tc>
        <w:tc>
          <w:tcPr>
            <w:tcW w:w="1550" w:type="dxa"/>
          </w:tcPr>
          <w:p>
            <w:pPr>
              <w:pStyle w:val="4"/>
              <w:widowControl w:val="0"/>
              <w:snapToGrid/>
              <w:spacing w:before="0" w:beforeAutospacing="0" w:after="0" w:afterAutospacing="0"/>
              <w:jc w:val="both"/>
              <w:rPr>
                <w:lang w:eastAsia="zh-CN"/>
              </w:rPr>
            </w:pPr>
          </w:p>
        </w:tc>
        <w:tc>
          <w:tcPr>
            <w:tcW w:w="1437" w:type="dxa"/>
          </w:tcPr>
          <w:p>
            <w:pPr>
              <w:pStyle w:val="4"/>
              <w:widowControl w:val="0"/>
              <w:snapToGrid/>
              <w:spacing w:before="0" w:beforeAutospacing="0" w:after="0" w:afterAutospacing="0"/>
              <w:jc w:val="both"/>
              <w:rPr>
                <w:lang w:eastAsia="zh-CN"/>
              </w:rPr>
            </w:pPr>
          </w:p>
        </w:tc>
        <w:tc>
          <w:tcPr>
            <w:tcW w:w="1500" w:type="dxa"/>
          </w:tcPr>
          <w:p>
            <w:pPr>
              <w:pStyle w:val="4"/>
              <w:widowControl w:val="0"/>
              <w:snapToGrid/>
              <w:spacing w:before="0" w:beforeAutospacing="0" w:after="0" w:afterAutospacing="0"/>
              <w:jc w:val="both"/>
              <w:rPr>
                <w:lang w:eastAsia="zh-CN"/>
              </w:rPr>
            </w:pPr>
          </w:p>
        </w:tc>
        <w:tc>
          <w:tcPr>
            <w:tcW w:w="975" w:type="dxa"/>
          </w:tcPr>
          <w:p>
            <w:pPr>
              <w:pStyle w:val="4"/>
              <w:widowControl w:val="0"/>
              <w:snapToGrid/>
              <w:spacing w:before="0" w:beforeAutospacing="0" w:after="0" w:afterAutospacing="0"/>
              <w:jc w:val="both"/>
              <w:rPr>
                <w:lang w:eastAsia="zh-CN"/>
              </w:rPr>
            </w:pPr>
          </w:p>
        </w:tc>
        <w:tc>
          <w:tcPr>
            <w:tcW w:w="1685" w:type="dxa"/>
          </w:tcPr>
          <w:p>
            <w:pPr>
              <w:pStyle w:val="4"/>
              <w:widowControl w:val="0"/>
              <w:snapToGrid/>
              <w:spacing w:before="0" w:beforeAutospacing="0" w:after="0" w:afterAutospacing="0"/>
              <w:jc w:val="both"/>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widowControl w:val="0"/>
              <w:snapToGrid/>
              <w:spacing w:before="0" w:beforeAutospacing="0" w:after="0" w:afterAutospacing="0"/>
              <w:jc w:val="both"/>
              <w:rPr>
                <w:lang w:eastAsia="zh-CN"/>
              </w:rPr>
            </w:pPr>
          </w:p>
        </w:tc>
        <w:tc>
          <w:tcPr>
            <w:tcW w:w="1238" w:type="dxa"/>
          </w:tcPr>
          <w:p>
            <w:pPr>
              <w:pStyle w:val="4"/>
              <w:widowControl w:val="0"/>
              <w:snapToGrid/>
              <w:spacing w:before="0" w:beforeAutospacing="0" w:after="0" w:afterAutospacing="0"/>
              <w:jc w:val="both"/>
              <w:rPr>
                <w:lang w:eastAsia="zh-CN"/>
              </w:rPr>
            </w:pPr>
          </w:p>
        </w:tc>
        <w:tc>
          <w:tcPr>
            <w:tcW w:w="1550" w:type="dxa"/>
          </w:tcPr>
          <w:p>
            <w:pPr>
              <w:pStyle w:val="4"/>
              <w:widowControl w:val="0"/>
              <w:snapToGrid/>
              <w:spacing w:before="0" w:beforeAutospacing="0" w:after="0" w:afterAutospacing="0"/>
              <w:jc w:val="both"/>
              <w:rPr>
                <w:lang w:eastAsia="zh-CN"/>
              </w:rPr>
            </w:pPr>
          </w:p>
        </w:tc>
        <w:tc>
          <w:tcPr>
            <w:tcW w:w="1437" w:type="dxa"/>
          </w:tcPr>
          <w:p>
            <w:pPr>
              <w:pStyle w:val="4"/>
              <w:widowControl w:val="0"/>
              <w:snapToGrid/>
              <w:spacing w:before="0" w:beforeAutospacing="0" w:after="0" w:afterAutospacing="0"/>
              <w:jc w:val="both"/>
              <w:rPr>
                <w:lang w:eastAsia="zh-CN"/>
              </w:rPr>
            </w:pPr>
          </w:p>
        </w:tc>
        <w:tc>
          <w:tcPr>
            <w:tcW w:w="1500" w:type="dxa"/>
          </w:tcPr>
          <w:p>
            <w:pPr>
              <w:pStyle w:val="4"/>
              <w:widowControl w:val="0"/>
              <w:snapToGrid/>
              <w:spacing w:before="0" w:beforeAutospacing="0" w:after="0" w:afterAutospacing="0"/>
              <w:jc w:val="both"/>
              <w:rPr>
                <w:lang w:eastAsia="zh-CN"/>
              </w:rPr>
            </w:pPr>
          </w:p>
        </w:tc>
        <w:tc>
          <w:tcPr>
            <w:tcW w:w="975" w:type="dxa"/>
          </w:tcPr>
          <w:p>
            <w:pPr>
              <w:pStyle w:val="4"/>
              <w:widowControl w:val="0"/>
              <w:snapToGrid/>
              <w:spacing w:before="0" w:beforeAutospacing="0" w:after="0" w:afterAutospacing="0"/>
              <w:jc w:val="both"/>
              <w:rPr>
                <w:lang w:eastAsia="zh-CN"/>
              </w:rPr>
            </w:pPr>
          </w:p>
        </w:tc>
        <w:tc>
          <w:tcPr>
            <w:tcW w:w="1685" w:type="dxa"/>
          </w:tcPr>
          <w:p>
            <w:pPr>
              <w:pStyle w:val="4"/>
              <w:widowControl w:val="0"/>
              <w:snapToGrid/>
              <w:spacing w:before="0" w:beforeAutospacing="0" w:after="0" w:afterAutospacing="0"/>
              <w:jc w:val="both"/>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widowControl w:val="0"/>
              <w:snapToGrid/>
              <w:spacing w:before="0" w:beforeAutospacing="0" w:after="0" w:afterAutospacing="0"/>
              <w:jc w:val="both"/>
              <w:rPr>
                <w:lang w:eastAsia="zh-CN"/>
              </w:rPr>
            </w:pPr>
          </w:p>
        </w:tc>
        <w:tc>
          <w:tcPr>
            <w:tcW w:w="1238" w:type="dxa"/>
          </w:tcPr>
          <w:p>
            <w:pPr>
              <w:pStyle w:val="4"/>
              <w:widowControl w:val="0"/>
              <w:snapToGrid/>
              <w:spacing w:before="0" w:beforeAutospacing="0" w:after="0" w:afterAutospacing="0"/>
              <w:jc w:val="both"/>
              <w:rPr>
                <w:lang w:eastAsia="zh-CN"/>
              </w:rPr>
            </w:pPr>
          </w:p>
        </w:tc>
        <w:tc>
          <w:tcPr>
            <w:tcW w:w="1550" w:type="dxa"/>
          </w:tcPr>
          <w:p>
            <w:pPr>
              <w:pStyle w:val="4"/>
              <w:widowControl w:val="0"/>
              <w:snapToGrid/>
              <w:spacing w:before="0" w:beforeAutospacing="0" w:after="0" w:afterAutospacing="0"/>
              <w:jc w:val="both"/>
              <w:rPr>
                <w:lang w:eastAsia="zh-CN"/>
              </w:rPr>
            </w:pPr>
          </w:p>
        </w:tc>
        <w:tc>
          <w:tcPr>
            <w:tcW w:w="1437" w:type="dxa"/>
          </w:tcPr>
          <w:p>
            <w:pPr>
              <w:pStyle w:val="4"/>
              <w:widowControl w:val="0"/>
              <w:snapToGrid/>
              <w:spacing w:before="0" w:beforeAutospacing="0" w:after="0" w:afterAutospacing="0"/>
              <w:jc w:val="both"/>
              <w:rPr>
                <w:lang w:eastAsia="zh-CN"/>
              </w:rPr>
            </w:pPr>
          </w:p>
        </w:tc>
        <w:tc>
          <w:tcPr>
            <w:tcW w:w="1500" w:type="dxa"/>
          </w:tcPr>
          <w:p>
            <w:pPr>
              <w:pStyle w:val="4"/>
              <w:widowControl w:val="0"/>
              <w:snapToGrid/>
              <w:spacing w:before="0" w:beforeAutospacing="0" w:after="0" w:afterAutospacing="0"/>
              <w:jc w:val="both"/>
              <w:rPr>
                <w:lang w:eastAsia="zh-CN"/>
              </w:rPr>
            </w:pPr>
          </w:p>
        </w:tc>
        <w:tc>
          <w:tcPr>
            <w:tcW w:w="975" w:type="dxa"/>
          </w:tcPr>
          <w:p>
            <w:pPr>
              <w:pStyle w:val="4"/>
              <w:widowControl w:val="0"/>
              <w:snapToGrid/>
              <w:spacing w:before="0" w:beforeAutospacing="0" w:after="0" w:afterAutospacing="0"/>
              <w:jc w:val="both"/>
              <w:rPr>
                <w:lang w:eastAsia="zh-CN"/>
              </w:rPr>
            </w:pPr>
          </w:p>
        </w:tc>
        <w:tc>
          <w:tcPr>
            <w:tcW w:w="1685" w:type="dxa"/>
          </w:tcPr>
          <w:p>
            <w:pPr>
              <w:pStyle w:val="4"/>
              <w:widowControl w:val="0"/>
              <w:snapToGrid/>
              <w:spacing w:before="0" w:beforeAutospacing="0" w:after="0" w:afterAutospacing="0"/>
              <w:jc w:val="both"/>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widowControl w:val="0"/>
              <w:snapToGrid/>
              <w:spacing w:before="0" w:beforeAutospacing="0" w:after="0" w:afterAutospacing="0"/>
              <w:jc w:val="both"/>
              <w:rPr>
                <w:lang w:eastAsia="zh-CN"/>
              </w:rPr>
            </w:pPr>
          </w:p>
        </w:tc>
        <w:tc>
          <w:tcPr>
            <w:tcW w:w="1238" w:type="dxa"/>
          </w:tcPr>
          <w:p>
            <w:pPr>
              <w:pStyle w:val="4"/>
              <w:widowControl w:val="0"/>
              <w:snapToGrid/>
              <w:spacing w:before="0" w:beforeAutospacing="0" w:after="0" w:afterAutospacing="0"/>
              <w:jc w:val="both"/>
              <w:rPr>
                <w:lang w:eastAsia="zh-CN"/>
              </w:rPr>
            </w:pPr>
          </w:p>
        </w:tc>
        <w:tc>
          <w:tcPr>
            <w:tcW w:w="1550" w:type="dxa"/>
          </w:tcPr>
          <w:p>
            <w:pPr>
              <w:pStyle w:val="4"/>
              <w:widowControl w:val="0"/>
              <w:snapToGrid/>
              <w:spacing w:before="0" w:beforeAutospacing="0" w:after="0" w:afterAutospacing="0"/>
              <w:jc w:val="both"/>
              <w:rPr>
                <w:lang w:eastAsia="zh-CN"/>
              </w:rPr>
            </w:pPr>
          </w:p>
        </w:tc>
        <w:tc>
          <w:tcPr>
            <w:tcW w:w="1437" w:type="dxa"/>
          </w:tcPr>
          <w:p>
            <w:pPr>
              <w:pStyle w:val="4"/>
              <w:widowControl w:val="0"/>
              <w:snapToGrid/>
              <w:spacing w:before="0" w:beforeAutospacing="0" w:after="0" w:afterAutospacing="0"/>
              <w:jc w:val="both"/>
              <w:rPr>
                <w:lang w:eastAsia="zh-CN"/>
              </w:rPr>
            </w:pPr>
          </w:p>
        </w:tc>
        <w:tc>
          <w:tcPr>
            <w:tcW w:w="1500" w:type="dxa"/>
          </w:tcPr>
          <w:p>
            <w:pPr>
              <w:pStyle w:val="4"/>
              <w:widowControl w:val="0"/>
              <w:snapToGrid/>
              <w:spacing w:before="0" w:beforeAutospacing="0" w:after="0" w:afterAutospacing="0"/>
              <w:jc w:val="both"/>
              <w:rPr>
                <w:lang w:eastAsia="zh-CN"/>
              </w:rPr>
            </w:pPr>
          </w:p>
        </w:tc>
        <w:tc>
          <w:tcPr>
            <w:tcW w:w="975" w:type="dxa"/>
          </w:tcPr>
          <w:p>
            <w:pPr>
              <w:pStyle w:val="4"/>
              <w:widowControl w:val="0"/>
              <w:snapToGrid/>
              <w:spacing w:before="0" w:beforeAutospacing="0" w:after="0" w:afterAutospacing="0"/>
              <w:jc w:val="both"/>
              <w:rPr>
                <w:lang w:eastAsia="zh-CN"/>
              </w:rPr>
            </w:pPr>
          </w:p>
        </w:tc>
        <w:tc>
          <w:tcPr>
            <w:tcW w:w="1685" w:type="dxa"/>
          </w:tcPr>
          <w:p>
            <w:pPr>
              <w:pStyle w:val="4"/>
              <w:widowControl w:val="0"/>
              <w:snapToGrid/>
              <w:spacing w:before="0" w:beforeAutospacing="0" w:after="0" w:afterAutospacing="0"/>
              <w:jc w:val="both"/>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widowControl w:val="0"/>
              <w:snapToGrid/>
              <w:spacing w:before="0" w:beforeAutospacing="0" w:after="0" w:afterAutospacing="0"/>
              <w:jc w:val="both"/>
              <w:rPr>
                <w:lang w:eastAsia="zh-CN"/>
              </w:rPr>
            </w:pPr>
          </w:p>
        </w:tc>
        <w:tc>
          <w:tcPr>
            <w:tcW w:w="1238" w:type="dxa"/>
          </w:tcPr>
          <w:p>
            <w:pPr>
              <w:pStyle w:val="4"/>
              <w:widowControl w:val="0"/>
              <w:snapToGrid/>
              <w:spacing w:before="0" w:beforeAutospacing="0" w:after="0" w:afterAutospacing="0"/>
              <w:jc w:val="both"/>
              <w:rPr>
                <w:lang w:eastAsia="zh-CN"/>
              </w:rPr>
            </w:pPr>
          </w:p>
        </w:tc>
        <w:tc>
          <w:tcPr>
            <w:tcW w:w="1550" w:type="dxa"/>
          </w:tcPr>
          <w:p>
            <w:pPr>
              <w:pStyle w:val="4"/>
              <w:widowControl w:val="0"/>
              <w:snapToGrid/>
              <w:spacing w:before="0" w:beforeAutospacing="0" w:after="0" w:afterAutospacing="0"/>
              <w:jc w:val="both"/>
              <w:rPr>
                <w:lang w:eastAsia="zh-CN"/>
              </w:rPr>
            </w:pPr>
          </w:p>
        </w:tc>
        <w:tc>
          <w:tcPr>
            <w:tcW w:w="1437" w:type="dxa"/>
          </w:tcPr>
          <w:p>
            <w:pPr>
              <w:pStyle w:val="4"/>
              <w:widowControl w:val="0"/>
              <w:snapToGrid/>
              <w:spacing w:before="0" w:beforeAutospacing="0" w:after="0" w:afterAutospacing="0"/>
              <w:jc w:val="both"/>
              <w:rPr>
                <w:lang w:eastAsia="zh-CN"/>
              </w:rPr>
            </w:pPr>
          </w:p>
        </w:tc>
        <w:tc>
          <w:tcPr>
            <w:tcW w:w="1500" w:type="dxa"/>
          </w:tcPr>
          <w:p>
            <w:pPr>
              <w:pStyle w:val="4"/>
              <w:widowControl w:val="0"/>
              <w:snapToGrid/>
              <w:spacing w:before="0" w:beforeAutospacing="0" w:after="0" w:afterAutospacing="0"/>
              <w:jc w:val="both"/>
              <w:rPr>
                <w:lang w:eastAsia="zh-CN"/>
              </w:rPr>
            </w:pPr>
          </w:p>
        </w:tc>
        <w:tc>
          <w:tcPr>
            <w:tcW w:w="975" w:type="dxa"/>
          </w:tcPr>
          <w:p>
            <w:pPr>
              <w:pStyle w:val="4"/>
              <w:widowControl w:val="0"/>
              <w:snapToGrid/>
              <w:spacing w:before="0" w:beforeAutospacing="0" w:after="0" w:afterAutospacing="0"/>
              <w:jc w:val="both"/>
              <w:rPr>
                <w:lang w:eastAsia="zh-CN"/>
              </w:rPr>
            </w:pPr>
          </w:p>
        </w:tc>
        <w:tc>
          <w:tcPr>
            <w:tcW w:w="1685" w:type="dxa"/>
          </w:tcPr>
          <w:p>
            <w:pPr>
              <w:pStyle w:val="4"/>
              <w:widowControl w:val="0"/>
              <w:snapToGrid/>
              <w:spacing w:before="0" w:beforeAutospacing="0" w:after="0" w:afterAutospacing="0"/>
              <w:jc w:val="both"/>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widowControl w:val="0"/>
              <w:snapToGrid/>
              <w:spacing w:before="0" w:beforeAutospacing="0" w:after="0" w:afterAutospacing="0"/>
              <w:jc w:val="both"/>
              <w:rPr>
                <w:lang w:eastAsia="zh-CN"/>
              </w:rPr>
            </w:pPr>
          </w:p>
        </w:tc>
        <w:tc>
          <w:tcPr>
            <w:tcW w:w="1238" w:type="dxa"/>
          </w:tcPr>
          <w:p>
            <w:pPr>
              <w:pStyle w:val="4"/>
              <w:widowControl w:val="0"/>
              <w:snapToGrid/>
              <w:spacing w:before="0" w:beforeAutospacing="0" w:after="0" w:afterAutospacing="0"/>
              <w:jc w:val="both"/>
              <w:rPr>
                <w:lang w:eastAsia="zh-CN"/>
              </w:rPr>
            </w:pPr>
          </w:p>
        </w:tc>
        <w:tc>
          <w:tcPr>
            <w:tcW w:w="1550" w:type="dxa"/>
          </w:tcPr>
          <w:p>
            <w:pPr>
              <w:pStyle w:val="4"/>
              <w:widowControl w:val="0"/>
              <w:snapToGrid/>
              <w:spacing w:before="0" w:beforeAutospacing="0" w:after="0" w:afterAutospacing="0"/>
              <w:jc w:val="both"/>
              <w:rPr>
                <w:lang w:eastAsia="zh-CN"/>
              </w:rPr>
            </w:pPr>
          </w:p>
        </w:tc>
        <w:tc>
          <w:tcPr>
            <w:tcW w:w="1437" w:type="dxa"/>
          </w:tcPr>
          <w:p>
            <w:pPr>
              <w:pStyle w:val="4"/>
              <w:widowControl w:val="0"/>
              <w:snapToGrid/>
              <w:spacing w:before="0" w:beforeAutospacing="0" w:after="0" w:afterAutospacing="0"/>
              <w:jc w:val="both"/>
              <w:rPr>
                <w:lang w:eastAsia="zh-CN"/>
              </w:rPr>
            </w:pPr>
          </w:p>
        </w:tc>
        <w:tc>
          <w:tcPr>
            <w:tcW w:w="1500" w:type="dxa"/>
          </w:tcPr>
          <w:p>
            <w:pPr>
              <w:pStyle w:val="4"/>
              <w:widowControl w:val="0"/>
              <w:snapToGrid/>
              <w:spacing w:before="0" w:beforeAutospacing="0" w:after="0" w:afterAutospacing="0"/>
              <w:jc w:val="both"/>
              <w:rPr>
                <w:lang w:eastAsia="zh-CN"/>
              </w:rPr>
            </w:pPr>
          </w:p>
        </w:tc>
        <w:tc>
          <w:tcPr>
            <w:tcW w:w="975" w:type="dxa"/>
          </w:tcPr>
          <w:p>
            <w:pPr>
              <w:pStyle w:val="4"/>
              <w:widowControl w:val="0"/>
              <w:snapToGrid/>
              <w:spacing w:before="0" w:beforeAutospacing="0" w:after="0" w:afterAutospacing="0"/>
              <w:jc w:val="both"/>
              <w:rPr>
                <w:lang w:eastAsia="zh-CN"/>
              </w:rPr>
            </w:pPr>
          </w:p>
        </w:tc>
        <w:tc>
          <w:tcPr>
            <w:tcW w:w="1685" w:type="dxa"/>
          </w:tcPr>
          <w:p>
            <w:pPr>
              <w:pStyle w:val="4"/>
              <w:widowControl w:val="0"/>
              <w:snapToGrid/>
              <w:spacing w:before="0" w:beforeAutospacing="0" w:after="0" w:afterAutospacing="0"/>
              <w:jc w:val="both"/>
              <w:rPr>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3" w:type="dxa"/>
          </w:tcPr>
          <w:p>
            <w:pPr>
              <w:pStyle w:val="4"/>
              <w:widowControl w:val="0"/>
              <w:snapToGrid/>
              <w:spacing w:before="0" w:beforeAutospacing="0" w:after="0" w:afterAutospacing="0"/>
              <w:jc w:val="both"/>
              <w:rPr>
                <w:lang w:eastAsia="zh-CN"/>
              </w:rPr>
            </w:pPr>
          </w:p>
        </w:tc>
        <w:tc>
          <w:tcPr>
            <w:tcW w:w="1238" w:type="dxa"/>
          </w:tcPr>
          <w:p>
            <w:pPr>
              <w:pStyle w:val="4"/>
              <w:widowControl w:val="0"/>
              <w:snapToGrid/>
              <w:spacing w:before="0" w:beforeAutospacing="0" w:after="0" w:afterAutospacing="0"/>
              <w:jc w:val="both"/>
              <w:rPr>
                <w:lang w:eastAsia="zh-CN"/>
              </w:rPr>
            </w:pPr>
          </w:p>
        </w:tc>
        <w:tc>
          <w:tcPr>
            <w:tcW w:w="1550" w:type="dxa"/>
          </w:tcPr>
          <w:p>
            <w:pPr>
              <w:pStyle w:val="4"/>
              <w:widowControl w:val="0"/>
              <w:snapToGrid/>
              <w:spacing w:before="0" w:beforeAutospacing="0" w:after="0" w:afterAutospacing="0"/>
              <w:jc w:val="both"/>
              <w:rPr>
                <w:lang w:eastAsia="zh-CN"/>
              </w:rPr>
            </w:pPr>
          </w:p>
        </w:tc>
        <w:tc>
          <w:tcPr>
            <w:tcW w:w="1437" w:type="dxa"/>
          </w:tcPr>
          <w:p>
            <w:pPr>
              <w:pStyle w:val="4"/>
              <w:widowControl w:val="0"/>
              <w:snapToGrid/>
              <w:spacing w:before="0" w:beforeAutospacing="0" w:after="0" w:afterAutospacing="0"/>
              <w:jc w:val="both"/>
              <w:rPr>
                <w:lang w:eastAsia="zh-CN"/>
              </w:rPr>
            </w:pPr>
          </w:p>
        </w:tc>
        <w:tc>
          <w:tcPr>
            <w:tcW w:w="1500" w:type="dxa"/>
          </w:tcPr>
          <w:p>
            <w:pPr>
              <w:pStyle w:val="4"/>
              <w:widowControl w:val="0"/>
              <w:snapToGrid/>
              <w:spacing w:before="0" w:beforeAutospacing="0" w:after="0" w:afterAutospacing="0"/>
              <w:jc w:val="both"/>
              <w:rPr>
                <w:lang w:eastAsia="zh-CN"/>
              </w:rPr>
            </w:pPr>
          </w:p>
        </w:tc>
        <w:tc>
          <w:tcPr>
            <w:tcW w:w="975" w:type="dxa"/>
          </w:tcPr>
          <w:p>
            <w:pPr>
              <w:pStyle w:val="4"/>
              <w:widowControl w:val="0"/>
              <w:snapToGrid/>
              <w:spacing w:before="0" w:beforeAutospacing="0" w:after="0" w:afterAutospacing="0"/>
              <w:jc w:val="both"/>
              <w:rPr>
                <w:lang w:eastAsia="zh-CN"/>
              </w:rPr>
            </w:pPr>
          </w:p>
        </w:tc>
        <w:tc>
          <w:tcPr>
            <w:tcW w:w="1685" w:type="dxa"/>
          </w:tcPr>
          <w:p>
            <w:pPr>
              <w:pStyle w:val="4"/>
              <w:widowControl w:val="0"/>
              <w:snapToGrid/>
              <w:spacing w:before="0" w:beforeAutospacing="0" w:after="0" w:afterAutospacing="0"/>
              <w:jc w:val="both"/>
              <w:rPr>
                <w:lang w:eastAsia="zh-CN"/>
              </w:rPr>
            </w:pPr>
          </w:p>
        </w:tc>
      </w:tr>
    </w:tbl>
    <w:p>
      <w:pPr>
        <w:widowControl w:val="0"/>
        <w:wordWrap w:val="0"/>
        <w:snapToGrid/>
        <w:jc w:val="both"/>
        <w:rPr>
          <w:rFonts w:ascii="宋体" w:hAnsi="宋体" w:cs="宋体"/>
          <w:sz w:val="28"/>
          <w:szCs w:val="28"/>
          <w:lang w:eastAsia="zh-CN"/>
        </w:rPr>
      </w:pPr>
    </w:p>
    <w:p>
      <w:pPr>
        <w:widowControl w:val="0"/>
        <w:wordWrap w:val="0"/>
        <w:snapToGrid/>
        <w:jc w:val="right"/>
        <w:rPr>
          <w:rFonts w:ascii="宋体" w:hAnsi="宋体" w:eastAsia="宋体" w:cs="宋体"/>
          <w:sz w:val="28"/>
          <w:szCs w:val="28"/>
          <w:lang w:eastAsia="zh-CN"/>
        </w:rPr>
      </w:pPr>
      <w:r>
        <w:rPr>
          <w:rFonts w:hint="eastAsia" w:ascii="宋体" w:hAnsi="宋体" w:cs="宋体"/>
          <w:sz w:val="28"/>
          <w:szCs w:val="28"/>
          <w:lang w:eastAsia="zh-CN"/>
        </w:rPr>
        <w:t>供应商</w:t>
      </w:r>
      <w:r>
        <w:rPr>
          <w:rFonts w:hint="eastAsia" w:ascii="宋体" w:hAnsi="宋体" w:eastAsia="宋体" w:cs="宋体"/>
          <w:sz w:val="28"/>
          <w:szCs w:val="28"/>
          <w:lang w:eastAsia="zh-CN"/>
        </w:rPr>
        <w:t>名称(公章)：</w:t>
      </w:r>
      <w:r>
        <w:rPr>
          <w:rFonts w:hint="eastAsia" w:ascii="宋体" w:hAnsi="宋体" w:eastAsia="宋体" w:cs="宋体"/>
          <w:sz w:val="28"/>
          <w:szCs w:val="28"/>
          <w:u w:val="single"/>
          <w:lang w:eastAsia="zh-CN"/>
        </w:rPr>
        <w:t xml:space="preserve">                       </w:t>
      </w:r>
    </w:p>
    <w:p>
      <w:pPr>
        <w:widowControl w:val="0"/>
        <w:snapToGrid/>
        <w:ind w:firstLine="560" w:firstLineChars="200"/>
        <w:jc w:val="right"/>
        <w:rPr>
          <w:rFonts w:ascii="宋体" w:hAnsi="宋体" w:eastAsia="宋体" w:cs="宋体"/>
          <w:sz w:val="28"/>
          <w:szCs w:val="28"/>
          <w:lang w:eastAsia="zh-CN"/>
        </w:rPr>
      </w:pPr>
      <w:r>
        <w:rPr>
          <w:rFonts w:hint="eastAsia" w:ascii="宋体" w:hAnsi="宋体" w:eastAsia="宋体" w:cs="宋体"/>
          <w:sz w:val="28"/>
          <w:szCs w:val="28"/>
          <w:lang w:eastAsia="zh-CN"/>
        </w:rPr>
        <w:t>法定代表人或其授权代表(签字或盖章)：____________________</w:t>
      </w:r>
    </w:p>
    <w:p>
      <w:pPr>
        <w:widowControl w:val="0"/>
        <w:snapToGrid/>
        <w:ind w:right="420"/>
        <w:jc w:val="right"/>
        <w:rPr>
          <w:rFonts w:ascii="宋体" w:hAnsi="宋体" w:eastAsia="宋体" w:cs="宋体"/>
          <w:sz w:val="28"/>
          <w:szCs w:val="28"/>
          <w:lang w:eastAsia="zh-CN"/>
        </w:rPr>
      </w:pPr>
      <w:r>
        <w:rPr>
          <w:rFonts w:hint="eastAsia" w:ascii="宋体" w:hAnsi="宋体" w:eastAsia="宋体" w:cs="宋体"/>
          <w:sz w:val="28"/>
          <w:szCs w:val="28"/>
          <w:lang w:eastAsia="zh-CN"/>
        </w:rPr>
        <w:t>日   期：</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年</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月</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w:t>
      </w:r>
    </w:p>
    <w:p>
      <w:pPr>
        <w:widowControl w:val="0"/>
        <w:snapToGrid/>
        <w:rPr>
          <w:rFonts w:ascii="仿宋_GB2312" w:hAnsi="仿宋_GB2312" w:eastAsia="仿宋_GB2312" w:cs="仿宋_GB2312"/>
          <w:b/>
          <w:bCs/>
          <w:kern w:val="44"/>
          <w:sz w:val="30"/>
          <w:szCs w:val="30"/>
          <w:lang w:eastAsia="zh-CN"/>
        </w:rPr>
      </w:pPr>
    </w:p>
    <w:p>
      <w:pPr>
        <w:widowControl w:val="0"/>
        <w:snapToGrid/>
        <w:rPr>
          <w:rFonts w:ascii="仿宋_GB2312" w:hAnsi="仿宋_GB2312" w:eastAsia="仿宋_GB2312" w:cs="仿宋_GB2312"/>
          <w:b/>
          <w:bCs/>
          <w:kern w:val="44"/>
          <w:sz w:val="30"/>
          <w:szCs w:val="30"/>
          <w:lang w:eastAsia="zh-CN"/>
        </w:rPr>
      </w:pPr>
      <w:r>
        <w:rPr>
          <w:rFonts w:hint="eastAsia" w:ascii="仿宋_GB2312" w:hAnsi="仿宋_GB2312" w:eastAsia="仿宋_GB2312" w:cs="仿宋_GB2312"/>
          <w:b/>
          <w:bCs/>
          <w:kern w:val="44"/>
          <w:sz w:val="30"/>
          <w:szCs w:val="30"/>
          <w:lang w:eastAsia="zh-CN"/>
        </w:rPr>
        <w:br w:type="page"/>
      </w:r>
    </w:p>
    <w:p>
      <w:pPr>
        <w:widowControl w:val="0"/>
        <w:snapToGrid/>
        <w:rPr>
          <w:lang w:eastAsia="zh-CN"/>
        </w:rPr>
      </w:pPr>
      <w:r>
        <w:rPr>
          <w:rFonts w:hint="eastAsia" w:ascii="仿宋_GB2312" w:hAnsi="仿宋_GB2312" w:eastAsia="仿宋_GB2312" w:cs="仿宋_GB2312"/>
          <w:b/>
          <w:bCs/>
          <w:kern w:val="44"/>
          <w:sz w:val="30"/>
          <w:szCs w:val="30"/>
          <w:lang w:eastAsia="zh-CN"/>
        </w:rPr>
        <w:t>七、拟投入人员一览表</w:t>
      </w:r>
    </w:p>
    <w:p>
      <w:pPr>
        <w:pStyle w:val="4"/>
        <w:widowControl w:val="0"/>
        <w:snapToGrid/>
        <w:spacing w:before="0" w:beforeAutospacing="0" w:after="0" w:afterAutospacing="0"/>
        <w:jc w:val="center"/>
        <w:rPr>
          <w:lang w:eastAsia="zh-CN"/>
        </w:rPr>
      </w:pPr>
    </w:p>
    <w:p>
      <w:pPr>
        <w:pStyle w:val="4"/>
        <w:widowControl w:val="0"/>
        <w:snapToGrid/>
        <w:spacing w:before="0" w:beforeAutospacing="0" w:after="0" w:afterAutospacing="0"/>
        <w:jc w:val="center"/>
        <w:rPr>
          <w:b/>
          <w:bCs/>
          <w:sz w:val="28"/>
          <w:szCs w:val="28"/>
          <w:lang w:eastAsia="zh-CN"/>
        </w:rPr>
      </w:pPr>
      <w:r>
        <w:rPr>
          <w:rFonts w:hint="eastAsia"/>
          <w:b/>
          <w:bCs/>
          <w:sz w:val="28"/>
          <w:szCs w:val="28"/>
          <w:lang w:eastAsia="zh-CN"/>
        </w:rPr>
        <w:t>拟投入人员一览表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1050"/>
        <w:gridCol w:w="1050"/>
        <w:gridCol w:w="1037"/>
        <w:gridCol w:w="1313"/>
        <w:gridCol w:w="1250"/>
        <w:gridCol w:w="1237"/>
        <w:gridCol w:w="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序号</w:t>
            </w:r>
          </w:p>
        </w:tc>
        <w:tc>
          <w:tcPr>
            <w:tcW w:w="1050"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姓名</w:t>
            </w:r>
          </w:p>
        </w:tc>
        <w:tc>
          <w:tcPr>
            <w:tcW w:w="1050"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性别</w:t>
            </w:r>
          </w:p>
        </w:tc>
        <w:tc>
          <w:tcPr>
            <w:tcW w:w="1037"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年龄</w:t>
            </w:r>
          </w:p>
        </w:tc>
        <w:tc>
          <w:tcPr>
            <w:tcW w:w="1313"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从业年限</w:t>
            </w:r>
          </w:p>
        </w:tc>
        <w:tc>
          <w:tcPr>
            <w:tcW w:w="1250"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资格证书</w:t>
            </w:r>
          </w:p>
        </w:tc>
        <w:tc>
          <w:tcPr>
            <w:tcW w:w="1237"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拟任职务</w:t>
            </w:r>
          </w:p>
        </w:tc>
        <w:tc>
          <w:tcPr>
            <w:tcW w:w="908"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widowControl w:val="0"/>
              <w:snapToGrid/>
              <w:spacing w:before="0" w:beforeAutospacing="0" w:after="0" w:afterAutospacing="0"/>
              <w:jc w:val="both"/>
              <w:rPr>
                <w:sz w:val="22"/>
                <w:szCs w:val="22"/>
                <w:lang w:eastAsia="zh-CN"/>
              </w:rPr>
            </w:pPr>
            <w:r>
              <w:rPr>
                <w:rFonts w:hint="eastAsia"/>
                <w:sz w:val="22"/>
                <w:szCs w:val="22"/>
                <w:lang w:eastAsia="zh-CN"/>
              </w:rPr>
              <w:t>1</w:t>
            </w:r>
          </w:p>
        </w:tc>
        <w:tc>
          <w:tcPr>
            <w:tcW w:w="1050" w:type="dxa"/>
          </w:tcPr>
          <w:p>
            <w:pPr>
              <w:pStyle w:val="4"/>
              <w:widowControl w:val="0"/>
              <w:snapToGrid/>
              <w:spacing w:before="0" w:beforeAutospacing="0" w:after="0" w:afterAutospacing="0"/>
              <w:jc w:val="both"/>
              <w:rPr>
                <w:sz w:val="22"/>
                <w:szCs w:val="22"/>
                <w:lang w:eastAsia="zh-CN"/>
              </w:rPr>
            </w:pPr>
          </w:p>
        </w:tc>
        <w:tc>
          <w:tcPr>
            <w:tcW w:w="1050" w:type="dxa"/>
          </w:tcPr>
          <w:p>
            <w:pPr>
              <w:pStyle w:val="4"/>
              <w:widowControl w:val="0"/>
              <w:snapToGrid/>
              <w:spacing w:before="0" w:beforeAutospacing="0" w:after="0" w:afterAutospacing="0"/>
              <w:jc w:val="both"/>
              <w:rPr>
                <w:sz w:val="22"/>
                <w:szCs w:val="22"/>
                <w:lang w:eastAsia="zh-CN"/>
              </w:rPr>
            </w:pPr>
          </w:p>
        </w:tc>
        <w:tc>
          <w:tcPr>
            <w:tcW w:w="1037" w:type="dxa"/>
          </w:tcPr>
          <w:p>
            <w:pPr>
              <w:pStyle w:val="4"/>
              <w:widowControl w:val="0"/>
              <w:snapToGrid/>
              <w:spacing w:before="0" w:beforeAutospacing="0" w:after="0" w:afterAutospacing="0"/>
              <w:jc w:val="both"/>
              <w:rPr>
                <w:sz w:val="22"/>
                <w:szCs w:val="22"/>
                <w:lang w:eastAsia="zh-CN"/>
              </w:rPr>
            </w:pPr>
          </w:p>
        </w:tc>
        <w:tc>
          <w:tcPr>
            <w:tcW w:w="1313" w:type="dxa"/>
          </w:tcPr>
          <w:p>
            <w:pPr>
              <w:pStyle w:val="4"/>
              <w:widowControl w:val="0"/>
              <w:snapToGrid/>
              <w:spacing w:before="0" w:beforeAutospacing="0" w:after="0" w:afterAutospacing="0"/>
              <w:jc w:val="both"/>
              <w:rPr>
                <w:sz w:val="22"/>
                <w:szCs w:val="22"/>
                <w:lang w:eastAsia="zh-CN"/>
              </w:rPr>
            </w:pPr>
          </w:p>
        </w:tc>
        <w:tc>
          <w:tcPr>
            <w:tcW w:w="1250" w:type="dxa"/>
          </w:tcPr>
          <w:p>
            <w:pPr>
              <w:pStyle w:val="4"/>
              <w:widowControl w:val="0"/>
              <w:snapToGrid/>
              <w:spacing w:before="0" w:beforeAutospacing="0" w:after="0" w:afterAutospacing="0"/>
              <w:jc w:val="both"/>
              <w:rPr>
                <w:sz w:val="22"/>
                <w:szCs w:val="22"/>
                <w:lang w:eastAsia="zh-CN"/>
              </w:rPr>
            </w:pPr>
          </w:p>
        </w:tc>
        <w:tc>
          <w:tcPr>
            <w:tcW w:w="1237" w:type="dxa"/>
          </w:tcPr>
          <w:p>
            <w:pPr>
              <w:pStyle w:val="4"/>
              <w:widowControl w:val="0"/>
              <w:snapToGrid/>
              <w:spacing w:before="0" w:beforeAutospacing="0" w:after="0" w:afterAutospacing="0"/>
              <w:jc w:val="both"/>
              <w:rPr>
                <w:sz w:val="22"/>
                <w:szCs w:val="22"/>
                <w:lang w:eastAsia="zh-CN"/>
              </w:rPr>
            </w:pPr>
          </w:p>
        </w:tc>
        <w:tc>
          <w:tcPr>
            <w:tcW w:w="908" w:type="dxa"/>
          </w:tcPr>
          <w:p>
            <w:pPr>
              <w:pStyle w:val="4"/>
              <w:widowControl w:val="0"/>
              <w:snapToGrid/>
              <w:spacing w:before="0" w:beforeAutospacing="0" w:after="0" w:afterAutospacing="0"/>
              <w:jc w:val="both"/>
              <w:rPr>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widowControl w:val="0"/>
              <w:snapToGrid/>
              <w:spacing w:before="0" w:beforeAutospacing="0" w:after="0" w:afterAutospacing="0"/>
              <w:jc w:val="both"/>
              <w:rPr>
                <w:sz w:val="22"/>
                <w:szCs w:val="22"/>
                <w:lang w:eastAsia="zh-CN"/>
              </w:rPr>
            </w:pPr>
            <w:r>
              <w:rPr>
                <w:rFonts w:hint="eastAsia"/>
                <w:sz w:val="22"/>
                <w:szCs w:val="22"/>
                <w:lang w:eastAsia="zh-CN"/>
              </w:rPr>
              <w:t>2</w:t>
            </w:r>
          </w:p>
        </w:tc>
        <w:tc>
          <w:tcPr>
            <w:tcW w:w="1050" w:type="dxa"/>
          </w:tcPr>
          <w:p>
            <w:pPr>
              <w:pStyle w:val="4"/>
              <w:widowControl w:val="0"/>
              <w:snapToGrid/>
              <w:spacing w:before="0" w:beforeAutospacing="0" w:after="0" w:afterAutospacing="0"/>
              <w:jc w:val="both"/>
              <w:rPr>
                <w:sz w:val="22"/>
                <w:szCs w:val="22"/>
                <w:lang w:eastAsia="zh-CN"/>
              </w:rPr>
            </w:pPr>
          </w:p>
        </w:tc>
        <w:tc>
          <w:tcPr>
            <w:tcW w:w="1050" w:type="dxa"/>
          </w:tcPr>
          <w:p>
            <w:pPr>
              <w:pStyle w:val="4"/>
              <w:widowControl w:val="0"/>
              <w:snapToGrid/>
              <w:spacing w:before="0" w:beforeAutospacing="0" w:after="0" w:afterAutospacing="0"/>
              <w:jc w:val="both"/>
              <w:rPr>
                <w:sz w:val="22"/>
                <w:szCs w:val="22"/>
                <w:lang w:eastAsia="zh-CN"/>
              </w:rPr>
            </w:pPr>
          </w:p>
        </w:tc>
        <w:tc>
          <w:tcPr>
            <w:tcW w:w="1037" w:type="dxa"/>
          </w:tcPr>
          <w:p>
            <w:pPr>
              <w:pStyle w:val="4"/>
              <w:widowControl w:val="0"/>
              <w:snapToGrid/>
              <w:spacing w:before="0" w:beforeAutospacing="0" w:after="0" w:afterAutospacing="0"/>
              <w:jc w:val="both"/>
              <w:rPr>
                <w:sz w:val="22"/>
                <w:szCs w:val="22"/>
                <w:lang w:eastAsia="zh-CN"/>
              </w:rPr>
            </w:pPr>
          </w:p>
        </w:tc>
        <w:tc>
          <w:tcPr>
            <w:tcW w:w="1313" w:type="dxa"/>
          </w:tcPr>
          <w:p>
            <w:pPr>
              <w:pStyle w:val="4"/>
              <w:widowControl w:val="0"/>
              <w:snapToGrid/>
              <w:spacing w:before="0" w:beforeAutospacing="0" w:after="0" w:afterAutospacing="0"/>
              <w:jc w:val="both"/>
              <w:rPr>
                <w:sz w:val="22"/>
                <w:szCs w:val="22"/>
                <w:lang w:eastAsia="zh-CN"/>
              </w:rPr>
            </w:pPr>
          </w:p>
        </w:tc>
        <w:tc>
          <w:tcPr>
            <w:tcW w:w="1250" w:type="dxa"/>
          </w:tcPr>
          <w:p>
            <w:pPr>
              <w:pStyle w:val="4"/>
              <w:widowControl w:val="0"/>
              <w:snapToGrid/>
              <w:spacing w:before="0" w:beforeAutospacing="0" w:after="0" w:afterAutospacing="0"/>
              <w:jc w:val="both"/>
              <w:rPr>
                <w:sz w:val="22"/>
                <w:szCs w:val="22"/>
                <w:lang w:eastAsia="zh-CN"/>
              </w:rPr>
            </w:pPr>
          </w:p>
        </w:tc>
        <w:tc>
          <w:tcPr>
            <w:tcW w:w="1237" w:type="dxa"/>
          </w:tcPr>
          <w:p>
            <w:pPr>
              <w:pStyle w:val="4"/>
              <w:widowControl w:val="0"/>
              <w:snapToGrid/>
              <w:spacing w:before="0" w:beforeAutospacing="0" w:after="0" w:afterAutospacing="0"/>
              <w:jc w:val="both"/>
              <w:rPr>
                <w:sz w:val="22"/>
                <w:szCs w:val="22"/>
                <w:lang w:eastAsia="zh-CN"/>
              </w:rPr>
            </w:pPr>
          </w:p>
        </w:tc>
        <w:tc>
          <w:tcPr>
            <w:tcW w:w="908" w:type="dxa"/>
          </w:tcPr>
          <w:p>
            <w:pPr>
              <w:pStyle w:val="4"/>
              <w:widowControl w:val="0"/>
              <w:snapToGrid/>
              <w:spacing w:before="0" w:beforeAutospacing="0" w:after="0" w:afterAutospacing="0"/>
              <w:jc w:val="both"/>
              <w:rPr>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widowControl w:val="0"/>
              <w:snapToGrid/>
              <w:spacing w:before="0" w:beforeAutospacing="0" w:after="0" w:afterAutospacing="0"/>
              <w:jc w:val="both"/>
              <w:rPr>
                <w:sz w:val="22"/>
                <w:szCs w:val="22"/>
                <w:lang w:eastAsia="zh-CN"/>
              </w:rPr>
            </w:pPr>
            <w:r>
              <w:rPr>
                <w:rFonts w:hint="eastAsia"/>
                <w:sz w:val="22"/>
                <w:szCs w:val="22"/>
                <w:lang w:eastAsia="zh-CN"/>
              </w:rPr>
              <w:t>3</w:t>
            </w:r>
          </w:p>
        </w:tc>
        <w:tc>
          <w:tcPr>
            <w:tcW w:w="1050" w:type="dxa"/>
          </w:tcPr>
          <w:p>
            <w:pPr>
              <w:pStyle w:val="4"/>
              <w:widowControl w:val="0"/>
              <w:snapToGrid/>
              <w:spacing w:before="0" w:beforeAutospacing="0" w:after="0" w:afterAutospacing="0"/>
              <w:jc w:val="both"/>
              <w:rPr>
                <w:sz w:val="22"/>
                <w:szCs w:val="22"/>
                <w:lang w:eastAsia="zh-CN"/>
              </w:rPr>
            </w:pPr>
          </w:p>
        </w:tc>
        <w:tc>
          <w:tcPr>
            <w:tcW w:w="1050" w:type="dxa"/>
          </w:tcPr>
          <w:p>
            <w:pPr>
              <w:pStyle w:val="4"/>
              <w:widowControl w:val="0"/>
              <w:snapToGrid/>
              <w:spacing w:before="0" w:beforeAutospacing="0" w:after="0" w:afterAutospacing="0"/>
              <w:jc w:val="both"/>
              <w:rPr>
                <w:sz w:val="22"/>
                <w:szCs w:val="22"/>
                <w:lang w:eastAsia="zh-CN"/>
              </w:rPr>
            </w:pPr>
          </w:p>
        </w:tc>
        <w:tc>
          <w:tcPr>
            <w:tcW w:w="1037" w:type="dxa"/>
          </w:tcPr>
          <w:p>
            <w:pPr>
              <w:pStyle w:val="4"/>
              <w:widowControl w:val="0"/>
              <w:snapToGrid/>
              <w:spacing w:before="0" w:beforeAutospacing="0" w:after="0" w:afterAutospacing="0"/>
              <w:jc w:val="both"/>
              <w:rPr>
                <w:sz w:val="22"/>
                <w:szCs w:val="22"/>
                <w:lang w:eastAsia="zh-CN"/>
              </w:rPr>
            </w:pPr>
          </w:p>
        </w:tc>
        <w:tc>
          <w:tcPr>
            <w:tcW w:w="1313" w:type="dxa"/>
          </w:tcPr>
          <w:p>
            <w:pPr>
              <w:pStyle w:val="4"/>
              <w:widowControl w:val="0"/>
              <w:snapToGrid/>
              <w:spacing w:before="0" w:beforeAutospacing="0" w:after="0" w:afterAutospacing="0"/>
              <w:jc w:val="both"/>
              <w:rPr>
                <w:sz w:val="22"/>
                <w:szCs w:val="22"/>
                <w:lang w:eastAsia="zh-CN"/>
              </w:rPr>
            </w:pPr>
          </w:p>
        </w:tc>
        <w:tc>
          <w:tcPr>
            <w:tcW w:w="1250" w:type="dxa"/>
          </w:tcPr>
          <w:p>
            <w:pPr>
              <w:pStyle w:val="4"/>
              <w:widowControl w:val="0"/>
              <w:snapToGrid/>
              <w:spacing w:before="0" w:beforeAutospacing="0" w:after="0" w:afterAutospacing="0"/>
              <w:jc w:val="both"/>
              <w:rPr>
                <w:sz w:val="22"/>
                <w:szCs w:val="22"/>
                <w:lang w:eastAsia="zh-CN"/>
              </w:rPr>
            </w:pPr>
          </w:p>
        </w:tc>
        <w:tc>
          <w:tcPr>
            <w:tcW w:w="1237" w:type="dxa"/>
          </w:tcPr>
          <w:p>
            <w:pPr>
              <w:pStyle w:val="4"/>
              <w:widowControl w:val="0"/>
              <w:snapToGrid/>
              <w:spacing w:before="0" w:beforeAutospacing="0" w:after="0" w:afterAutospacing="0"/>
              <w:jc w:val="both"/>
              <w:rPr>
                <w:sz w:val="22"/>
                <w:szCs w:val="22"/>
                <w:lang w:eastAsia="zh-CN"/>
              </w:rPr>
            </w:pPr>
          </w:p>
        </w:tc>
        <w:tc>
          <w:tcPr>
            <w:tcW w:w="908" w:type="dxa"/>
          </w:tcPr>
          <w:p>
            <w:pPr>
              <w:pStyle w:val="4"/>
              <w:widowControl w:val="0"/>
              <w:snapToGrid/>
              <w:spacing w:before="0" w:beforeAutospacing="0" w:after="0" w:afterAutospacing="0"/>
              <w:jc w:val="both"/>
              <w:rPr>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widowControl w:val="0"/>
              <w:snapToGrid/>
              <w:spacing w:before="0" w:beforeAutospacing="0" w:after="0" w:afterAutospacing="0"/>
              <w:jc w:val="both"/>
              <w:rPr>
                <w:sz w:val="22"/>
                <w:szCs w:val="22"/>
                <w:lang w:eastAsia="zh-CN"/>
              </w:rPr>
            </w:pPr>
            <w:r>
              <w:rPr>
                <w:rFonts w:hint="eastAsia"/>
                <w:sz w:val="22"/>
                <w:szCs w:val="22"/>
                <w:lang w:eastAsia="zh-CN"/>
              </w:rPr>
              <w:t>...</w:t>
            </w:r>
          </w:p>
        </w:tc>
        <w:tc>
          <w:tcPr>
            <w:tcW w:w="1050" w:type="dxa"/>
          </w:tcPr>
          <w:p>
            <w:pPr>
              <w:pStyle w:val="4"/>
              <w:widowControl w:val="0"/>
              <w:snapToGrid/>
              <w:spacing w:before="0" w:beforeAutospacing="0" w:after="0" w:afterAutospacing="0"/>
              <w:jc w:val="both"/>
              <w:rPr>
                <w:sz w:val="22"/>
                <w:szCs w:val="22"/>
                <w:lang w:eastAsia="zh-CN"/>
              </w:rPr>
            </w:pPr>
          </w:p>
        </w:tc>
        <w:tc>
          <w:tcPr>
            <w:tcW w:w="1050" w:type="dxa"/>
          </w:tcPr>
          <w:p>
            <w:pPr>
              <w:pStyle w:val="4"/>
              <w:widowControl w:val="0"/>
              <w:snapToGrid/>
              <w:spacing w:before="0" w:beforeAutospacing="0" w:after="0" w:afterAutospacing="0"/>
              <w:jc w:val="both"/>
              <w:rPr>
                <w:sz w:val="22"/>
                <w:szCs w:val="22"/>
                <w:lang w:eastAsia="zh-CN"/>
              </w:rPr>
            </w:pPr>
          </w:p>
        </w:tc>
        <w:tc>
          <w:tcPr>
            <w:tcW w:w="1037" w:type="dxa"/>
          </w:tcPr>
          <w:p>
            <w:pPr>
              <w:pStyle w:val="4"/>
              <w:widowControl w:val="0"/>
              <w:snapToGrid/>
              <w:spacing w:before="0" w:beforeAutospacing="0" w:after="0" w:afterAutospacing="0"/>
              <w:jc w:val="both"/>
              <w:rPr>
                <w:sz w:val="22"/>
                <w:szCs w:val="22"/>
                <w:lang w:eastAsia="zh-CN"/>
              </w:rPr>
            </w:pPr>
          </w:p>
        </w:tc>
        <w:tc>
          <w:tcPr>
            <w:tcW w:w="1313" w:type="dxa"/>
          </w:tcPr>
          <w:p>
            <w:pPr>
              <w:pStyle w:val="4"/>
              <w:widowControl w:val="0"/>
              <w:snapToGrid/>
              <w:spacing w:before="0" w:beforeAutospacing="0" w:after="0" w:afterAutospacing="0"/>
              <w:jc w:val="both"/>
              <w:rPr>
                <w:sz w:val="22"/>
                <w:szCs w:val="22"/>
                <w:lang w:eastAsia="zh-CN"/>
              </w:rPr>
            </w:pPr>
          </w:p>
        </w:tc>
        <w:tc>
          <w:tcPr>
            <w:tcW w:w="1250" w:type="dxa"/>
          </w:tcPr>
          <w:p>
            <w:pPr>
              <w:pStyle w:val="4"/>
              <w:widowControl w:val="0"/>
              <w:snapToGrid/>
              <w:spacing w:before="0" w:beforeAutospacing="0" w:after="0" w:afterAutospacing="0"/>
              <w:jc w:val="both"/>
              <w:rPr>
                <w:sz w:val="22"/>
                <w:szCs w:val="22"/>
                <w:lang w:eastAsia="zh-CN"/>
              </w:rPr>
            </w:pPr>
          </w:p>
        </w:tc>
        <w:tc>
          <w:tcPr>
            <w:tcW w:w="1237" w:type="dxa"/>
          </w:tcPr>
          <w:p>
            <w:pPr>
              <w:pStyle w:val="4"/>
              <w:widowControl w:val="0"/>
              <w:snapToGrid/>
              <w:spacing w:before="0" w:beforeAutospacing="0" w:after="0" w:afterAutospacing="0"/>
              <w:jc w:val="both"/>
              <w:rPr>
                <w:sz w:val="22"/>
                <w:szCs w:val="22"/>
                <w:lang w:eastAsia="zh-CN"/>
              </w:rPr>
            </w:pPr>
          </w:p>
        </w:tc>
        <w:tc>
          <w:tcPr>
            <w:tcW w:w="908" w:type="dxa"/>
          </w:tcPr>
          <w:p>
            <w:pPr>
              <w:pStyle w:val="4"/>
              <w:widowControl w:val="0"/>
              <w:snapToGrid/>
              <w:spacing w:before="0" w:beforeAutospacing="0" w:after="0" w:afterAutospacing="0"/>
              <w:jc w:val="both"/>
              <w:rPr>
                <w:sz w:val="22"/>
                <w:szCs w:val="22"/>
                <w:lang w:eastAsia="zh-CN"/>
              </w:rPr>
            </w:pPr>
          </w:p>
        </w:tc>
      </w:tr>
    </w:tbl>
    <w:p>
      <w:pPr>
        <w:widowControl w:val="0"/>
        <w:wordWrap w:val="0"/>
        <w:snapToGrid/>
        <w:jc w:val="both"/>
        <w:rPr>
          <w:rFonts w:ascii="宋体" w:hAnsi="宋体" w:cs="宋体"/>
          <w:sz w:val="28"/>
          <w:szCs w:val="28"/>
          <w:lang w:eastAsia="zh-CN"/>
        </w:rPr>
      </w:pPr>
    </w:p>
    <w:p>
      <w:pPr>
        <w:widowControl w:val="0"/>
        <w:wordWrap w:val="0"/>
        <w:snapToGrid/>
        <w:jc w:val="both"/>
        <w:rPr>
          <w:rFonts w:ascii="宋体" w:hAnsi="宋体" w:cs="宋体"/>
          <w:sz w:val="28"/>
          <w:szCs w:val="28"/>
          <w:lang w:eastAsia="zh-CN"/>
        </w:rPr>
      </w:pPr>
    </w:p>
    <w:p>
      <w:pPr>
        <w:widowControl w:val="0"/>
        <w:wordWrap w:val="0"/>
        <w:snapToGrid/>
        <w:jc w:val="both"/>
        <w:rPr>
          <w:rFonts w:ascii="宋体" w:hAnsi="宋体" w:cs="宋体"/>
          <w:sz w:val="28"/>
          <w:szCs w:val="28"/>
          <w:lang w:eastAsia="zh-CN"/>
        </w:rPr>
      </w:pPr>
    </w:p>
    <w:p>
      <w:pPr>
        <w:widowControl w:val="0"/>
        <w:wordWrap w:val="0"/>
        <w:snapToGrid/>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u w:val="single"/>
        </w:rPr>
        <w:t xml:space="preserve">   </w:t>
      </w:r>
    </w:p>
    <w:p>
      <w:pPr>
        <w:widowControl w:val="0"/>
        <w:snapToGrid/>
        <w:ind w:firstLine="560" w:firstLineChars="200"/>
        <w:jc w:val="right"/>
        <w:rPr>
          <w:rFonts w:ascii="宋体" w:hAnsi="宋体" w:eastAsia="宋体" w:cs="宋体"/>
          <w:sz w:val="28"/>
          <w:szCs w:val="28"/>
          <w:lang w:eastAsia="zh-CN"/>
        </w:rPr>
      </w:pPr>
      <w:r>
        <w:rPr>
          <w:rFonts w:hint="eastAsia" w:ascii="宋体" w:hAnsi="宋体" w:eastAsia="宋体" w:cs="宋体"/>
          <w:sz w:val="28"/>
          <w:szCs w:val="28"/>
          <w:lang w:eastAsia="zh-CN"/>
        </w:rPr>
        <w:t>法定代表人或其授权代表(签字或盖章)：____________________</w:t>
      </w:r>
    </w:p>
    <w:p>
      <w:pPr>
        <w:widowControl w:val="0"/>
        <w:snapToGrid/>
        <w:ind w:right="420"/>
        <w:jc w:val="right"/>
        <w:rPr>
          <w:rFonts w:ascii="宋体" w:hAnsi="宋体" w:eastAsia="宋体" w:cs="宋体"/>
          <w:sz w:val="28"/>
          <w:szCs w:val="28"/>
          <w:lang w:eastAsia="zh-CN"/>
        </w:rPr>
      </w:pPr>
      <w:r>
        <w:rPr>
          <w:rFonts w:hint="eastAsia" w:ascii="宋体" w:hAnsi="宋体" w:eastAsia="宋体" w:cs="宋体"/>
          <w:sz w:val="28"/>
          <w:szCs w:val="28"/>
          <w:lang w:eastAsia="zh-CN"/>
        </w:rPr>
        <w:t>日   期：</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年</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月</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w:t>
      </w:r>
    </w:p>
    <w:p>
      <w:pPr>
        <w:widowControl w:val="0"/>
        <w:snapToGrid/>
        <w:rPr>
          <w:rFonts w:ascii="仿宋_GB2312" w:hAnsi="仿宋_GB2312" w:eastAsia="仿宋_GB2312" w:cs="仿宋_GB2312"/>
          <w:b/>
          <w:bCs/>
          <w:kern w:val="44"/>
          <w:sz w:val="30"/>
          <w:szCs w:val="30"/>
          <w:lang w:eastAsia="zh-CN"/>
        </w:rPr>
      </w:pPr>
      <w:r>
        <w:rPr>
          <w:rFonts w:hint="eastAsia" w:ascii="仿宋_GB2312" w:hAnsi="仿宋_GB2312" w:eastAsia="仿宋_GB2312" w:cs="仿宋_GB2312"/>
          <w:b/>
          <w:bCs/>
          <w:kern w:val="44"/>
          <w:sz w:val="30"/>
          <w:szCs w:val="30"/>
          <w:lang w:eastAsia="zh-CN"/>
        </w:rPr>
        <w:br w:type="page"/>
      </w:r>
    </w:p>
    <w:p>
      <w:pPr>
        <w:widowControl w:val="0"/>
        <w:snapToGrid/>
        <w:rPr>
          <w:lang w:eastAsia="zh-CN"/>
        </w:rPr>
      </w:pPr>
      <w:r>
        <w:rPr>
          <w:rFonts w:hint="eastAsia" w:ascii="仿宋_GB2312" w:hAnsi="仿宋_GB2312" w:eastAsia="仿宋_GB2312" w:cs="仿宋_GB2312"/>
          <w:b/>
          <w:bCs/>
          <w:kern w:val="44"/>
          <w:sz w:val="30"/>
          <w:szCs w:val="30"/>
          <w:lang w:eastAsia="zh-CN"/>
        </w:rPr>
        <w:t>八、拟投入设备/工器具一览表</w:t>
      </w:r>
    </w:p>
    <w:p>
      <w:pPr>
        <w:pStyle w:val="4"/>
        <w:widowControl w:val="0"/>
        <w:snapToGrid/>
        <w:spacing w:before="0" w:beforeAutospacing="0" w:after="0" w:afterAutospacing="0"/>
        <w:jc w:val="center"/>
        <w:rPr>
          <w:lang w:eastAsia="zh-CN"/>
        </w:rPr>
      </w:pPr>
    </w:p>
    <w:p>
      <w:pPr>
        <w:pStyle w:val="4"/>
        <w:widowControl w:val="0"/>
        <w:snapToGrid/>
        <w:spacing w:before="0" w:beforeAutospacing="0" w:after="0" w:afterAutospacing="0"/>
        <w:jc w:val="center"/>
        <w:rPr>
          <w:b/>
          <w:bCs/>
          <w:sz w:val="28"/>
          <w:szCs w:val="28"/>
          <w:lang w:eastAsia="zh-CN"/>
        </w:rPr>
      </w:pPr>
      <w:r>
        <w:rPr>
          <w:rFonts w:hint="eastAsia"/>
          <w:b/>
          <w:bCs/>
          <w:sz w:val="28"/>
          <w:szCs w:val="28"/>
          <w:lang w:eastAsia="zh-CN"/>
        </w:rPr>
        <w:t>拟投入设备/工器具一览表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
        <w:gridCol w:w="2325"/>
        <w:gridCol w:w="2125"/>
        <w:gridCol w:w="2487"/>
        <w:gridCol w:w="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序号</w:t>
            </w:r>
          </w:p>
        </w:tc>
        <w:tc>
          <w:tcPr>
            <w:tcW w:w="2325"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设备名称/工器具名称</w:t>
            </w:r>
          </w:p>
        </w:tc>
        <w:tc>
          <w:tcPr>
            <w:tcW w:w="2125"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品牌</w:t>
            </w:r>
          </w:p>
        </w:tc>
        <w:tc>
          <w:tcPr>
            <w:tcW w:w="2487"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规格型号</w:t>
            </w:r>
          </w:p>
        </w:tc>
        <w:tc>
          <w:tcPr>
            <w:tcW w:w="908" w:type="dxa"/>
            <w:vAlign w:val="center"/>
          </w:tcPr>
          <w:p>
            <w:pPr>
              <w:pStyle w:val="4"/>
              <w:widowControl w:val="0"/>
              <w:snapToGrid/>
              <w:spacing w:before="0" w:beforeAutospacing="0" w:after="0" w:afterAutospacing="0"/>
              <w:jc w:val="center"/>
              <w:rPr>
                <w:sz w:val="22"/>
                <w:szCs w:val="22"/>
                <w:lang w:eastAsia="zh-CN"/>
              </w:rPr>
            </w:pPr>
            <w:r>
              <w:rPr>
                <w:rFonts w:hint="eastAsia"/>
                <w:sz w:val="22"/>
                <w:szCs w:val="22"/>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widowControl w:val="0"/>
              <w:snapToGrid/>
              <w:spacing w:before="0" w:beforeAutospacing="0" w:after="0" w:afterAutospacing="0"/>
              <w:jc w:val="both"/>
              <w:rPr>
                <w:sz w:val="22"/>
                <w:szCs w:val="22"/>
                <w:lang w:eastAsia="zh-CN"/>
              </w:rPr>
            </w:pPr>
            <w:r>
              <w:rPr>
                <w:rFonts w:hint="eastAsia"/>
                <w:sz w:val="22"/>
                <w:szCs w:val="22"/>
                <w:lang w:eastAsia="zh-CN"/>
              </w:rPr>
              <w:t>1</w:t>
            </w:r>
          </w:p>
        </w:tc>
        <w:tc>
          <w:tcPr>
            <w:tcW w:w="2325" w:type="dxa"/>
          </w:tcPr>
          <w:p>
            <w:pPr>
              <w:pStyle w:val="4"/>
              <w:widowControl w:val="0"/>
              <w:snapToGrid/>
              <w:spacing w:before="0" w:beforeAutospacing="0" w:after="0" w:afterAutospacing="0"/>
              <w:jc w:val="both"/>
              <w:rPr>
                <w:sz w:val="22"/>
                <w:szCs w:val="22"/>
                <w:lang w:eastAsia="zh-CN"/>
              </w:rPr>
            </w:pPr>
          </w:p>
        </w:tc>
        <w:tc>
          <w:tcPr>
            <w:tcW w:w="2125" w:type="dxa"/>
          </w:tcPr>
          <w:p>
            <w:pPr>
              <w:pStyle w:val="4"/>
              <w:widowControl w:val="0"/>
              <w:snapToGrid/>
              <w:spacing w:before="0" w:beforeAutospacing="0" w:after="0" w:afterAutospacing="0"/>
              <w:jc w:val="both"/>
              <w:rPr>
                <w:sz w:val="22"/>
                <w:szCs w:val="22"/>
                <w:lang w:eastAsia="zh-CN"/>
              </w:rPr>
            </w:pPr>
          </w:p>
        </w:tc>
        <w:tc>
          <w:tcPr>
            <w:tcW w:w="2487" w:type="dxa"/>
          </w:tcPr>
          <w:p>
            <w:pPr>
              <w:pStyle w:val="4"/>
              <w:widowControl w:val="0"/>
              <w:snapToGrid/>
              <w:spacing w:before="0" w:beforeAutospacing="0" w:after="0" w:afterAutospacing="0"/>
              <w:jc w:val="both"/>
              <w:rPr>
                <w:sz w:val="22"/>
                <w:szCs w:val="22"/>
                <w:lang w:eastAsia="zh-CN"/>
              </w:rPr>
            </w:pPr>
          </w:p>
        </w:tc>
        <w:tc>
          <w:tcPr>
            <w:tcW w:w="908" w:type="dxa"/>
          </w:tcPr>
          <w:p>
            <w:pPr>
              <w:pStyle w:val="4"/>
              <w:widowControl w:val="0"/>
              <w:snapToGrid/>
              <w:spacing w:before="0" w:beforeAutospacing="0" w:after="0" w:afterAutospacing="0"/>
              <w:jc w:val="both"/>
              <w:rPr>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widowControl w:val="0"/>
              <w:snapToGrid/>
              <w:spacing w:before="0" w:beforeAutospacing="0" w:after="0" w:afterAutospacing="0"/>
              <w:jc w:val="both"/>
              <w:rPr>
                <w:sz w:val="22"/>
                <w:szCs w:val="22"/>
                <w:lang w:eastAsia="zh-CN"/>
              </w:rPr>
            </w:pPr>
            <w:r>
              <w:rPr>
                <w:rFonts w:hint="eastAsia"/>
                <w:sz w:val="22"/>
                <w:szCs w:val="22"/>
                <w:lang w:eastAsia="zh-CN"/>
              </w:rPr>
              <w:t>2</w:t>
            </w:r>
          </w:p>
        </w:tc>
        <w:tc>
          <w:tcPr>
            <w:tcW w:w="2325" w:type="dxa"/>
          </w:tcPr>
          <w:p>
            <w:pPr>
              <w:pStyle w:val="4"/>
              <w:widowControl w:val="0"/>
              <w:snapToGrid/>
              <w:spacing w:before="0" w:beforeAutospacing="0" w:after="0" w:afterAutospacing="0"/>
              <w:jc w:val="both"/>
              <w:rPr>
                <w:sz w:val="22"/>
                <w:szCs w:val="22"/>
                <w:lang w:eastAsia="zh-CN"/>
              </w:rPr>
            </w:pPr>
          </w:p>
        </w:tc>
        <w:tc>
          <w:tcPr>
            <w:tcW w:w="2125" w:type="dxa"/>
          </w:tcPr>
          <w:p>
            <w:pPr>
              <w:pStyle w:val="4"/>
              <w:widowControl w:val="0"/>
              <w:snapToGrid/>
              <w:spacing w:before="0" w:beforeAutospacing="0" w:after="0" w:afterAutospacing="0"/>
              <w:jc w:val="both"/>
              <w:rPr>
                <w:sz w:val="22"/>
                <w:szCs w:val="22"/>
                <w:lang w:eastAsia="zh-CN"/>
              </w:rPr>
            </w:pPr>
          </w:p>
        </w:tc>
        <w:tc>
          <w:tcPr>
            <w:tcW w:w="2487" w:type="dxa"/>
          </w:tcPr>
          <w:p>
            <w:pPr>
              <w:pStyle w:val="4"/>
              <w:widowControl w:val="0"/>
              <w:snapToGrid/>
              <w:spacing w:before="0" w:beforeAutospacing="0" w:after="0" w:afterAutospacing="0"/>
              <w:jc w:val="both"/>
              <w:rPr>
                <w:sz w:val="22"/>
                <w:szCs w:val="22"/>
                <w:lang w:eastAsia="zh-CN"/>
              </w:rPr>
            </w:pPr>
          </w:p>
        </w:tc>
        <w:tc>
          <w:tcPr>
            <w:tcW w:w="908" w:type="dxa"/>
          </w:tcPr>
          <w:p>
            <w:pPr>
              <w:pStyle w:val="4"/>
              <w:widowControl w:val="0"/>
              <w:snapToGrid/>
              <w:spacing w:before="0" w:beforeAutospacing="0" w:after="0" w:afterAutospacing="0"/>
              <w:jc w:val="both"/>
              <w:rPr>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widowControl w:val="0"/>
              <w:snapToGrid/>
              <w:spacing w:before="0" w:beforeAutospacing="0" w:after="0" w:afterAutospacing="0"/>
              <w:jc w:val="both"/>
              <w:rPr>
                <w:sz w:val="22"/>
                <w:szCs w:val="22"/>
                <w:lang w:eastAsia="zh-CN"/>
              </w:rPr>
            </w:pPr>
            <w:r>
              <w:rPr>
                <w:rFonts w:hint="eastAsia"/>
                <w:sz w:val="22"/>
                <w:szCs w:val="22"/>
                <w:lang w:eastAsia="zh-CN"/>
              </w:rPr>
              <w:t>3</w:t>
            </w:r>
          </w:p>
        </w:tc>
        <w:tc>
          <w:tcPr>
            <w:tcW w:w="2325" w:type="dxa"/>
          </w:tcPr>
          <w:p>
            <w:pPr>
              <w:pStyle w:val="4"/>
              <w:widowControl w:val="0"/>
              <w:snapToGrid/>
              <w:spacing w:before="0" w:beforeAutospacing="0" w:after="0" w:afterAutospacing="0"/>
              <w:jc w:val="both"/>
              <w:rPr>
                <w:sz w:val="22"/>
                <w:szCs w:val="22"/>
                <w:lang w:eastAsia="zh-CN"/>
              </w:rPr>
            </w:pPr>
          </w:p>
        </w:tc>
        <w:tc>
          <w:tcPr>
            <w:tcW w:w="2125" w:type="dxa"/>
          </w:tcPr>
          <w:p>
            <w:pPr>
              <w:pStyle w:val="4"/>
              <w:widowControl w:val="0"/>
              <w:snapToGrid/>
              <w:spacing w:before="0" w:beforeAutospacing="0" w:after="0" w:afterAutospacing="0"/>
              <w:jc w:val="both"/>
              <w:rPr>
                <w:sz w:val="22"/>
                <w:szCs w:val="22"/>
                <w:lang w:eastAsia="zh-CN"/>
              </w:rPr>
            </w:pPr>
          </w:p>
        </w:tc>
        <w:tc>
          <w:tcPr>
            <w:tcW w:w="2487" w:type="dxa"/>
          </w:tcPr>
          <w:p>
            <w:pPr>
              <w:pStyle w:val="4"/>
              <w:widowControl w:val="0"/>
              <w:snapToGrid/>
              <w:spacing w:before="0" w:beforeAutospacing="0" w:after="0" w:afterAutospacing="0"/>
              <w:jc w:val="both"/>
              <w:rPr>
                <w:sz w:val="22"/>
                <w:szCs w:val="22"/>
                <w:lang w:eastAsia="zh-CN"/>
              </w:rPr>
            </w:pPr>
          </w:p>
        </w:tc>
        <w:tc>
          <w:tcPr>
            <w:tcW w:w="908" w:type="dxa"/>
          </w:tcPr>
          <w:p>
            <w:pPr>
              <w:pStyle w:val="4"/>
              <w:widowControl w:val="0"/>
              <w:snapToGrid/>
              <w:spacing w:before="0" w:beforeAutospacing="0" w:after="0" w:afterAutospacing="0"/>
              <w:jc w:val="both"/>
              <w:rPr>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06" w:type="dxa"/>
          </w:tcPr>
          <w:p>
            <w:pPr>
              <w:pStyle w:val="4"/>
              <w:widowControl w:val="0"/>
              <w:snapToGrid/>
              <w:spacing w:before="0" w:beforeAutospacing="0" w:after="0" w:afterAutospacing="0"/>
              <w:jc w:val="both"/>
              <w:rPr>
                <w:sz w:val="22"/>
                <w:szCs w:val="22"/>
                <w:lang w:eastAsia="zh-CN"/>
              </w:rPr>
            </w:pPr>
            <w:r>
              <w:rPr>
                <w:rFonts w:hint="eastAsia"/>
                <w:sz w:val="22"/>
                <w:szCs w:val="22"/>
                <w:lang w:eastAsia="zh-CN"/>
              </w:rPr>
              <w:t>...</w:t>
            </w:r>
          </w:p>
        </w:tc>
        <w:tc>
          <w:tcPr>
            <w:tcW w:w="2325" w:type="dxa"/>
          </w:tcPr>
          <w:p>
            <w:pPr>
              <w:pStyle w:val="4"/>
              <w:widowControl w:val="0"/>
              <w:snapToGrid/>
              <w:spacing w:before="0" w:beforeAutospacing="0" w:after="0" w:afterAutospacing="0"/>
              <w:jc w:val="both"/>
              <w:rPr>
                <w:sz w:val="22"/>
                <w:szCs w:val="22"/>
                <w:lang w:eastAsia="zh-CN"/>
              </w:rPr>
            </w:pPr>
          </w:p>
        </w:tc>
        <w:tc>
          <w:tcPr>
            <w:tcW w:w="2125" w:type="dxa"/>
          </w:tcPr>
          <w:p>
            <w:pPr>
              <w:pStyle w:val="4"/>
              <w:widowControl w:val="0"/>
              <w:snapToGrid/>
              <w:spacing w:before="0" w:beforeAutospacing="0" w:after="0" w:afterAutospacing="0"/>
              <w:jc w:val="both"/>
              <w:rPr>
                <w:sz w:val="22"/>
                <w:szCs w:val="22"/>
                <w:lang w:eastAsia="zh-CN"/>
              </w:rPr>
            </w:pPr>
          </w:p>
        </w:tc>
        <w:tc>
          <w:tcPr>
            <w:tcW w:w="2487" w:type="dxa"/>
          </w:tcPr>
          <w:p>
            <w:pPr>
              <w:pStyle w:val="4"/>
              <w:widowControl w:val="0"/>
              <w:snapToGrid/>
              <w:spacing w:before="0" w:beforeAutospacing="0" w:after="0" w:afterAutospacing="0"/>
              <w:jc w:val="both"/>
              <w:rPr>
                <w:sz w:val="22"/>
                <w:szCs w:val="22"/>
                <w:lang w:eastAsia="zh-CN"/>
              </w:rPr>
            </w:pPr>
          </w:p>
        </w:tc>
        <w:tc>
          <w:tcPr>
            <w:tcW w:w="908" w:type="dxa"/>
          </w:tcPr>
          <w:p>
            <w:pPr>
              <w:pStyle w:val="4"/>
              <w:widowControl w:val="0"/>
              <w:snapToGrid/>
              <w:spacing w:before="0" w:beforeAutospacing="0" w:after="0" w:afterAutospacing="0"/>
              <w:jc w:val="both"/>
              <w:rPr>
                <w:sz w:val="22"/>
                <w:szCs w:val="22"/>
                <w:lang w:eastAsia="zh-CN"/>
              </w:rPr>
            </w:pPr>
          </w:p>
        </w:tc>
      </w:tr>
    </w:tbl>
    <w:p>
      <w:pPr>
        <w:widowControl w:val="0"/>
        <w:wordWrap w:val="0"/>
        <w:snapToGrid/>
        <w:jc w:val="both"/>
        <w:rPr>
          <w:rFonts w:ascii="宋体" w:hAnsi="宋体" w:cs="宋体"/>
          <w:sz w:val="28"/>
          <w:szCs w:val="28"/>
          <w:lang w:eastAsia="zh-CN"/>
        </w:rPr>
      </w:pPr>
    </w:p>
    <w:p>
      <w:pPr>
        <w:widowControl w:val="0"/>
        <w:wordWrap w:val="0"/>
        <w:snapToGrid/>
        <w:jc w:val="both"/>
        <w:rPr>
          <w:rFonts w:ascii="宋体" w:hAnsi="宋体" w:cs="宋体"/>
          <w:sz w:val="28"/>
          <w:szCs w:val="28"/>
          <w:lang w:eastAsia="zh-CN"/>
        </w:rPr>
      </w:pPr>
    </w:p>
    <w:p>
      <w:pPr>
        <w:widowControl w:val="0"/>
        <w:wordWrap w:val="0"/>
        <w:snapToGrid/>
        <w:jc w:val="both"/>
        <w:rPr>
          <w:rFonts w:ascii="宋体" w:hAnsi="宋体" w:cs="宋体"/>
          <w:sz w:val="28"/>
          <w:szCs w:val="28"/>
          <w:lang w:eastAsia="zh-CN"/>
        </w:rPr>
      </w:pPr>
    </w:p>
    <w:p>
      <w:pPr>
        <w:widowControl w:val="0"/>
        <w:wordWrap w:val="0"/>
        <w:snapToGrid/>
        <w:jc w:val="right"/>
        <w:rPr>
          <w:rFonts w:ascii="宋体" w:hAnsi="宋体" w:eastAsia="宋体" w:cs="宋体"/>
          <w:sz w:val="28"/>
          <w:szCs w:val="28"/>
        </w:rPr>
      </w:pPr>
      <w:r>
        <w:rPr>
          <w:rFonts w:hint="eastAsia" w:ascii="宋体" w:hAnsi="宋体" w:cs="宋体"/>
          <w:sz w:val="28"/>
          <w:szCs w:val="28"/>
          <w:lang w:eastAsia="zh-CN"/>
        </w:rPr>
        <w:t>供应商</w:t>
      </w:r>
      <w:r>
        <w:rPr>
          <w:rFonts w:hint="eastAsia" w:ascii="宋体" w:hAnsi="宋体" w:eastAsia="宋体" w:cs="宋体"/>
          <w:sz w:val="28"/>
          <w:szCs w:val="28"/>
        </w:rPr>
        <w:t>名称(公章)：</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u w:val="single"/>
        </w:rPr>
        <w:t xml:space="preserve">   </w:t>
      </w:r>
    </w:p>
    <w:p>
      <w:pPr>
        <w:widowControl w:val="0"/>
        <w:snapToGrid/>
        <w:ind w:firstLine="560" w:firstLineChars="200"/>
        <w:jc w:val="right"/>
        <w:rPr>
          <w:rFonts w:ascii="宋体" w:hAnsi="宋体" w:eastAsia="宋体" w:cs="宋体"/>
          <w:sz w:val="28"/>
          <w:szCs w:val="28"/>
          <w:lang w:eastAsia="zh-CN"/>
        </w:rPr>
      </w:pPr>
      <w:r>
        <w:rPr>
          <w:rFonts w:hint="eastAsia" w:ascii="宋体" w:hAnsi="宋体" w:eastAsia="宋体" w:cs="宋体"/>
          <w:sz w:val="28"/>
          <w:szCs w:val="28"/>
          <w:lang w:eastAsia="zh-CN"/>
        </w:rPr>
        <w:t>法定代表人或其授权代表(签字或盖章)：____________________</w:t>
      </w:r>
    </w:p>
    <w:p>
      <w:pPr>
        <w:widowControl w:val="0"/>
        <w:snapToGrid/>
        <w:ind w:right="420"/>
        <w:jc w:val="right"/>
        <w:rPr>
          <w:rFonts w:ascii="宋体" w:hAnsi="宋体" w:eastAsia="宋体" w:cs="宋体"/>
          <w:sz w:val="28"/>
          <w:szCs w:val="28"/>
          <w:lang w:eastAsia="zh-CN"/>
        </w:rPr>
      </w:pPr>
      <w:r>
        <w:rPr>
          <w:rFonts w:hint="eastAsia" w:ascii="宋体" w:hAnsi="宋体" w:eastAsia="宋体" w:cs="宋体"/>
          <w:sz w:val="28"/>
          <w:szCs w:val="28"/>
          <w:lang w:eastAsia="zh-CN"/>
        </w:rPr>
        <w:t>日   期：</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年</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月</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日</w:t>
      </w:r>
    </w:p>
    <w:p>
      <w:pPr>
        <w:widowControl w:val="0"/>
        <w:snapToGrid/>
        <w:rPr>
          <w:rFonts w:ascii="仿宋_GB2312" w:hAnsi="仿宋_GB2312" w:eastAsia="仿宋_GB2312" w:cs="仿宋_GB2312"/>
          <w:b/>
          <w:bCs/>
          <w:kern w:val="44"/>
          <w:sz w:val="30"/>
          <w:szCs w:val="30"/>
          <w:lang w:eastAsia="zh-CN"/>
        </w:rPr>
      </w:pPr>
      <w:r>
        <w:rPr>
          <w:rFonts w:hint="eastAsia" w:ascii="仿宋_GB2312" w:hAnsi="仿宋_GB2312" w:eastAsia="仿宋_GB2312" w:cs="仿宋_GB2312"/>
          <w:b/>
          <w:bCs/>
          <w:kern w:val="44"/>
          <w:sz w:val="30"/>
          <w:szCs w:val="30"/>
          <w:lang w:eastAsia="zh-CN"/>
        </w:rPr>
        <w:br w:type="page"/>
      </w:r>
    </w:p>
    <w:p>
      <w:pPr>
        <w:widowControl w:val="0"/>
        <w:kinsoku/>
        <w:snapToGrid/>
        <w:rPr>
          <w:rFonts w:ascii="仿宋_GB2312" w:hAnsi="仿宋_GB2312" w:eastAsia="仿宋_GB2312" w:cs="仿宋_GB2312"/>
          <w:b/>
          <w:bCs/>
          <w:kern w:val="44"/>
          <w:sz w:val="30"/>
          <w:szCs w:val="30"/>
          <w:lang w:eastAsia="zh-CN"/>
        </w:rPr>
      </w:pPr>
      <w:r>
        <w:rPr>
          <w:rFonts w:hint="eastAsia" w:ascii="仿宋_GB2312" w:hAnsi="仿宋_GB2312" w:eastAsia="仿宋_GB2312" w:cs="仿宋_GB2312"/>
          <w:b/>
          <w:bCs/>
          <w:kern w:val="44"/>
          <w:sz w:val="30"/>
          <w:szCs w:val="30"/>
          <w:lang w:eastAsia="zh-CN"/>
        </w:rPr>
        <w:t>九、服务方案及履约能力要求</w:t>
      </w:r>
    </w:p>
    <w:p>
      <w:pPr>
        <w:widowControl w:val="0"/>
        <w:kinsoku/>
        <w:autoSpaceDE/>
        <w:autoSpaceDN/>
        <w:adjustRightInd/>
        <w:snapToGrid/>
        <w:textAlignment w:val="auto"/>
        <w:rPr>
          <w:rFonts w:ascii="仿宋_GB2312" w:hAnsi="仿宋_GB2312" w:eastAsia="仿宋_GB2312" w:cs="仿宋_GB2312"/>
          <w:color w:val="auto"/>
          <w:sz w:val="30"/>
          <w:szCs w:val="30"/>
          <w:lang w:eastAsia="zh-CN"/>
        </w:rPr>
      </w:pPr>
      <w:r>
        <w:rPr>
          <w:rFonts w:hint="eastAsia" w:ascii="仿宋_GB2312" w:hAnsi="仿宋_GB2312" w:eastAsia="仿宋_GB2312" w:cs="仿宋_GB2312"/>
          <w:sz w:val="30"/>
          <w:szCs w:val="30"/>
          <w:lang w:eastAsia="zh-CN"/>
        </w:rPr>
        <w:t>（一）供应商</w:t>
      </w:r>
      <w:r>
        <w:rPr>
          <w:rFonts w:hint="eastAsia" w:ascii="仿宋_GB2312" w:hAnsi="仿宋_GB2312" w:eastAsia="仿宋_GB2312" w:cs="仿宋_GB2312"/>
          <w:color w:val="auto"/>
          <w:sz w:val="30"/>
          <w:szCs w:val="30"/>
          <w:lang w:eastAsia="zh-CN"/>
        </w:rPr>
        <w:t>针对本项目提供的整体服务方案，内容包括但不限于：1、现场日常管理；2、人员计划组织安排；3、保密管理制度；4、完成全部服务内容的保障措施。</w:t>
      </w:r>
    </w:p>
    <w:p>
      <w:pPr>
        <w:widowControl w:val="0"/>
        <w:kinsoku/>
        <w:autoSpaceDE/>
        <w:autoSpaceDN/>
        <w:adjustRightInd/>
        <w:snapToGrid/>
        <w:textAlignment w:val="auto"/>
        <w:rPr>
          <w:rFonts w:ascii="仿宋_GB2312" w:hAnsi="仿宋_GB2312" w:eastAsia="仿宋_GB2312" w:cs="仿宋_GB2312"/>
          <w:color w:val="auto"/>
          <w:sz w:val="30"/>
          <w:szCs w:val="30"/>
          <w:lang w:eastAsia="zh-CN"/>
        </w:rPr>
      </w:pPr>
      <w:r>
        <w:rPr>
          <w:rFonts w:hint="eastAsia" w:ascii="仿宋_GB2312" w:hAnsi="仿宋_GB2312" w:eastAsia="仿宋_GB2312" w:cs="仿宋_GB2312"/>
          <w:sz w:val="30"/>
          <w:szCs w:val="30"/>
          <w:lang w:eastAsia="zh-CN"/>
        </w:rPr>
        <w:t>（二）</w:t>
      </w:r>
      <w:r>
        <w:rPr>
          <w:rFonts w:hint="eastAsia" w:ascii="仿宋_GB2312" w:hAnsi="仿宋_GB2312" w:eastAsia="仿宋_GB2312" w:cs="仿宋_GB2312"/>
          <w:color w:val="auto"/>
          <w:sz w:val="30"/>
          <w:szCs w:val="30"/>
          <w:lang w:eastAsia="zh-CN"/>
        </w:rPr>
        <w:t>供应商针对本项目提供的应急预案，内容包括但不限于：1、应急响应时间；2、应急人员安排；3、突发事件处理方案。</w:t>
      </w:r>
    </w:p>
    <w:p>
      <w:pPr>
        <w:widowControl w:val="0"/>
        <w:kinsoku/>
        <w:autoSpaceDE/>
        <w:autoSpaceDN/>
        <w:adjustRightInd/>
        <w:snapToGrid/>
        <w:textAlignment w:val="auto"/>
        <w:rPr>
          <w:rFonts w:ascii="仿宋_GB2312" w:hAnsi="仿宋_GB2312" w:eastAsia="仿宋_GB2312" w:cs="仿宋_GB2312"/>
          <w:sz w:val="30"/>
          <w:szCs w:val="30"/>
          <w:lang w:eastAsia="zh-CN"/>
        </w:rPr>
      </w:pPr>
      <w:r>
        <w:rPr>
          <w:rFonts w:hint="eastAsia" w:ascii="仿宋_GB2312" w:hAnsi="仿宋_GB2312" w:eastAsia="仿宋_GB2312" w:cs="仿宋_GB2312"/>
          <w:sz w:val="30"/>
          <w:szCs w:val="30"/>
          <w:lang w:eastAsia="zh-CN"/>
        </w:rPr>
        <w:t>（三）</w:t>
      </w:r>
      <w:r>
        <w:rPr>
          <w:rFonts w:hint="eastAsia" w:ascii="仿宋_GB2312" w:hAnsi="仿宋_GB2312" w:eastAsia="仿宋_GB2312" w:cs="仿宋_GB2312"/>
          <w:color w:val="auto"/>
          <w:sz w:val="30"/>
          <w:szCs w:val="30"/>
          <w:lang w:eastAsia="zh-CN"/>
        </w:rPr>
        <w:t>供应商认为的其他内容。</w:t>
      </w:r>
    </w:p>
    <w:p>
      <w:pPr>
        <w:widowControl w:val="0"/>
        <w:kinsoku/>
        <w:snapToGrid/>
        <w:rPr>
          <w:rFonts w:ascii="仿宋_GB2312" w:hAnsi="仿宋_GB2312" w:eastAsia="仿宋_GB2312" w:cs="仿宋_GB2312"/>
          <w:sz w:val="30"/>
          <w:szCs w:val="30"/>
          <w:lang w:eastAsia="zh-CN"/>
        </w:rPr>
      </w:pPr>
    </w:p>
    <w:sectPr>
      <w:headerReference r:id="rId5" w:type="default"/>
      <w:footerReference r:id="rId6" w:type="default"/>
      <w:pgSz w:w="11907" w:h="16839"/>
      <w:pgMar w:top="1536" w:right="1785" w:bottom="1427" w:left="1587" w:header="0" w:footer="1239" w:gutter="0"/>
      <w:cols w:space="0" w:num="1"/>
      <w:docGrid w:type="lines" w:linePitch="63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昆仑楷体">
    <w:altName w:val="仿宋"/>
    <w:panose1 w:val="00000000000000000000"/>
    <w:charset w:val="00"/>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117"/>
      <w:rPr>
        <w:rFonts w:ascii="Times New Roman" w:hAnsi="Times New Roman" w:eastAsia="Times New Roman" w:cs="Times New Roman"/>
      </w:rPr>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11"/>
                </w:pPr>
                <w:r>
                  <w:fldChar w:fldCharType="begin"/>
                </w:r>
                <w:r>
                  <w:instrText xml:space="preserve"> PAGE  \* MERGEFORMAT </w:instrText>
                </w:r>
                <w:r>
                  <w:fldChar w:fldCharType="separate"/>
                </w:r>
                <w:r>
                  <w:t>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117"/>
      <w:rPr>
        <w:rFonts w:ascii="Times New Roman" w:hAnsi="Times New Roman" w:eastAsia="Times New Roman" w:cs="Times New Roman"/>
      </w:rPr>
    </w:pPr>
    <w:r>
      <w:pict>
        <v:shape id="_x0000_s1028" o:spid="_x0000_s1028"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pPr>
                  <w:pStyle w:val="11"/>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512"/>
      <w:rPr>
        <w:rFonts w:ascii="Times New Roman" w:hAnsi="Times New Roman" w:eastAsia="Times New Roman" w:cs="Times New Roman"/>
      </w:rPr>
    </w:pPr>
    <w:r>
      <w:pict>
        <v:shape id="_x0000_s1027" o:spid="_x0000_s1027"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joinstyle="miter"/>
          <v:imagedata o:title=""/>
          <o:lock v:ext="edit"/>
          <v:textbox inset="0mm,0mm,0mm,0mm" style="mso-fit-shape-to-text:t;">
            <w:txbxContent>
              <w:p>
                <w:pPr>
                  <w:pStyle w:val="11"/>
                </w:pPr>
                <w:r>
                  <w:fldChar w:fldCharType="begin"/>
                </w:r>
                <w:r>
                  <w:instrText xml:space="preserve"> PAGE  \* MERGEFORMAT </w:instrText>
                </w:r>
                <w:r>
                  <w:fldChar w:fldCharType="separate"/>
                </w:r>
                <w:r>
                  <w:t>23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E77A69"/>
    <w:multiLevelType w:val="singleLevel"/>
    <w:tmpl w:val="DFE77A69"/>
    <w:lvl w:ilvl="0" w:tentative="0">
      <w:start w:val="1"/>
      <w:numFmt w:val="decimal"/>
      <w:pStyle w:val="3"/>
      <w:lvlText w:val="%1."/>
      <w:lvlJc w:val="left"/>
      <w:pPr>
        <w:tabs>
          <w:tab w:val="left" w:pos="780"/>
        </w:tabs>
        <w:ind w:left="780" w:hanging="360"/>
      </w:pPr>
    </w:lvl>
  </w:abstractNum>
  <w:abstractNum w:abstractNumId="1">
    <w:nsid w:val="FEFA6B7B"/>
    <w:multiLevelType w:val="singleLevel"/>
    <w:tmpl w:val="FEFA6B7B"/>
    <w:lvl w:ilvl="0" w:tentative="0">
      <w:start w:val="2"/>
      <w:numFmt w:val="chineseCounting"/>
      <w:suff w:val="nothing"/>
      <w:lvlText w:val="%1、"/>
      <w:lvlJc w:val="left"/>
      <w:rPr>
        <w:rFonts w:hint="eastAsia"/>
      </w:rPr>
    </w:lvl>
  </w:abstractNum>
  <w:abstractNum w:abstractNumId="2">
    <w:nsid w:val="4EFE7DE2"/>
    <w:multiLevelType w:val="singleLevel"/>
    <w:tmpl w:val="4EFE7DE2"/>
    <w:lvl w:ilvl="0" w:tentative="0">
      <w:start w:val="1"/>
      <w:numFmt w:val="decimal"/>
      <w:suff w:val="nothing"/>
      <w:lvlText w:val="（%1）"/>
      <w:lvlJc w:val="left"/>
    </w:lvl>
  </w:abstractNum>
  <w:abstractNum w:abstractNumId="3">
    <w:nsid w:val="7FFF83E5"/>
    <w:multiLevelType w:val="singleLevel"/>
    <w:tmpl w:val="7FFF83E5"/>
    <w:lvl w:ilvl="0" w:tentative="0">
      <w:start w:val="5"/>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drawingGridHorizontalSpacing w:val="210"/>
  <w:drawingGridVerticalSpacing w:val="317"/>
  <w:displayVerticalDrawingGridEvery w:val="2"/>
  <w:noPunctuationKerning w:val="1"/>
  <w:characterSpacingControl w:val="doNotCompress"/>
  <w:hdrShapeDefaults>
    <o:shapelayout v:ext="edit">
      <o:idmap v:ext="edit" data="1"/>
    </o:shapelayout>
  </w:hdrShapeDefaults>
  <w:compat>
    <w:spaceForUL/>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791C4E"/>
    <w:rsid w:val="006F1DC7"/>
    <w:rsid w:val="00730443"/>
    <w:rsid w:val="00791C4E"/>
    <w:rsid w:val="04071EAF"/>
    <w:rsid w:val="04DF0BB2"/>
    <w:rsid w:val="05681BFB"/>
    <w:rsid w:val="0EA36E66"/>
    <w:rsid w:val="165C2A9C"/>
    <w:rsid w:val="24141785"/>
    <w:rsid w:val="278F1B8F"/>
    <w:rsid w:val="27BF3616"/>
    <w:rsid w:val="287A3B00"/>
    <w:rsid w:val="2A8FC2AD"/>
    <w:rsid w:val="2E775750"/>
    <w:rsid w:val="2FEE6DA6"/>
    <w:rsid w:val="31CBAD6A"/>
    <w:rsid w:val="31FF0823"/>
    <w:rsid w:val="32F38BF7"/>
    <w:rsid w:val="331A7FE9"/>
    <w:rsid w:val="33E31F71"/>
    <w:rsid w:val="33FCE356"/>
    <w:rsid w:val="34500625"/>
    <w:rsid w:val="37F79D4E"/>
    <w:rsid w:val="38240FEC"/>
    <w:rsid w:val="3BF51B24"/>
    <w:rsid w:val="3CBCE9C2"/>
    <w:rsid w:val="3D1C0228"/>
    <w:rsid w:val="3EBF70C7"/>
    <w:rsid w:val="3F376253"/>
    <w:rsid w:val="3F77ACA7"/>
    <w:rsid w:val="3F7F00DE"/>
    <w:rsid w:val="3F7FE6D2"/>
    <w:rsid w:val="3FDF3953"/>
    <w:rsid w:val="3FEF6DF3"/>
    <w:rsid w:val="3FFF571B"/>
    <w:rsid w:val="41422780"/>
    <w:rsid w:val="47BE6E1F"/>
    <w:rsid w:val="49EFBBFA"/>
    <w:rsid w:val="4E807FB7"/>
    <w:rsid w:val="4F67B5E0"/>
    <w:rsid w:val="56FA1444"/>
    <w:rsid w:val="577F8938"/>
    <w:rsid w:val="585DFF34"/>
    <w:rsid w:val="5CC51395"/>
    <w:rsid w:val="5CFF58A6"/>
    <w:rsid w:val="5FF233FD"/>
    <w:rsid w:val="5FFAEB78"/>
    <w:rsid w:val="5FFFC296"/>
    <w:rsid w:val="633BA827"/>
    <w:rsid w:val="63FB665A"/>
    <w:rsid w:val="679C6AC7"/>
    <w:rsid w:val="67CCC211"/>
    <w:rsid w:val="67DFC609"/>
    <w:rsid w:val="6B13CB9A"/>
    <w:rsid w:val="6B702982"/>
    <w:rsid w:val="6CFC3E6E"/>
    <w:rsid w:val="6D742189"/>
    <w:rsid w:val="6DABDE3A"/>
    <w:rsid w:val="6F567206"/>
    <w:rsid w:val="6FA5AA7B"/>
    <w:rsid w:val="6FCD820E"/>
    <w:rsid w:val="6FEF4C19"/>
    <w:rsid w:val="73DE97D1"/>
    <w:rsid w:val="7547DDD9"/>
    <w:rsid w:val="76ED55F6"/>
    <w:rsid w:val="777F6453"/>
    <w:rsid w:val="77B5D36D"/>
    <w:rsid w:val="77E45C02"/>
    <w:rsid w:val="77F7F8CE"/>
    <w:rsid w:val="77FD712B"/>
    <w:rsid w:val="77FFA1EC"/>
    <w:rsid w:val="784D776E"/>
    <w:rsid w:val="7BBE4322"/>
    <w:rsid w:val="7BEF59B0"/>
    <w:rsid w:val="7BEFA82F"/>
    <w:rsid w:val="7C2F5C76"/>
    <w:rsid w:val="7CEBFEC6"/>
    <w:rsid w:val="7CFD0F65"/>
    <w:rsid w:val="7D2646CE"/>
    <w:rsid w:val="7DA92AD5"/>
    <w:rsid w:val="7DBD2E5B"/>
    <w:rsid w:val="7DBFC800"/>
    <w:rsid w:val="7DDFC22C"/>
    <w:rsid w:val="7DEF9697"/>
    <w:rsid w:val="7DFB3FDE"/>
    <w:rsid w:val="7DFBB29E"/>
    <w:rsid w:val="7E7E9164"/>
    <w:rsid w:val="7E7F222F"/>
    <w:rsid w:val="7EEF5315"/>
    <w:rsid w:val="7EFB4E82"/>
    <w:rsid w:val="7EFDF15D"/>
    <w:rsid w:val="7F1FC809"/>
    <w:rsid w:val="7F66C1C4"/>
    <w:rsid w:val="7F6EEBAB"/>
    <w:rsid w:val="7F6F5764"/>
    <w:rsid w:val="7F9774CA"/>
    <w:rsid w:val="7FC3D45A"/>
    <w:rsid w:val="7FDDEF13"/>
    <w:rsid w:val="7FF6C47F"/>
    <w:rsid w:val="7FF77B29"/>
    <w:rsid w:val="7FF7C9C1"/>
    <w:rsid w:val="7FFFD6F4"/>
    <w:rsid w:val="8653A222"/>
    <w:rsid w:val="87FDE6CF"/>
    <w:rsid w:val="8D7CE30B"/>
    <w:rsid w:val="9B5EF189"/>
    <w:rsid w:val="9D1F4ADD"/>
    <w:rsid w:val="9EFFEC10"/>
    <w:rsid w:val="9F3B883E"/>
    <w:rsid w:val="9F7B5E7C"/>
    <w:rsid w:val="9F7E5C39"/>
    <w:rsid w:val="9FFEA4C4"/>
    <w:rsid w:val="AAFF0214"/>
    <w:rsid w:val="ABFCFCE1"/>
    <w:rsid w:val="ADB15D3E"/>
    <w:rsid w:val="AE6BCBC9"/>
    <w:rsid w:val="AFBFE78C"/>
    <w:rsid w:val="AFDF458A"/>
    <w:rsid w:val="AFF3B8C3"/>
    <w:rsid w:val="AFF91B0D"/>
    <w:rsid w:val="B3FAE6B4"/>
    <w:rsid w:val="B5D79EF0"/>
    <w:rsid w:val="B77600CA"/>
    <w:rsid w:val="B7DD66C2"/>
    <w:rsid w:val="B9FFA20C"/>
    <w:rsid w:val="BDF5C0AB"/>
    <w:rsid w:val="BF7F85E5"/>
    <w:rsid w:val="BFDA61A6"/>
    <w:rsid w:val="BFE7B91C"/>
    <w:rsid w:val="BFF4A757"/>
    <w:rsid w:val="CBDD91FC"/>
    <w:rsid w:val="CED77416"/>
    <w:rsid w:val="CEDB894E"/>
    <w:rsid w:val="CFDF836D"/>
    <w:rsid w:val="CFEBB016"/>
    <w:rsid w:val="CFF77925"/>
    <w:rsid w:val="D5DBBDCC"/>
    <w:rsid w:val="D7BF0E69"/>
    <w:rsid w:val="D7FB91A2"/>
    <w:rsid w:val="DBFED149"/>
    <w:rsid w:val="DEF9670A"/>
    <w:rsid w:val="DFBE8F12"/>
    <w:rsid w:val="DFCC763D"/>
    <w:rsid w:val="DFF7F1A3"/>
    <w:rsid w:val="DFFD6650"/>
    <w:rsid w:val="E72D2979"/>
    <w:rsid w:val="E7FA7FDC"/>
    <w:rsid w:val="EA639084"/>
    <w:rsid w:val="ECB7C726"/>
    <w:rsid w:val="EDBFA0E5"/>
    <w:rsid w:val="EE7F386E"/>
    <w:rsid w:val="EF531DED"/>
    <w:rsid w:val="EFFDCA8F"/>
    <w:rsid w:val="F3A90364"/>
    <w:rsid w:val="F3ADE8B1"/>
    <w:rsid w:val="F4EF71D2"/>
    <w:rsid w:val="F4FF348C"/>
    <w:rsid w:val="F5F52A38"/>
    <w:rsid w:val="F6C80DA1"/>
    <w:rsid w:val="F722A4E8"/>
    <w:rsid w:val="F7776EFB"/>
    <w:rsid w:val="F7EBFC1E"/>
    <w:rsid w:val="F7FD2D2F"/>
    <w:rsid w:val="F7FF5ED9"/>
    <w:rsid w:val="F7FF66A2"/>
    <w:rsid w:val="F98FBBA6"/>
    <w:rsid w:val="FAAB72E1"/>
    <w:rsid w:val="FADE02D8"/>
    <w:rsid w:val="FBF6D122"/>
    <w:rsid w:val="FBFE23D3"/>
    <w:rsid w:val="FCFC8E8F"/>
    <w:rsid w:val="FD969950"/>
    <w:rsid w:val="FDFF3548"/>
    <w:rsid w:val="FDFF64C7"/>
    <w:rsid w:val="FEA76C71"/>
    <w:rsid w:val="FEEF0857"/>
    <w:rsid w:val="FEF87574"/>
    <w:rsid w:val="FEFFB4EA"/>
    <w:rsid w:val="FF6998E3"/>
    <w:rsid w:val="FF7F3A56"/>
    <w:rsid w:val="FFBF5828"/>
    <w:rsid w:val="FFD2C1B2"/>
    <w:rsid w:val="FFF312D3"/>
    <w:rsid w:val="FFFB57A8"/>
    <w:rsid w:val="FFFF0C16"/>
    <w:rsid w:val="FFFF36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5">
    <w:name w:val="heading 2"/>
    <w:basedOn w:val="1"/>
    <w:next w:val="1"/>
    <w:unhideWhenUsed/>
    <w:qFormat/>
    <w:uiPriority w:val="0"/>
    <w:pPr>
      <w:keepNext/>
      <w:keepLines/>
      <w:spacing w:before="200" w:after="120" w:line="360" w:lineRule="auto"/>
      <w:outlineLvl w:val="1"/>
    </w:pPr>
    <w:rPr>
      <w:rFonts w:ascii="微软雅黑" w:hAnsi="微软雅黑" w:eastAsia="微软雅黑" w:cs="微软雅黑"/>
      <w:b/>
      <w:bCs/>
      <w:sz w:val="28"/>
      <w:szCs w:val="28"/>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spacing w:before="100" w:beforeAutospacing="1" w:after="100" w:afterAutospacing="1"/>
    </w:pPr>
    <w:rPr>
      <w:rFonts w:ascii="宋体" w:hAnsi="宋体" w:eastAsia="宋体" w:cs="宋体"/>
      <w:sz w:val="24"/>
      <w:szCs w:val="24"/>
    </w:rPr>
  </w:style>
  <w:style w:type="paragraph" w:styleId="6">
    <w:name w:val="annotation text"/>
    <w:basedOn w:val="1"/>
    <w:link w:val="23"/>
    <w:qFormat/>
    <w:uiPriority w:val="0"/>
  </w:style>
  <w:style w:type="paragraph" w:styleId="7">
    <w:name w:val="Body Text"/>
    <w:basedOn w:val="1"/>
    <w:next w:val="1"/>
    <w:semiHidden/>
    <w:qFormat/>
    <w:uiPriority w:val="0"/>
  </w:style>
  <w:style w:type="paragraph" w:styleId="8">
    <w:name w:val="List 2"/>
    <w:basedOn w:val="1"/>
    <w:qFormat/>
    <w:uiPriority w:val="0"/>
    <w:pPr>
      <w:spacing w:line="315" w:lineRule="atLeast"/>
      <w:ind w:left="100" w:leftChars="200" w:hanging="200" w:hangingChars="200"/>
    </w:pPr>
    <w:rPr>
      <w:rFonts w:ascii="昆仑楷体" w:eastAsia="昆仑楷体"/>
      <w:sz w:val="30"/>
      <w:szCs w:val="20"/>
    </w:rPr>
  </w:style>
  <w:style w:type="paragraph" w:styleId="9">
    <w:name w:val="Plain Text"/>
    <w:basedOn w:val="1"/>
    <w:qFormat/>
    <w:uiPriority w:val="0"/>
    <w:rPr>
      <w:rFonts w:ascii="宋体" w:hAnsi="Courier New" w:cs="Courier New"/>
    </w:rPr>
  </w:style>
  <w:style w:type="paragraph" w:styleId="10">
    <w:name w:val="Balloon Text"/>
    <w:basedOn w:val="1"/>
    <w:link w:val="22"/>
    <w:qFormat/>
    <w:uiPriority w:val="0"/>
    <w:rPr>
      <w:sz w:val="18"/>
      <w:szCs w:val="18"/>
    </w:rPr>
  </w:style>
  <w:style w:type="paragraph" w:styleId="11">
    <w:name w:val="footer"/>
    <w:basedOn w:val="1"/>
    <w:qFormat/>
    <w:uiPriority w:val="0"/>
    <w:pPr>
      <w:tabs>
        <w:tab w:val="center" w:pos="4153"/>
        <w:tab w:val="right" w:pos="8306"/>
      </w:tabs>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3">
    <w:name w:val="annotation subject"/>
    <w:basedOn w:val="6"/>
    <w:next w:val="6"/>
    <w:link w:val="24"/>
    <w:qFormat/>
    <w:uiPriority w:val="0"/>
    <w:rPr>
      <w:b/>
      <w:bCs/>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qFormat/>
    <w:uiPriority w:val="0"/>
    <w:rPr>
      <w:color w:val="0000FF"/>
      <w:u w:val="single"/>
    </w:rPr>
  </w:style>
  <w:style w:type="character" w:styleId="18">
    <w:name w:val="annotation reference"/>
    <w:basedOn w:val="16"/>
    <w:qFormat/>
    <w:uiPriority w:val="0"/>
    <w:rPr>
      <w:sz w:val="21"/>
      <w:szCs w:val="21"/>
    </w:rPr>
  </w:style>
  <w:style w:type="table" w:customStyle="1" w:styleId="19">
    <w:name w:val="Table Normal"/>
    <w:semiHidden/>
    <w:unhideWhenUsed/>
    <w:qFormat/>
    <w:uiPriority w:val="0"/>
    <w:tblPr>
      <w:tblCellMar>
        <w:top w:w="0" w:type="dxa"/>
        <w:left w:w="0" w:type="dxa"/>
        <w:bottom w:w="0" w:type="dxa"/>
        <w:right w:w="0" w:type="dxa"/>
      </w:tblCellMar>
    </w:tblPr>
  </w:style>
  <w:style w:type="paragraph" w:customStyle="1" w:styleId="20">
    <w:name w:val="Table Text"/>
    <w:basedOn w:val="1"/>
    <w:semiHidden/>
    <w:qFormat/>
    <w:uiPriority w:val="0"/>
    <w:rPr>
      <w:rFonts w:ascii="宋体" w:hAnsi="宋体" w:eastAsia="宋体" w:cs="宋体"/>
    </w:rPr>
  </w:style>
  <w:style w:type="paragraph" w:customStyle="1" w:styleId="21">
    <w:name w:val="标题 2（绿盟科技）"/>
    <w:basedOn w:val="5"/>
    <w:next w:val="1"/>
    <w:qFormat/>
    <w:uiPriority w:val="0"/>
    <w:pPr>
      <w:spacing w:line="415" w:lineRule="auto"/>
    </w:pPr>
    <w:rPr>
      <w:rFonts w:ascii="Arial" w:hAnsi="Arial" w:eastAsia="黑体" w:cs="Times New Roman"/>
      <w:bCs w:val="0"/>
      <w:lang w:val="zh-CN"/>
    </w:rPr>
  </w:style>
  <w:style w:type="character" w:customStyle="1" w:styleId="22">
    <w:name w:val="批注框文本 Char"/>
    <w:basedOn w:val="16"/>
    <w:link w:val="10"/>
    <w:qFormat/>
    <w:uiPriority w:val="0"/>
    <w:rPr>
      <w:rFonts w:ascii="Arial" w:hAnsi="Arial" w:eastAsia="Arial" w:cs="Arial"/>
      <w:snapToGrid w:val="0"/>
      <w:color w:val="000000"/>
      <w:sz w:val="18"/>
      <w:szCs w:val="18"/>
      <w:lang w:eastAsia="en-US"/>
    </w:rPr>
  </w:style>
  <w:style w:type="character" w:customStyle="1" w:styleId="23">
    <w:name w:val="批注文字 Char"/>
    <w:basedOn w:val="16"/>
    <w:link w:val="6"/>
    <w:qFormat/>
    <w:uiPriority w:val="0"/>
    <w:rPr>
      <w:rFonts w:ascii="Arial" w:hAnsi="Arial" w:eastAsia="Arial" w:cs="Arial"/>
      <w:snapToGrid w:val="0"/>
      <w:color w:val="000000"/>
      <w:sz w:val="21"/>
      <w:szCs w:val="21"/>
      <w:lang w:eastAsia="en-US"/>
    </w:rPr>
  </w:style>
  <w:style w:type="character" w:customStyle="1" w:styleId="24">
    <w:name w:val="批注主题 Char"/>
    <w:basedOn w:val="23"/>
    <w:link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1017</Words>
  <Characters>5798</Characters>
  <Lines>48</Lines>
  <Paragraphs>13</Paragraphs>
  <TotalTime>17</TotalTime>
  <ScaleCrop>false</ScaleCrop>
  <LinksUpToDate>false</LinksUpToDate>
  <CharactersWithSpaces>6802</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2025-04-02T10:19:00Z</dcterms:created>
  <dc:creator>dell</dc:creator>
  <cp:lastModifiedBy>许艺珊</cp:lastModifiedBy>
  <cp:lastPrinted>2025-05-09T18:59:00Z</cp:lastPrinted>
  <dcterms:modified xsi:type="dcterms:W3CDTF">2025-10-23T01:26:40Z</dcterms:modified>
  <dc:title>竞争性谈判文件</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2025-04-18T15:10:03Z</vt:filetime>
  </property>
  <property fmtid="{D5CDD505-2E9C-101B-9397-08002B2CF9AE}" pid="4" name="KSOProductBuildVer">
    <vt:lpwstr>2052-11.8.2.10158</vt:lpwstr>
  </property>
  <property fmtid="{D5CDD505-2E9C-101B-9397-08002B2CF9AE}" pid="5" name="ICV">
    <vt:lpwstr>3CA7DEAB5B6447EC8AFB3F9C4B0B9D74</vt:lpwstr>
  </property>
</Properties>
</file>