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7DAF44">
      <w:pPr>
        <w:pStyle w:val="2"/>
      </w:pPr>
    </w:p>
    <w:p w14:paraId="64CFFE34">
      <w:pPr>
        <w:jc w:val="center"/>
        <w:rPr>
          <w:rFonts w:ascii="仿宋" w:hAnsi="仿宋" w:eastAsia="仿宋" w:cs="仿宋"/>
          <w:b/>
          <w:bCs/>
          <w:color w:val="000000"/>
          <w:spacing w:val="20"/>
          <w:sz w:val="44"/>
          <w:szCs w:val="44"/>
        </w:rPr>
      </w:pPr>
      <w:r>
        <w:rPr>
          <w:rFonts w:hint="eastAsia" w:ascii="仿宋" w:hAnsi="仿宋" w:eastAsia="仿宋" w:cs="仿宋"/>
          <w:b/>
          <w:color w:val="000000"/>
          <w:spacing w:val="20"/>
          <w:sz w:val="44"/>
          <w:szCs w:val="44"/>
        </w:rPr>
        <w:t>国家税务总局天津市蓟州区税务局</w:t>
      </w:r>
    </w:p>
    <w:p w14:paraId="289D25D5">
      <w:pPr>
        <w:jc w:val="center"/>
        <w:rPr>
          <w:rFonts w:eastAsia="方正仿宋简体"/>
          <w:color w:val="000000"/>
          <w:spacing w:val="2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spacing w:val="20"/>
          <w:sz w:val="44"/>
          <w:szCs w:val="44"/>
        </w:rPr>
        <w:t>税收强制执行决定书</w:t>
      </w:r>
      <w:r>
        <w:rPr>
          <w:rFonts w:hint="eastAsia" w:ascii="仿宋_GB2312" w:hAnsi="仿宋_GB2312" w:eastAsia="仿宋_GB2312" w:cs="仿宋_GB2312"/>
          <w:color w:val="000000"/>
          <w:sz w:val="31"/>
          <w:szCs w:val="31"/>
        </w:rPr>
        <w:t>（冻结存款适用</w:t>
      </w:r>
      <w:r>
        <w:rPr>
          <w:rFonts w:eastAsia="方正仿宋简体"/>
          <w:color w:val="000000"/>
          <w:spacing w:val="20"/>
          <w:sz w:val="30"/>
          <w:szCs w:val="30"/>
        </w:rPr>
        <w:t>）</w:t>
      </w:r>
    </w:p>
    <w:p w14:paraId="0737440D">
      <w:pPr>
        <w:jc w:val="center"/>
        <w:rPr>
          <w:rFonts w:ascii="仿宋_GB2312" w:hAnsi="仿宋_GB2312" w:eastAsia="仿宋_GB2312" w:cs="仿宋_GB2312"/>
          <w:color w:val="000000"/>
          <w:sz w:val="31"/>
          <w:szCs w:val="31"/>
        </w:rPr>
      </w:pPr>
      <w:r>
        <w:rPr>
          <w:rFonts w:hint="eastAsia" w:ascii="仿宋_GB2312" w:hAnsi="仿宋_GB2312" w:eastAsia="仿宋_GB2312" w:cs="仿宋_GB2312"/>
          <w:color w:val="000000"/>
          <w:sz w:val="31"/>
          <w:szCs w:val="31"/>
        </w:rPr>
        <w:t>津蓟税强冻延〔2025〕</w:t>
      </w:r>
      <w:r>
        <w:rPr>
          <w:rFonts w:hint="eastAsia" w:ascii="仿宋_GB2312" w:hAnsi="仿宋_GB2312" w:eastAsia="仿宋_GB2312" w:cs="仿宋_GB2312"/>
          <w:color w:val="000000"/>
          <w:sz w:val="31"/>
          <w:szCs w:val="31"/>
          <w:lang w:val="en-US" w:eastAsia="zh-CN"/>
        </w:rPr>
        <w:t>1561</w:t>
      </w:r>
      <w:r>
        <w:rPr>
          <w:rFonts w:hint="eastAsia" w:ascii="仿宋_GB2312" w:hAnsi="仿宋_GB2312" w:eastAsia="仿宋_GB2312" w:cs="仿宋_GB2312"/>
          <w:color w:val="000000"/>
          <w:sz w:val="31"/>
          <w:szCs w:val="31"/>
        </w:rPr>
        <w:t>号</w:t>
      </w:r>
    </w:p>
    <w:p w14:paraId="2F476D62">
      <w:pPr>
        <w:widowControl/>
        <w:wordWrap w:val="0"/>
        <w:autoSpaceDE w:val="0"/>
        <w:spacing w:line="620" w:lineRule="exact"/>
        <w:jc w:val="left"/>
        <w:rPr>
          <w:rFonts w:ascii="仿宋" w:hAnsi="仿宋" w:eastAsia="仿宋" w:cs="仿宋"/>
          <w:color w:val="000000"/>
          <w:sz w:val="31"/>
          <w:szCs w:val="31"/>
        </w:rPr>
      </w:pPr>
      <w:r>
        <w:rPr>
          <w:rFonts w:hint="eastAsia" w:ascii="仿宋" w:hAnsi="仿宋" w:eastAsia="仿宋" w:cs="仿宋"/>
          <w:color w:val="000000"/>
          <w:sz w:val="31"/>
          <w:szCs w:val="31"/>
        </w:rPr>
        <w:t>恒大地产集团天津蓟县有限公司：（纳税人识别号：911202257925075465）</w:t>
      </w:r>
    </w:p>
    <w:p w14:paraId="4F300A8D">
      <w:pPr>
        <w:widowControl/>
        <w:wordWrap w:val="0"/>
        <w:autoSpaceDE w:val="0"/>
        <w:spacing w:line="620" w:lineRule="exact"/>
        <w:ind w:firstLine="620" w:firstLineChars="200"/>
        <w:jc w:val="left"/>
        <w:rPr>
          <w:rFonts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31"/>
          <w:szCs w:val="31"/>
        </w:rPr>
        <w:t>根据《中华人民共和国税收征收管理法》第四十条第一款第一项及《中华人民共和国行政强制法》第四十六第第二款规定，经国家税务总局天津市蓟州区税务局局长批准，已决定从 2025年</w:t>
      </w:r>
      <w:r>
        <w:rPr>
          <w:rFonts w:hint="eastAsia" w:ascii="仿宋" w:hAnsi="仿宋" w:eastAsia="仿宋" w:cs="仿宋"/>
          <w:color w:val="000000"/>
          <w:sz w:val="31"/>
          <w:szCs w:val="31"/>
          <w:lang w:val="en-US" w:eastAsia="zh-CN"/>
        </w:rPr>
        <w:t>11</w:t>
      </w:r>
      <w:r>
        <w:rPr>
          <w:rFonts w:hint="eastAsia" w:ascii="仿宋" w:hAnsi="仿宋" w:eastAsia="仿宋" w:cs="仿宋"/>
          <w:color w:val="000000"/>
          <w:sz w:val="31"/>
          <w:szCs w:val="31"/>
        </w:rPr>
        <w:t>月</w:t>
      </w:r>
      <w:r>
        <w:rPr>
          <w:rFonts w:hint="eastAsia" w:ascii="仿宋" w:hAnsi="仿宋" w:eastAsia="仿宋" w:cs="仿宋"/>
          <w:color w:val="000000"/>
          <w:sz w:val="31"/>
          <w:szCs w:val="31"/>
          <w:lang w:val="en-US" w:eastAsia="zh-CN"/>
        </w:rPr>
        <w:t>13</w:t>
      </w:r>
      <w:r>
        <w:rPr>
          <w:rFonts w:hint="eastAsia" w:ascii="仿宋" w:hAnsi="仿宋" w:eastAsia="仿宋" w:cs="仿宋"/>
          <w:color w:val="000000"/>
          <w:sz w:val="31"/>
          <w:szCs w:val="31"/>
        </w:rPr>
        <w:t>日至2025年</w:t>
      </w:r>
      <w:r>
        <w:rPr>
          <w:rFonts w:hint="eastAsia" w:ascii="仿宋" w:hAnsi="仿宋" w:eastAsia="仿宋" w:cs="仿宋"/>
          <w:color w:val="000000"/>
          <w:sz w:val="31"/>
          <w:szCs w:val="31"/>
          <w:lang w:val="en-US" w:eastAsia="zh-CN"/>
        </w:rPr>
        <w:t>12</w:t>
      </w:r>
      <w:r>
        <w:rPr>
          <w:rFonts w:hint="eastAsia" w:ascii="仿宋" w:hAnsi="仿宋" w:eastAsia="仿宋" w:cs="仿宋"/>
          <w:color w:val="000000"/>
          <w:sz w:val="31"/>
          <w:szCs w:val="31"/>
        </w:rPr>
        <w:t>月</w:t>
      </w:r>
      <w:r>
        <w:rPr>
          <w:rFonts w:hint="eastAsia" w:ascii="仿宋" w:hAnsi="仿宋" w:eastAsia="仿宋" w:cs="仿宋"/>
          <w:color w:val="000000"/>
          <w:sz w:val="31"/>
          <w:szCs w:val="31"/>
          <w:lang w:val="en-US" w:eastAsia="zh-CN"/>
        </w:rPr>
        <w:t>12</w:t>
      </w:r>
      <w:r>
        <w:rPr>
          <w:rFonts w:hint="eastAsia" w:ascii="仿宋" w:hAnsi="仿宋" w:eastAsia="仿宋" w:cs="仿宋"/>
          <w:color w:val="000000"/>
          <w:sz w:val="31"/>
          <w:szCs w:val="31"/>
        </w:rPr>
        <w:t>日冻结你（单位）在中国农业银行股份有限公司天津和平支行(02-160001040015830)的存款大写贰仟零</w:t>
      </w:r>
      <w:r>
        <w:rPr>
          <w:rFonts w:hint="eastAsia" w:ascii="仿宋" w:hAnsi="仿宋" w:eastAsia="仿宋" w:cs="仿宋"/>
          <w:color w:val="000000"/>
          <w:sz w:val="31"/>
          <w:szCs w:val="31"/>
          <w:lang w:eastAsia="zh-CN"/>
        </w:rPr>
        <w:t>玖拾伍万壹仟捌佰肆拾捌元</w:t>
      </w:r>
      <w:r>
        <w:rPr>
          <w:rFonts w:hint="eastAsia" w:ascii="仿宋" w:hAnsi="仿宋" w:eastAsia="仿宋" w:cs="仿宋"/>
          <w:color w:val="000000"/>
          <w:sz w:val="31"/>
          <w:szCs w:val="31"/>
          <w:lang w:val="en-US" w:eastAsia="zh-CN"/>
        </w:rPr>
        <w:t>伍分</w:t>
      </w:r>
      <w:r>
        <w:rPr>
          <w:rFonts w:hint="eastAsia" w:ascii="仿宋" w:hAnsi="仿宋" w:eastAsia="仿宋" w:cs="仿宋"/>
          <w:color w:val="000000"/>
          <w:sz w:val="31"/>
          <w:szCs w:val="31"/>
        </w:rPr>
        <w:t>（</w:t>
      </w:r>
      <w:r>
        <w:rPr>
          <w:rFonts w:hint="eastAsia" w:ascii="仿宋" w:hAnsi="仿宋" w:eastAsia="仿宋" w:cs="仿宋"/>
          <w:color w:val="000000"/>
          <w:sz w:val="31"/>
          <w:szCs w:val="31"/>
          <w:lang w:val="en-US" w:eastAsia="zh-CN"/>
        </w:rPr>
        <w:t>¥</w:t>
      </w:r>
      <w:r>
        <w:rPr>
          <w:rFonts w:hint="eastAsia" w:ascii="仿宋" w:hAnsi="仿宋" w:eastAsia="仿宋" w:cs="仿宋"/>
          <w:color w:val="000000"/>
          <w:sz w:val="31"/>
          <w:szCs w:val="31"/>
        </w:rPr>
        <w:t>20951848.05）。截</w:t>
      </w:r>
      <w:r>
        <w:rPr>
          <w:rFonts w:hint="eastAsia" w:ascii="仿宋" w:hAnsi="仿宋" w:eastAsia="仿宋" w:cs="仿宋"/>
          <w:color w:val="000000"/>
          <w:sz w:val="31"/>
          <w:szCs w:val="31"/>
          <w:lang w:val="en-US" w:eastAsia="zh-CN"/>
        </w:rPr>
        <w:t>至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1"/>
          <w:szCs w:val="31"/>
        </w:rPr>
        <w:t>目前，你单位仍存在大额欠税，依据《中华人民共和国行政强制法》第三十二条第一款的规定，经国家税务总局天津市蓟州区税务局局长批准，对上述银行账号的冻结延期至202</w:t>
      </w:r>
      <w:r>
        <w:rPr>
          <w:rFonts w:hint="eastAsia" w:ascii="仿宋" w:hAnsi="仿宋" w:eastAsia="仿宋" w:cs="仿宋"/>
          <w:color w:val="000000"/>
          <w:sz w:val="31"/>
          <w:szCs w:val="31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sz w:val="31"/>
          <w:szCs w:val="31"/>
        </w:rPr>
        <w:t>年</w:t>
      </w:r>
      <w:r>
        <w:rPr>
          <w:rFonts w:hint="eastAsia" w:ascii="仿宋" w:hAnsi="仿宋" w:eastAsia="仿宋" w:cs="仿宋"/>
          <w:color w:val="000000"/>
          <w:sz w:val="31"/>
          <w:szCs w:val="31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31"/>
          <w:szCs w:val="31"/>
        </w:rPr>
        <w:t>月</w:t>
      </w:r>
      <w:r>
        <w:rPr>
          <w:rFonts w:hint="eastAsia" w:ascii="仿宋" w:hAnsi="仿宋" w:eastAsia="仿宋" w:cs="仿宋"/>
          <w:color w:val="000000"/>
          <w:sz w:val="31"/>
          <w:szCs w:val="31"/>
          <w:highlight w:val="none"/>
          <w:lang w:val="en-US" w:eastAsia="zh-CN"/>
        </w:rPr>
        <w:t>10</w:t>
      </w:r>
      <w:r>
        <w:rPr>
          <w:rFonts w:hint="eastAsia" w:ascii="仿宋" w:hAnsi="仿宋" w:eastAsia="仿宋" w:cs="仿宋"/>
          <w:color w:val="000000"/>
          <w:sz w:val="31"/>
          <w:szCs w:val="31"/>
          <w:highlight w:val="none"/>
        </w:rPr>
        <w:t>日。</w:t>
      </w:r>
    </w:p>
    <w:p w14:paraId="7E6CADC7">
      <w:pPr>
        <w:ind w:firstLine="620" w:firstLineChars="200"/>
        <w:rPr>
          <w:rFonts w:ascii="仿宋" w:hAnsi="仿宋" w:eastAsia="仿宋" w:cs="仿宋"/>
          <w:color w:val="000000"/>
          <w:sz w:val="31"/>
          <w:szCs w:val="31"/>
        </w:rPr>
      </w:pPr>
      <w:r>
        <w:rPr>
          <w:rFonts w:hint="eastAsia" w:ascii="仿宋" w:hAnsi="仿宋" w:eastAsia="仿宋" w:cs="仿宋"/>
          <w:color w:val="000000"/>
          <w:sz w:val="31"/>
          <w:szCs w:val="31"/>
        </w:rPr>
        <w:t>如对本决定不服，可自收到本决定之日起六十日内依法向    国家税务总局天津市税务局申请行政复议，或者自收到本决定之日起六个月内依法向人民法院起诉。</w:t>
      </w:r>
    </w:p>
    <w:p w14:paraId="3FB000E9">
      <w:pPr>
        <w:ind w:firstLine="620" w:firstLineChars="200"/>
      </w:pPr>
      <w:r>
        <w:rPr>
          <w:rFonts w:hint="eastAsia" w:ascii="仿宋" w:hAnsi="仿宋" w:eastAsia="仿宋" w:cs="仿宋"/>
          <w:color w:val="000000"/>
          <w:sz w:val="31"/>
          <w:szCs w:val="31"/>
        </w:rPr>
        <w:t>冻结账户的账号：中国农业银行股份有限公司天津和平支行(02-160001040015830)</w:t>
      </w:r>
    </w:p>
    <w:p w14:paraId="231030DC">
      <w:pPr>
        <w:ind w:firstLine="607"/>
        <w:jc w:val="right"/>
        <w:rPr>
          <w:rFonts w:ascii="仿宋" w:hAnsi="仿宋" w:eastAsia="仿宋" w:cs="仿宋"/>
          <w:color w:val="000000"/>
          <w:sz w:val="31"/>
          <w:szCs w:val="31"/>
        </w:rPr>
      </w:pPr>
      <w:r>
        <w:rPr>
          <w:rFonts w:hint="eastAsia" w:ascii="仿宋" w:hAnsi="仿宋" w:eastAsia="仿宋" w:cs="仿宋"/>
          <w:color w:val="000000"/>
          <w:sz w:val="31"/>
          <w:szCs w:val="31"/>
        </w:rPr>
        <w:t>国家税务总局天津市蓟州区税务局</w:t>
      </w:r>
    </w:p>
    <w:p w14:paraId="27EF83EB">
      <w:pPr>
        <w:jc w:val="right"/>
      </w:pPr>
      <w:r>
        <w:rPr>
          <w:rFonts w:hint="eastAsia" w:ascii="仿宋" w:hAnsi="仿宋" w:eastAsia="仿宋" w:cs="仿宋"/>
          <w:color w:val="000000"/>
          <w:sz w:val="31"/>
          <w:szCs w:val="31"/>
        </w:rPr>
        <w:t>2025年</w:t>
      </w:r>
      <w:r>
        <w:rPr>
          <w:rFonts w:hint="eastAsia" w:ascii="仿宋" w:hAnsi="仿宋" w:eastAsia="仿宋" w:cs="仿宋"/>
          <w:color w:val="000000"/>
          <w:sz w:val="31"/>
          <w:szCs w:val="31"/>
          <w:lang w:val="en-US" w:eastAsia="zh-CN"/>
        </w:rPr>
        <w:t>12</w:t>
      </w:r>
      <w:r>
        <w:rPr>
          <w:rFonts w:hint="eastAsia" w:ascii="仿宋" w:hAnsi="仿宋" w:eastAsia="仿宋" w:cs="仿宋"/>
          <w:color w:val="000000"/>
          <w:sz w:val="31"/>
          <w:szCs w:val="31"/>
        </w:rPr>
        <w:t>月</w:t>
      </w:r>
      <w:r>
        <w:rPr>
          <w:rFonts w:hint="eastAsia" w:ascii="仿宋" w:hAnsi="仿宋" w:eastAsia="仿宋" w:cs="仿宋"/>
          <w:color w:val="000000"/>
          <w:sz w:val="31"/>
          <w:szCs w:val="31"/>
          <w:lang w:val="en-US" w:eastAsia="zh-CN"/>
        </w:rPr>
        <w:t>12</w:t>
      </w:r>
      <w:r>
        <w:rPr>
          <w:rFonts w:hint="eastAsia" w:ascii="仿宋" w:hAnsi="仿宋" w:eastAsia="仿宋" w:cs="仿宋"/>
          <w:color w:val="000000"/>
          <w:sz w:val="31"/>
          <w:szCs w:val="3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仿宋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973185"/>
    <w:rsid w:val="20973185"/>
    <w:rsid w:val="46A936EF"/>
    <w:rsid w:val="55727F0F"/>
    <w:rsid w:val="586955F9"/>
    <w:rsid w:val="7AFFB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 Indent1"/>
    <w:basedOn w:val="1"/>
    <w:qFormat/>
    <w:uiPriority w:val="0"/>
    <w:pPr>
      <w:spacing w:line="660" w:lineRule="exact"/>
      <w:ind w:firstLine="720" w:firstLineChars="200"/>
    </w:pPr>
    <w:rPr>
      <w:rFonts w:eastAsia="楷体_GB2312"/>
      <w:sz w:val="36"/>
      <w:szCs w:val="36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Office_12.1.24031.24031_F1E327BC-269C-435d-A152-05C5408002CA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2025-12-12T09:42:00Z</dcterms:created>
  <dc:creator>李奥</dc:creator>
  <cp:lastModifiedBy>陈慧璐</cp:lastModifiedBy>
  <dcterms:modified xsi:type="dcterms:W3CDTF">2025-12-23T09:12:25Z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2052-12.1.24031.24031</vt:lpwstr>
  </property>
  <property fmtid="{D5CDD505-2E9C-101B-9397-08002B2CF9AE}" pid="3" name="ICV">
    <vt:lpwstr>7795C32088F8F34579EC4969331428D8_42</vt:lpwstr>
  </property>
</Properties>
</file>