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5D405C">
      <w:pPr>
        <w:rPr>
          <w:rFonts w:eastAsia="仿宋_GB2312"/>
          <w:sz w:val="84"/>
        </w:rPr>
      </w:pPr>
    </w:p>
    <w:p w14:paraId="1DF60602">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-123190</wp:posOffset>
                </wp:positionH>
                <wp:positionV relativeFrom="paragraph">
                  <wp:posOffset>349250</wp:posOffset>
                </wp:positionV>
                <wp:extent cx="254635" cy="0"/>
                <wp:effectExtent l="0" t="95250" r="12700"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254442"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7pt;margin-top:27.5pt;height:0pt;width:20.05pt;z-index:251659264;mso-width-relative:page;mso-height-relative:page;" filled="f" stroked="t" coordsize="21600,21600" o:gfxdata="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VZof5dUA&#10;AAAIAQAADwAAAAAAAAABACAAAAAiAAAAZHJzL2Rvd25yZXYueG1sUEsBAhQAFAAAAAgAh07iQA+P&#10;5DjpAQAAqwMAAA4AAAAAAAAAAQAgAAAAJAEAAGRycy9lMm9Eb2MueG1sUEsFBgAAAAAGAAYAWQEA&#10;AH8FAAAAAA==&#10;">
                <v:fill on="f" focussize="0,0"/>
                <v:stroke weight="15pt" color="#4B69B5" joinstyle="round"/>
                <v:imagedata o:title=""/>
                <o:lock v:ext="edit" aspectratio="f"/>
              </v:line>
            </w:pict>
          </mc:Fallback>
        </mc:AlternateContent>
      </w:r>
      <w:r>
        <w:rPr>
          <w:rFonts w:hint="eastAsia" w:eastAsia="黑体"/>
          <w:b/>
          <w:spacing w:val="40"/>
          <w:w w:val="66"/>
          <w:sz w:val="60"/>
          <w:szCs w:val="60"/>
        </w:rPr>
        <w:t>国家税务总局天津市税务局第四稽查局驾驶员服务项目</w:t>
      </w:r>
    </w:p>
    <w:p w14:paraId="3E9CF42E">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74F26FED">
      <w:pPr>
        <w:ind w:right="1025"/>
        <w:jc w:val="center"/>
        <w:rPr>
          <w:rFonts w:eastAsia="黑体"/>
          <w:b/>
          <w:spacing w:val="40"/>
          <w:w w:val="66"/>
          <w:sz w:val="60"/>
          <w:szCs w:val="60"/>
        </w:rPr>
      </w:pPr>
    </w:p>
    <w:p w14:paraId="772A29EF">
      <w:pPr>
        <w:jc w:val="center"/>
        <w:rPr>
          <w:rFonts w:eastAsia="黑体"/>
          <w:b/>
          <w:spacing w:val="40"/>
          <w:w w:val="66"/>
          <w:sz w:val="15"/>
          <w:szCs w:val="15"/>
        </w:rPr>
      </w:pPr>
      <w:r>
        <w:rPr>
          <w:rFonts w:eastAsia="黑体"/>
          <w:b/>
          <w:spacing w:val="40"/>
          <w:w w:val="66"/>
          <w:sz w:val="56"/>
          <w:szCs w:val="56"/>
        </w:rPr>
        <w:t xml:space="preserve">            </w:t>
      </w:r>
    </w:p>
    <w:p w14:paraId="24DEED2D">
      <w:pPr>
        <w:jc w:val="center"/>
        <w:rPr>
          <w:rFonts w:eastAsia="黑体"/>
          <w:spacing w:val="40"/>
          <w:w w:val="66"/>
          <w:sz w:val="32"/>
          <w:szCs w:val="32"/>
        </w:rPr>
      </w:pPr>
      <w:r>
        <w:rPr>
          <w:rFonts w:eastAsia="黑体"/>
          <w:spacing w:val="40"/>
          <w:w w:val="66"/>
          <w:sz w:val="32"/>
          <w:szCs w:val="32"/>
        </w:rPr>
        <w:t>（项目编号：TGPC-2026-D-0040）</w:t>
      </w:r>
    </w:p>
    <w:p w14:paraId="538F62AE">
      <w:pPr>
        <w:rPr>
          <w:sz w:val="36"/>
        </w:rPr>
      </w:pPr>
    </w:p>
    <w:p w14:paraId="4A1B987D">
      <w:pPr>
        <w:rPr>
          <w:sz w:val="36"/>
        </w:rPr>
      </w:pPr>
    </w:p>
    <w:p w14:paraId="671F5190">
      <w:pPr>
        <w:rPr>
          <w:sz w:val="36"/>
        </w:rPr>
      </w:pPr>
    </w:p>
    <w:p w14:paraId="44652566">
      <w:pPr>
        <w:rPr>
          <w:sz w:val="36"/>
        </w:rPr>
      </w:pPr>
    </w:p>
    <w:p w14:paraId="489EC58A">
      <w:pPr>
        <w:rPr>
          <w:sz w:val="36"/>
        </w:rPr>
      </w:pPr>
    </w:p>
    <w:p w14:paraId="4B59F4BE">
      <w:pPr>
        <w:rPr>
          <w:sz w:val="36"/>
        </w:rPr>
      </w:pPr>
    </w:p>
    <w:p w14:paraId="02468DD6">
      <w:pPr>
        <w:rPr>
          <w:sz w:val="36"/>
        </w:rPr>
      </w:pPr>
    </w:p>
    <w:p w14:paraId="251478A4">
      <w:pPr>
        <w:rPr>
          <w:sz w:val="36"/>
        </w:rPr>
      </w:pPr>
    </w:p>
    <w:p w14:paraId="22F1F8CA">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66F48124">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6</w:t>
      </w:r>
      <w:r>
        <w:rPr>
          <w:rFonts w:eastAsia="仿宋_GB2312"/>
          <w:b/>
          <w:bCs/>
          <w:kern w:val="0"/>
          <w:sz w:val="44"/>
          <w:szCs w:val="44"/>
        </w:rPr>
        <w:t xml:space="preserve">. </w:t>
      </w:r>
      <w:r>
        <w:rPr>
          <w:rFonts w:hint="eastAsia" w:eastAsia="仿宋_GB2312"/>
          <w:b/>
          <w:bCs/>
          <w:kern w:val="0"/>
          <w:sz w:val="44"/>
          <w:szCs w:val="44"/>
        </w:rPr>
        <w:t>2</w:t>
      </w:r>
    </w:p>
    <w:p w14:paraId="3F040B16">
      <w:pPr>
        <w:widowControl/>
        <w:jc w:val="left"/>
        <w:rPr>
          <w:rFonts w:eastAsia="仿宋_GB2312"/>
          <w:b/>
          <w:bCs/>
          <w:kern w:val="0"/>
          <w:sz w:val="44"/>
          <w:szCs w:val="44"/>
        </w:rPr>
      </w:pPr>
    </w:p>
    <w:p w14:paraId="68C7288D">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25B8C2C5">
      <w:pPr>
        <w:ind w:firstLine="408" w:firstLineChars="100"/>
        <w:jc w:val="center"/>
        <w:rPr>
          <w:b/>
          <w:spacing w:val="20"/>
          <w:w w:val="80"/>
          <w:sz w:val="48"/>
          <w:szCs w:val="48"/>
        </w:rPr>
      </w:pPr>
      <w:r>
        <w:rPr>
          <w:b/>
          <w:spacing w:val="20"/>
          <w:w w:val="80"/>
          <w:sz w:val="48"/>
          <w:szCs w:val="48"/>
        </w:rPr>
        <w:t>目  录</w:t>
      </w:r>
    </w:p>
    <w:p w14:paraId="4093B429">
      <w:pPr>
        <w:spacing w:line="560" w:lineRule="exact"/>
        <w:ind w:right="-141" w:rightChars="-73"/>
        <w:rPr>
          <w:b/>
          <w:sz w:val="24"/>
        </w:rPr>
      </w:pPr>
      <w:r>
        <w:rPr>
          <w:b/>
          <w:sz w:val="24"/>
        </w:rPr>
        <w:t>第一部分  投标邀请函</w:t>
      </w:r>
    </w:p>
    <w:p w14:paraId="63836B75">
      <w:pPr>
        <w:spacing w:line="560" w:lineRule="exact"/>
        <w:ind w:right="-141" w:rightChars="-73"/>
        <w:rPr>
          <w:b/>
          <w:sz w:val="24"/>
        </w:rPr>
      </w:pPr>
    </w:p>
    <w:p w14:paraId="05950C6C">
      <w:pPr>
        <w:spacing w:line="560" w:lineRule="exact"/>
        <w:ind w:right="-141" w:rightChars="-73"/>
        <w:rPr>
          <w:b/>
          <w:sz w:val="24"/>
        </w:rPr>
      </w:pPr>
      <w:r>
        <w:rPr>
          <w:b/>
          <w:sz w:val="24"/>
        </w:rPr>
        <w:t>第二部分  招标项目需求</w:t>
      </w:r>
    </w:p>
    <w:p w14:paraId="0AB0CEE5">
      <w:pPr>
        <w:spacing w:line="560" w:lineRule="exact"/>
        <w:ind w:right="-141" w:rightChars="-73"/>
        <w:rPr>
          <w:b/>
          <w:sz w:val="24"/>
        </w:rPr>
      </w:pPr>
    </w:p>
    <w:p w14:paraId="12FC41D2">
      <w:pPr>
        <w:spacing w:line="560" w:lineRule="exact"/>
        <w:ind w:right="-141" w:rightChars="-73"/>
        <w:rPr>
          <w:b/>
          <w:sz w:val="24"/>
        </w:rPr>
      </w:pPr>
      <w:r>
        <w:rPr>
          <w:b/>
          <w:sz w:val="24"/>
        </w:rPr>
        <w:t>第三部分  投标须知</w:t>
      </w:r>
    </w:p>
    <w:p w14:paraId="503218B9">
      <w:pPr>
        <w:spacing w:line="560" w:lineRule="exact"/>
        <w:ind w:right="-141" w:rightChars="-73"/>
        <w:rPr>
          <w:sz w:val="24"/>
        </w:rPr>
      </w:pPr>
    </w:p>
    <w:p w14:paraId="18E9DBB8">
      <w:pPr>
        <w:spacing w:line="560" w:lineRule="exact"/>
        <w:rPr>
          <w:b/>
          <w:sz w:val="24"/>
        </w:rPr>
      </w:pPr>
      <w:r>
        <w:rPr>
          <w:b/>
          <w:sz w:val="24"/>
        </w:rPr>
        <w:t>第四部分  合同条款</w:t>
      </w:r>
    </w:p>
    <w:p w14:paraId="2E38297C">
      <w:pPr>
        <w:spacing w:line="560" w:lineRule="exact"/>
        <w:rPr>
          <w:sz w:val="24"/>
        </w:rPr>
      </w:pPr>
    </w:p>
    <w:p w14:paraId="513A5F3A">
      <w:pPr>
        <w:spacing w:line="560" w:lineRule="exact"/>
        <w:rPr>
          <w:sz w:val="24"/>
        </w:rPr>
      </w:pPr>
      <w:r>
        <w:rPr>
          <w:b/>
          <w:sz w:val="24"/>
        </w:rPr>
        <w:t>第五部分  投标文件格式</w:t>
      </w:r>
    </w:p>
    <w:p w14:paraId="15CEFA27">
      <w:pPr>
        <w:rPr>
          <w:sz w:val="24"/>
        </w:rPr>
      </w:pPr>
    </w:p>
    <w:p w14:paraId="00CDD990">
      <w:pPr>
        <w:rPr>
          <w:sz w:val="24"/>
        </w:rPr>
      </w:pPr>
    </w:p>
    <w:p w14:paraId="393A8535">
      <w:pPr>
        <w:rPr>
          <w:sz w:val="24"/>
        </w:rPr>
      </w:pPr>
    </w:p>
    <w:p w14:paraId="73D370E8">
      <w:pPr>
        <w:rPr>
          <w:sz w:val="24"/>
        </w:rPr>
      </w:pPr>
    </w:p>
    <w:p w14:paraId="155CC644">
      <w:pPr>
        <w:rPr>
          <w:sz w:val="24"/>
        </w:rPr>
      </w:pPr>
    </w:p>
    <w:p w14:paraId="3B6A7628">
      <w:pPr>
        <w:rPr>
          <w:sz w:val="24"/>
        </w:rPr>
      </w:pPr>
    </w:p>
    <w:p w14:paraId="5430CC13">
      <w:pPr>
        <w:rPr>
          <w:b/>
        </w:rPr>
      </w:pPr>
    </w:p>
    <w:p w14:paraId="78082E84">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799BCF92">
      <w:pPr>
        <w:pStyle w:val="16"/>
        <w:rPr>
          <w:rFonts w:ascii="Times New Roman" w:hAnsi="Times New Roman"/>
        </w:rPr>
      </w:pPr>
      <w:r>
        <w:rPr>
          <w:rFonts w:ascii="Times New Roman" w:hAnsi="Times New Roman"/>
        </w:rPr>
        <w:t>第一部分  投标邀请函</w:t>
      </w:r>
      <w:bookmarkEnd w:id="0"/>
    </w:p>
    <w:p w14:paraId="5A899C1A">
      <w:pPr>
        <w:pStyle w:val="29"/>
        <w:spacing w:line="360" w:lineRule="auto"/>
        <w:ind w:firstLine="448"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国家税务总局天津市税务局</w:t>
      </w:r>
      <w:r>
        <w:rPr>
          <w:rFonts w:ascii="Times New Roman" w:hAnsi="Times New Roman" w:cs="Times New Roman" w:eastAsiaTheme="minorEastAsia"/>
          <w:color w:val="auto"/>
          <w:szCs w:val="32"/>
        </w:rPr>
        <w:t>委托，天津市政府采购中心对</w:t>
      </w:r>
      <w:r>
        <w:rPr>
          <w:rFonts w:hint="eastAsia" w:ascii="Times New Roman" w:hAnsi="Times New Roman" w:cs="Times New Roman"/>
          <w:color w:val="auto"/>
          <w:szCs w:val="32"/>
        </w:rPr>
        <w:t>国家税务总局天津市税务局第四稽查局驾驶员服务项目</w:t>
      </w:r>
      <w:r>
        <w:rPr>
          <w:rFonts w:ascii="Times New Roman" w:hAnsi="Times New Roman" w:cs="Times New Roman" w:eastAsiaTheme="minorEastAsia"/>
          <w:color w:val="auto"/>
          <w:szCs w:val="32"/>
        </w:rPr>
        <w:t>实施政府采购。现欢迎合格的供应商参加投标。</w:t>
      </w:r>
    </w:p>
    <w:p w14:paraId="6F1B8465">
      <w:pPr>
        <w:pStyle w:val="29"/>
        <w:spacing w:line="360" w:lineRule="auto"/>
        <w:ind w:firstLine="448"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本文件的规定在天津市政府采购中心招投标系统中提交网上应答并上传加盖投标人电子签章的电子投标文件（以通过天津公共资源电子签章客户端正确读取签章信息为准）。</w:t>
      </w:r>
    </w:p>
    <w:p w14:paraId="06B8A3E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一、基本概况</w:t>
      </w:r>
    </w:p>
    <w:p w14:paraId="399A3BA7">
      <w:pPr>
        <w:autoSpaceDE w:val="0"/>
        <w:autoSpaceDN w:val="0"/>
        <w:adjustRightInd w:val="0"/>
        <w:spacing w:line="360" w:lineRule="auto"/>
        <w:ind w:firstLine="448" w:firstLineChars="200"/>
        <w:rPr>
          <w:kern w:val="0"/>
          <w:sz w:val="24"/>
          <w:szCs w:val="24"/>
        </w:rPr>
      </w:pPr>
      <w:r>
        <w:rPr>
          <w:kern w:val="0"/>
          <w:sz w:val="24"/>
          <w:szCs w:val="24"/>
        </w:rPr>
        <w:t>（一）项目名称：</w:t>
      </w:r>
      <w:r>
        <w:rPr>
          <w:rFonts w:hint="eastAsia"/>
          <w:kern w:val="0"/>
          <w:sz w:val="24"/>
          <w:szCs w:val="24"/>
        </w:rPr>
        <w:t>国家税务总局天津市税务局第四稽查局驾驶员服务项目</w:t>
      </w:r>
    </w:p>
    <w:p w14:paraId="0323369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（二）项目编号：TGPC-2026-D-0040</w:t>
      </w:r>
    </w:p>
    <w:p w14:paraId="212DA7F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（三）采购方式：公开招标</w:t>
      </w:r>
    </w:p>
    <w:p w14:paraId="2801F8C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（四）项目属性：服务</w:t>
      </w:r>
    </w:p>
    <w:p w14:paraId="0247F79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（五）本项目不接受联合体参与。不接受联合体参与的，若有供应商组成联合体参与，视为无效投标。</w:t>
      </w:r>
    </w:p>
    <w:p w14:paraId="1FBAC07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（六）本文件售价：免费。</w:t>
      </w:r>
    </w:p>
    <w:p w14:paraId="3B7460A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tbl>
      <w:tblPr>
        <w:tblStyle w:val="23"/>
        <w:tblW w:w="9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
        <w:gridCol w:w="1385"/>
        <w:gridCol w:w="1815"/>
        <w:gridCol w:w="1947"/>
        <w:gridCol w:w="1735"/>
        <w:gridCol w:w="1389"/>
      </w:tblGrid>
      <w:tr w14:paraId="692F10EA">
        <w:trPr>
          <w:jc w:val="center"/>
        </w:trPr>
        <w:tc>
          <w:tcPr>
            <w:tcW w:w="935" w:type="dxa"/>
            <w:vAlign w:val="center"/>
          </w:tcPr>
          <w:p w14:paraId="578FA155">
            <w:pPr>
              <w:pStyle w:val="29"/>
              <w:snapToGrid w:val="0"/>
              <w:jc w:val="center"/>
              <w:rPr>
                <w:rFonts w:cs="Times New Roman" w:asciiTheme="minorEastAsia" w:hAnsiTheme="minorEastAsia" w:eastAsiaTheme="minorEastAsia"/>
                <w:color w:val="auto"/>
              </w:rPr>
            </w:pPr>
            <w:r>
              <w:rPr>
                <w:rFonts w:hint="eastAsia" w:cs="Times New Roman" w:asciiTheme="minorEastAsia" w:hAnsiTheme="minorEastAsia" w:eastAsiaTheme="minorEastAsia"/>
                <w:color w:val="auto"/>
              </w:rPr>
              <w:t>包号</w:t>
            </w:r>
          </w:p>
        </w:tc>
        <w:tc>
          <w:tcPr>
            <w:tcW w:w="1385" w:type="dxa"/>
            <w:vAlign w:val="center"/>
          </w:tcPr>
          <w:p w14:paraId="4A129A9F">
            <w:pPr>
              <w:pStyle w:val="29"/>
              <w:snapToGrid w:val="0"/>
              <w:jc w:val="center"/>
              <w:rPr>
                <w:rFonts w:cs="Times New Roman" w:asciiTheme="minorEastAsia" w:hAnsiTheme="minorEastAsia" w:eastAsiaTheme="minorEastAsia"/>
                <w:color w:val="auto"/>
              </w:rPr>
            </w:pPr>
            <w:r>
              <w:rPr>
                <w:rFonts w:hint="eastAsia" w:cs="Times New Roman" w:asciiTheme="minorEastAsia" w:hAnsiTheme="minorEastAsia" w:eastAsiaTheme="minorEastAsia"/>
                <w:color w:val="auto"/>
              </w:rPr>
              <w:t>包名称</w:t>
            </w:r>
          </w:p>
        </w:tc>
        <w:tc>
          <w:tcPr>
            <w:tcW w:w="1815" w:type="dxa"/>
            <w:vAlign w:val="center"/>
          </w:tcPr>
          <w:p w14:paraId="481391BF">
            <w:pPr>
              <w:pStyle w:val="29"/>
              <w:snapToGrid w:val="0"/>
              <w:jc w:val="center"/>
              <w:rPr>
                <w:rFonts w:cs="Times New Roman" w:asciiTheme="minorEastAsia" w:hAnsiTheme="minorEastAsia" w:eastAsiaTheme="minorEastAsia"/>
                <w:color w:val="auto"/>
              </w:rPr>
            </w:pPr>
            <w:r>
              <w:rPr>
                <w:rFonts w:hint="eastAsia" w:cs="Times New Roman" w:asciiTheme="minorEastAsia" w:hAnsiTheme="minorEastAsia" w:eastAsiaTheme="minorEastAsia"/>
                <w:color w:val="auto"/>
              </w:rPr>
              <w:t>包预算</w:t>
            </w:r>
          </w:p>
        </w:tc>
        <w:tc>
          <w:tcPr>
            <w:tcW w:w="1947" w:type="dxa"/>
            <w:vAlign w:val="center"/>
          </w:tcPr>
          <w:p w14:paraId="599D3C25">
            <w:pPr>
              <w:pStyle w:val="29"/>
              <w:snapToGrid w:val="0"/>
              <w:jc w:val="center"/>
              <w:rPr>
                <w:rFonts w:cs="Times New Roman" w:asciiTheme="minorEastAsia" w:hAnsiTheme="minorEastAsia" w:eastAsiaTheme="minorEastAsia"/>
                <w:color w:val="auto"/>
              </w:rPr>
            </w:pPr>
            <w:r>
              <w:rPr>
                <w:rFonts w:hint="eastAsia" w:cs="Times New Roman" w:asciiTheme="minorEastAsia" w:hAnsiTheme="minorEastAsia" w:eastAsiaTheme="minorEastAsia"/>
                <w:color w:val="auto"/>
              </w:rPr>
              <w:t>包最高限价</w:t>
            </w:r>
          </w:p>
        </w:tc>
        <w:tc>
          <w:tcPr>
            <w:tcW w:w="1735" w:type="dxa"/>
            <w:vAlign w:val="center"/>
          </w:tcPr>
          <w:p w14:paraId="3CEF8DDF">
            <w:pPr>
              <w:pStyle w:val="29"/>
              <w:snapToGrid w:val="0"/>
              <w:jc w:val="center"/>
              <w:rPr>
                <w:rFonts w:cs="Times New Roman" w:asciiTheme="minorEastAsia" w:hAnsiTheme="minorEastAsia" w:eastAsiaTheme="minorEastAsia"/>
                <w:color w:val="auto"/>
              </w:rPr>
            </w:pPr>
            <w:r>
              <w:rPr>
                <w:rFonts w:hint="eastAsia" w:cs="Times New Roman" w:asciiTheme="minorEastAsia" w:hAnsiTheme="minorEastAsia" w:eastAsiaTheme="minorEastAsia"/>
                <w:color w:val="auto"/>
              </w:rPr>
              <w:t>合同履行期限</w:t>
            </w:r>
          </w:p>
        </w:tc>
        <w:tc>
          <w:tcPr>
            <w:tcW w:w="1389" w:type="dxa"/>
            <w:vAlign w:val="center"/>
          </w:tcPr>
          <w:p w14:paraId="26D27CC2">
            <w:pPr>
              <w:pStyle w:val="29"/>
              <w:snapToGrid w:val="0"/>
              <w:jc w:val="center"/>
              <w:rPr>
                <w:rFonts w:cs="Times New Roman" w:asciiTheme="minorEastAsia" w:hAnsiTheme="minorEastAsia" w:eastAsiaTheme="minorEastAsia"/>
                <w:color w:val="auto"/>
              </w:rPr>
            </w:pPr>
            <w:r>
              <w:rPr>
                <w:rFonts w:hint="eastAsia" w:cs="Times New Roman" w:asciiTheme="minorEastAsia" w:hAnsiTheme="minorEastAsia" w:eastAsiaTheme="minorEastAsia"/>
                <w:color w:val="auto"/>
              </w:rPr>
              <w:t>所属行业</w:t>
            </w:r>
          </w:p>
        </w:tc>
      </w:tr>
      <w:tr w14:paraId="2FD76558">
        <w:trPr>
          <w:jc w:val="center"/>
        </w:trPr>
        <w:tc>
          <w:tcPr>
            <w:tcW w:w="935" w:type="dxa"/>
            <w:vAlign w:val="center"/>
          </w:tcPr>
          <w:p w14:paraId="00BED670">
            <w:pPr>
              <w:pStyle w:val="29"/>
              <w:snapToGrid w:val="0"/>
              <w:jc w:val="center"/>
              <w:rPr>
                <w:rFonts w:cs="Times New Roman" w:asciiTheme="minorEastAsia" w:hAnsiTheme="minorEastAsia" w:eastAsiaTheme="minorEastAsia"/>
                <w:color w:val="auto"/>
              </w:rPr>
            </w:pPr>
            <w:r>
              <w:rPr>
                <w:rFonts w:hint="eastAsia" w:cs="Times New Roman" w:asciiTheme="minorEastAsia" w:hAnsiTheme="minorEastAsia" w:eastAsiaTheme="minorEastAsia"/>
                <w:color w:val="auto"/>
              </w:rPr>
              <w:t>1</w:t>
            </w:r>
          </w:p>
        </w:tc>
        <w:tc>
          <w:tcPr>
            <w:tcW w:w="1385" w:type="dxa"/>
            <w:vAlign w:val="center"/>
          </w:tcPr>
          <w:p w14:paraId="1B4B98DB">
            <w:pPr>
              <w:pStyle w:val="29"/>
              <w:snapToGrid w:val="0"/>
              <w:jc w:val="center"/>
              <w:rPr>
                <w:rFonts w:cs="Times New Roman" w:asciiTheme="minorEastAsia" w:hAnsiTheme="minorEastAsia" w:eastAsiaTheme="minorEastAsia"/>
                <w:color w:val="auto"/>
              </w:rPr>
            </w:pPr>
            <w:r>
              <w:rPr>
                <w:rFonts w:hint="eastAsia" w:cs="Times New Roman" w:asciiTheme="minorEastAsia" w:hAnsiTheme="minorEastAsia" w:eastAsiaTheme="minorEastAsia"/>
                <w:color w:val="auto"/>
              </w:rPr>
              <w:t>国家税务总局天津市税务局第四稽查局驾驶员服务</w:t>
            </w:r>
          </w:p>
        </w:tc>
        <w:tc>
          <w:tcPr>
            <w:tcW w:w="1815" w:type="dxa"/>
            <w:vAlign w:val="center"/>
          </w:tcPr>
          <w:p w14:paraId="5D53459C">
            <w:pPr>
              <w:pStyle w:val="29"/>
              <w:snapToGrid w:val="0"/>
              <w:jc w:val="center"/>
              <w:rPr>
                <w:rFonts w:cs="Times New Roman" w:asciiTheme="minorEastAsia" w:hAnsiTheme="minorEastAsia" w:eastAsiaTheme="minorEastAsia"/>
                <w:color w:val="auto"/>
              </w:rPr>
            </w:pPr>
            <w:r>
              <w:rPr>
                <w:rFonts w:cs="Times New Roman" w:asciiTheme="minorEastAsia" w:hAnsiTheme="minorEastAsia" w:eastAsiaTheme="minorEastAsia"/>
                <w:color w:val="auto"/>
              </w:rPr>
              <w:t>296700</w:t>
            </w:r>
            <w:r>
              <w:rPr>
                <w:rFonts w:hint="eastAsia" w:cs="Times New Roman" w:asciiTheme="minorEastAsia" w:hAnsiTheme="minorEastAsia" w:eastAsiaTheme="minorEastAsia"/>
                <w:color w:val="auto"/>
              </w:rPr>
              <w:t>元</w:t>
            </w:r>
          </w:p>
        </w:tc>
        <w:tc>
          <w:tcPr>
            <w:tcW w:w="1947" w:type="dxa"/>
            <w:vAlign w:val="center"/>
          </w:tcPr>
          <w:p w14:paraId="6D385E76">
            <w:pPr>
              <w:pStyle w:val="29"/>
              <w:snapToGrid w:val="0"/>
              <w:jc w:val="center"/>
              <w:rPr>
                <w:rFonts w:cs="Times New Roman" w:asciiTheme="minorEastAsia" w:hAnsiTheme="minorEastAsia" w:eastAsiaTheme="minorEastAsia"/>
                <w:color w:val="auto"/>
              </w:rPr>
            </w:pPr>
            <w:r>
              <w:rPr>
                <w:rFonts w:cs="Times New Roman" w:asciiTheme="minorEastAsia" w:hAnsiTheme="minorEastAsia" w:eastAsiaTheme="minorEastAsia"/>
                <w:color w:val="auto"/>
              </w:rPr>
              <w:t>/</w:t>
            </w:r>
          </w:p>
        </w:tc>
        <w:tc>
          <w:tcPr>
            <w:tcW w:w="1735" w:type="dxa"/>
            <w:vAlign w:val="center"/>
          </w:tcPr>
          <w:p w14:paraId="66DEC6B3">
            <w:pPr>
              <w:pStyle w:val="29"/>
              <w:snapToGrid w:val="0"/>
              <w:jc w:val="center"/>
              <w:rPr>
                <w:rFonts w:cs="Times New Roman" w:asciiTheme="minorEastAsia" w:hAnsiTheme="minorEastAsia" w:eastAsiaTheme="minorEastAsia"/>
                <w:color w:val="auto"/>
              </w:rPr>
            </w:pPr>
            <w:r>
              <w:rPr>
                <w:rFonts w:hint="eastAsia" w:cs="Times New Roman" w:asciiTheme="minorEastAsia" w:hAnsiTheme="minorEastAsia" w:eastAsiaTheme="minorEastAsia"/>
                <w:color w:val="auto"/>
              </w:rPr>
              <w:t>合同规定的服务起始之日起一年的服务期，签订合同之日起7日内服务人员进场服务。</w:t>
            </w:r>
          </w:p>
        </w:tc>
        <w:tc>
          <w:tcPr>
            <w:tcW w:w="1389" w:type="dxa"/>
            <w:vAlign w:val="center"/>
          </w:tcPr>
          <w:p w14:paraId="1BF8B2C3">
            <w:pPr>
              <w:pStyle w:val="29"/>
              <w:snapToGrid w:val="0"/>
              <w:jc w:val="center"/>
              <w:rPr>
                <w:rFonts w:cs="Times New Roman" w:asciiTheme="minorEastAsia" w:hAnsiTheme="minorEastAsia" w:eastAsiaTheme="minorEastAsia"/>
                <w:color w:val="auto"/>
              </w:rPr>
            </w:pPr>
            <w:r>
              <w:rPr>
                <w:rFonts w:hint="eastAsia" w:ascii="Times New Roman" w:hAnsi="Times New Roman" w:eastAsia="宋体" w:cs="Times New Roman"/>
                <w:color w:val="auto"/>
              </w:rPr>
              <w:t>租赁和商务服务业</w:t>
            </w:r>
          </w:p>
        </w:tc>
      </w:tr>
    </w:tbl>
    <w:p w14:paraId="2E5E947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、供应商资格要求（实质性要求）</w:t>
      </w:r>
    </w:p>
    <w:p w14:paraId="0F67EBD6">
      <w:pPr>
        <w:pStyle w:val="29"/>
        <w:spacing w:line="360" w:lineRule="auto"/>
        <w:ind w:firstLine="448" w:firstLineChars="200"/>
        <w:rPr>
          <w:rFonts w:ascii="Times New Roman" w:hAnsi="Times New Roman" w:cs="Times New Roman" w:eastAsiaTheme="minorEastAsia"/>
          <w:color w:val="auto"/>
        </w:rPr>
      </w:pPr>
      <w:r>
        <w:rPr>
          <w:rFonts w:ascii="Times New Roman" w:hAnsi="Times New Roman" w:cs="Times New Roman" w:eastAsiaTheme="minorEastAsia"/>
          <w:color w:val="auto"/>
        </w:rPr>
        <w:t>（一）</w:t>
      </w:r>
      <w:r>
        <w:rPr>
          <w:rFonts w:hint="eastAsia" w:ascii="Times New Roman" w:hAnsi="Times New Roman" w:eastAsia="宋体" w:cs="Times New Roman"/>
          <w:color w:val="auto"/>
        </w:rPr>
        <w:t>供应商应具备《中华人民共和国政府采购法》第二十二条第一款和《政府采购法实施条例》第十八条规定的条件，</w:t>
      </w:r>
      <w:r>
        <w:rPr>
          <w:rFonts w:ascii="Times New Roman" w:hAnsi="Times New Roman" w:eastAsia="宋体" w:cs="Times New Roman"/>
          <w:color w:val="auto"/>
        </w:rPr>
        <w:t>提供以下材料：</w:t>
      </w:r>
    </w:p>
    <w:p w14:paraId="605D7BD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5BFF7D7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提供《供应商资格声明函》（格式见附件2）</w:t>
      </w:r>
    </w:p>
    <w:p w14:paraId="1F47294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cs="Times New Roman" w:eastAsiaTheme="minorEastAsia"/>
          <w:color w:val="auto"/>
        </w:rPr>
        <w:t>（二）本项目专门面向中小企业采购,提供《中小企业声明函》。</w:t>
      </w:r>
    </w:p>
    <w:p w14:paraId="5083884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、项目需要落实的政府采购政策</w:t>
      </w:r>
    </w:p>
    <w:p w14:paraId="5143075C">
      <w:pPr>
        <w:pStyle w:val="29"/>
        <w:spacing w:line="360" w:lineRule="auto"/>
        <w:ind w:firstLine="448" w:firstLineChars="200"/>
        <w:rPr>
          <w:rFonts w:ascii="Times New Roman" w:hAnsi="Times New Roman" w:eastAsia="宋体" w:cs="Times New Roman"/>
          <w:color w:val="auto"/>
        </w:rPr>
      </w:pPr>
      <w:bookmarkStart w:id="1" w:name="OLE_LINK3"/>
      <w:bookmarkStart w:id="2" w:name="OLE_LINK4"/>
      <w:r>
        <w:rPr>
          <w:rFonts w:ascii="Times New Roman" w:hAnsi="Times New Roman" w:eastAsia="宋体" w:cs="Times New Roman"/>
          <w:color w:val="auto"/>
        </w:rPr>
        <w:t>（一）</w:t>
      </w:r>
      <w:r>
        <w:rPr>
          <w:rFonts w:hint="eastAsia" w:ascii="Times New Roman" w:hAnsi="Times New Roman" w:eastAsia="宋体" w:cs="Times New Roman"/>
          <w:color w:val="auto"/>
        </w:rPr>
        <w:t>本项目专门面向中小企业采购</w:t>
      </w:r>
      <w:r>
        <w:rPr>
          <w:rFonts w:ascii="Times New Roman" w:hAnsi="Times New Roman" w:eastAsia="宋体" w:cs="Times New Roman"/>
          <w:color w:val="auto"/>
        </w:rPr>
        <w:t>。</w:t>
      </w:r>
    </w:p>
    <w:p w14:paraId="170D2788">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7E46B8D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14:paraId="050718FB">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16FDF0F4">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2385BC2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1"/>
    <w:bookmarkEnd w:id="2"/>
    <w:p w14:paraId="589222C5">
      <w:pPr>
        <w:pStyle w:val="29"/>
        <w:spacing w:line="360" w:lineRule="auto"/>
        <w:ind w:firstLine="448" w:firstLineChars="200"/>
        <w:rPr>
          <w:rFonts w:ascii="Times New Roman" w:hAnsi="Times New Roman" w:eastAsia="宋体"/>
          <w:color w:val="auto"/>
        </w:rPr>
      </w:pPr>
      <w:r>
        <w:rPr>
          <w:rFonts w:hint="eastAsia" w:ascii="Times New Roman" w:hAnsi="Times New Roman" w:eastAsia="宋体"/>
          <w:color w:val="auto"/>
        </w:rPr>
        <w:t>（六）</w:t>
      </w:r>
      <w:bookmarkStart w:id="3" w:name="OLE_LINK2"/>
      <w:bookmarkStart w:id="4" w:name="OLE_LINK1"/>
      <w:r>
        <w:rPr>
          <w:rFonts w:hint="eastAsia" w:ascii="Times New Roman" w:hAnsi="Times New Roman" w:eastAsia="宋体"/>
          <w:color w:val="auto"/>
        </w:rPr>
        <w:t>按照《关于调整优化节能产品、环境标志产品政府采购执行机制的通知》（财库〔2019〕9号）、《关于印发环境标志产品政府采购品目清单的通知》（财库〔2019〕18号）、《关于印发节能产品政府采购品目清单的通知》（财库〔2019〕19号）、《市场监管总局关于发布参与实施政府采购节能产品、环境标志产品认证机构名录的公告》（2019年第16号）等文件要求，对</w:t>
      </w:r>
      <w:r>
        <w:rPr>
          <w:rFonts w:ascii="Times New Roman" w:hAnsi="Times New Roman" w:cs="Times New Roman"/>
          <w:color w:val="auto"/>
        </w:rPr>
        <w:t>政府采购节能、环境标志品目清单</w:t>
      </w:r>
      <w:r>
        <w:rPr>
          <w:rFonts w:hint="eastAsia" w:ascii="Times New Roman" w:hAnsi="Times New Roman" w:cs="Times New Roman"/>
          <w:color w:val="auto"/>
        </w:rPr>
        <w:t>内的产品实施</w:t>
      </w:r>
      <w:r>
        <w:rPr>
          <w:rFonts w:hint="eastAsia" w:ascii="Times New Roman" w:hAnsi="Times New Roman" w:eastAsia="宋体"/>
          <w:color w:val="auto"/>
        </w:rPr>
        <w:t>优先采购和强制采购的评标方法。</w:t>
      </w:r>
      <w:bookmarkEnd w:id="3"/>
      <w:bookmarkEnd w:id="4"/>
    </w:p>
    <w:p w14:paraId="3493184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（七）根据《关于推动解决政府采购异常低价问题的通知》（财库〔2026〕2号）的要求，当供应商报价出现以下情形之一时，评标委员会应当启动对该供应商的异常低价审查程序：</w:t>
      </w:r>
    </w:p>
    <w:p w14:paraId="3788B7A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供应商报价&lt;全部通过符合性审查供应商报价平均值×50%；</w:t>
      </w:r>
    </w:p>
    <w:p w14:paraId="4B78F7A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供应商报价&lt;通过符合性审查的次低供应商报价×50%；</w:t>
      </w:r>
    </w:p>
    <w:p w14:paraId="123CA70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供应商报价&lt;最高限价×45%；</w:t>
      </w:r>
    </w:p>
    <w:p w14:paraId="28FEFA3A">
      <w:pPr>
        <w:pStyle w:val="29"/>
        <w:spacing w:line="360" w:lineRule="auto"/>
        <w:ind w:firstLine="448" w:firstLineChars="200"/>
        <w:rPr>
          <w:rFonts w:ascii="Times New Roman" w:hAnsi="Times New Roman" w:eastAsia="宋体"/>
          <w:color w:val="auto"/>
        </w:rPr>
      </w:pPr>
      <w:r>
        <w:rPr>
          <w:rFonts w:hint="eastAsia" w:ascii="Times New Roman" w:hAnsi="Times New Roman" w:eastAsia="宋体" w:cs="Times New Roman"/>
          <w:color w:val="auto"/>
        </w:rPr>
        <w:t>4. 评标委员会基于专业判断，认为供应商报价过低，有可能影响产品质量或者不能诚信履约的其他情形。</w:t>
      </w:r>
    </w:p>
    <w:p w14:paraId="7AEA7853">
      <w:pPr>
        <w:pStyle w:val="29"/>
        <w:spacing w:line="360" w:lineRule="auto"/>
        <w:ind w:firstLine="448" w:firstLineChars="200"/>
        <w:rPr>
          <w:rFonts w:ascii="Times New Roman" w:hAnsi="Times New Roman" w:eastAsia="宋体"/>
          <w:color w:val="auto"/>
        </w:rPr>
      </w:pPr>
      <w:r>
        <w:rPr>
          <w:rFonts w:hint="eastAsia" w:ascii="Times New Roman" w:hAnsi="Times New Roman" w:eastAsia="宋体"/>
          <w:color w:val="auto"/>
        </w:rPr>
        <w:t>五、参与本项目的步骤、时间与方式</w:t>
      </w:r>
    </w:p>
    <w:p w14:paraId="76CD3054">
      <w:pPr>
        <w:pStyle w:val="29"/>
        <w:spacing w:line="360" w:lineRule="auto"/>
        <w:ind w:firstLine="448" w:firstLineChars="200"/>
        <w:rPr>
          <w:rFonts w:ascii="Times New Roman" w:hAnsi="Times New Roman" w:eastAsia="宋体"/>
          <w:color w:val="auto"/>
        </w:rPr>
      </w:pPr>
      <w:r>
        <w:rPr>
          <w:rFonts w:hint="eastAsia" w:ascii="Times New Roman" w:hAnsi="Times New Roman" w:eastAsia="宋体"/>
          <w:color w:val="auto"/>
        </w:rPr>
        <w:t>（一）参与本项目的时间要求</w:t>
      </w:r>
    </w:p>
    <w:tbl>
      <w:tblPr>
        <w:tblStyle w:val="23"/>
        <w:tblW w:w="91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9"/>
        <w:gridCol w:w="1941"/>
        <w:gridCol w:w="1891"/>
        <w:gridCol w:w="1891"/>
        <w:gridCol w:w="2632"/>
      </w:tblGrid>
      <w:tr w14:paraId="334BC52F">
        <w:trPr>
          <w:tblHeader/>
          <w:jc w:val="center"/>
        </w:trPr>
        <w:tc>
          <w:tcPr>
            <w:tcW w:w="779" w:type="dxa"/>
            <w:vAlign w:val="center"/>
          </w:tcPr>
          <w:p w14:paraId="18B16217">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序号</w:t>
            </w:r>
          </w:p>
        </w:tc>
        <w:tc>
          <w:tcPr>
            <w:tcW w:w="1941" w:type="dxa"/>
            <w:vAlign w:val="center"/>
          </w:tcPr>
          <w:p w14:paraId="6A77A26C">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步骤名称</w:t>
            </w:r>
          </w:p>
        </w:tc>
        <w:tc>
          <w:tcPr>
            <w:tcW w:w="1891" w:type="dxa"/>
            <w:vAlign w:val="center"/>
          </w:tcPr>
          <w:p w14:paraId="6F93962C">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开始时间</w:t>
            </w:r>
          </w:p>
        </w:tc>
        <w:tc>
          <w:tcPr>
            <w:tcW w:w="1891" w:type="dxa"/>
            <w:vAlign w:val="center"/>
          </w:tcPr>
          <w:p w14:paraId="3ACF057D">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截止时间</w:t>
            </w:r>
          </w:p>
        </w:tc>
        <w:tc>
          <w:tcPr>
            <w:tcW w:w="2632" w:type="dxa"/>
            <w:vAlign w:val="center"/>
          </w:tcPr>
          <w:p w14:paraId="1C1E8F0D">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备注</w:t>
            </w:r>
          </w:p>
        </w:tc>
      </w:tr>
      <w:tr w14:paraId="2FD8CF31">
        <w:trPr>
          <w:jc w:val="center"/>
        </w:trPr>
        <w:tc>
          <w:tcPr>
            <w:tcW w:w="779" w:type="dxa"/>
            <w:vAlign w:val="center"/>
          </w:tcPr>
          <w:p w14:paraId="286F417A">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1</w:t>
            </w:r>
          </w:p>
        </w:tc>
        <w:tc>
          <w:tcPr>
            <w:tcW w:w="1941" w:type="dxa"/>
            <w:vAlign w:val="center"/>
          </w:tcPr>
          <w:p w14:paraId="75F15684">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获取招标文件</w:t>
            </w:r>
          </w:p>
        </w:tc>
        <w:tc>
          <w:tcPr>
            <w:tcW w:w="1891" w:type="dxa"/>
            <w:vAlign w:val="center"/>
          </w:tcPr>
          <w:p w14:paraId="1DF723DC">
            <w:pPr>
              <w:pStyle w:val="29"/>
              <w:snapToGrid w:val="0"/>
              <w:jc w:val="center"/>
              <w:rPr>
                <w:rFonts w:ascii="Times New Roman" w:hAnsi="Times New Roman" w:eastAsia="宋体"/>
                <w:color w:val="auto"/>
                <w:sz w:val="21"/>
                <w:szCs w:val="21"/>
              </w:rPr>
            </w:pPr>
            <w:r>
              <w:rPr>
                <w:rFonts w:ascii="Times New Roman" w:hAnsi="Times New Roman" w:eastAsia="宋体" w:cs="Times New Roman"/>
                <w:color w:val="auto"/>
                <w:sz w:val="21"/>
                <w:szCs w:val="21"/>
              </w:rPr>
              <w:t>2026年</w:t>
            </w:r>
            <w:r>
              <w:rPr>
                <w:rFonts w:hint="eastAsia" w:ascii="Times New Roman" w:hAnsi="Times New Roman" w:eastAsia="宋体" w:cs="Times New Roman"/>
                <w:color w:val="auto"/>
                <w:sz w:val="21"/>
                <w:szCs w:val="21"/>
              </w:rPr>
              <w:t>2</w:t>
            </w:r>
            <w:r>
              <w:rPr>
                <w:rFonts w:ascii="Times New Roman" w:hAnsi="Times New Roman" w:eastAsia="宋体" w:cs="Times New Roman"/>
                <w:color w:val="auto"/>
                <w:sz w:val="21"/>
                <w:szCs w:val="21"/>
              </w:rPr>
              <w:t>月</w:t>
            </w:r>
            <w:r>
              <w:rPr>
                <w:rFonts w:hint="eastAsia" w:ascii="Times New Roman" w:hAnsi="Times New Roman" w:eastAsia="宋体" w:cs="Times New Roman"/>
                <w:color w:val="auto"/>
                <w:sz w:val="21"/>
                <w:szCs w:val="21"/>
              </w:rPr>
              <w:t>6</w:t>
            </w:r>
            <w:r>
              <w:rPr>
                <w:rFonts w:ascii="Times New Roman" w:hAnsi="Times New Roman" w:eastAsia="宋体" w:cs="Times New Roman"/>
                <w:color w:val="auto"/>
                <w:sz w:val="21"/>
                <w:szCs w:val="21"/>
              </w:rPr>
              <w:t>日</w:t>
            </w:r>
          </w:p>
        </w:tc>
        <w:tc>
          <w:tcPr>
            <w:tcW w:w="1891" w:type="dxa"/>
            <w:vAlign w:val="center"/>
          </w:tcPr>
          <w:p w14:paraId="7AB4EE40">
            <w:pPr>
              <w:pStyle w:val="29"/>
              <w:snapToGrid w:val="0"/>
              <w:jc w:val="center"/>
              <w:rPr>
                <w:rFonts w:ascii="Times New Roman" w:hAnsi="Times New Roman" w:eastAsia="宋体"/>
                <w:color w:val="auto"/>
                <w:sz w:val="21"/>
                <w:szCs w:val="21"/>
              </w:rPr>
            </w:pPr>
            <w:r>
              <w:rPr>
                <w:rFonts w:ascii="Times New Roman" w:hAnsi="Times New Roman" w:eastAsia="宋体" w:cs="Times New Roman"/>
                <w:color w:val="auto"/>
                <w:sz w:val="21"/>
                <w:szCs w:val="21"/>
              </w:rPr>
              <w:t>2026年</w:t>
            </w:r>
            <w:r>
              <w:rPr>
                <w:rFonts w:hint="eastAsia" w:ascii="Times New Roman" w:hAnsi="Times New Roman" w:eastAsia="宋体" w:cs="Times New Roman"/>
                <w:color w:val="auto"/>
                <w:sz w:val="21"/>
                <w:szCs w:val="21"/>
              </w:rPr>
              <w:t>2</w:t>
            </w:r>
            <w:r>
              <w:rPr>
                <w:rFonts w:ascii="Times New Roman" w:hAnsi="Times New Roman" w:eastAsia="宋体" w:cs="Times New Roman"/>
                <w:color w:val="auto"/>
                <w:sz w:val="21"/>
                <w:szCs w:val="21"/>
              </w:rPr>
              <w:t>月</w:t>
            </w:r>
            <w:r>
              <w:rPr>
                <w:rFonts w:hint="eastAsia" w:ascii="Times New Roman" w:hAnsi="Times New Roman" w:eastAsia="宋体" w:cs="Times New Roman"/>
                <w:color w:val="auto"/>
                <w:sz w:val="21"/>
                <w:szCs w:val="21"/>
              </w:rPr>
              <w:t>13</w:t>
            </w:r>
            <w:r>
              <w:rPr>
                <w:rFonts w:ascii="Times New Roman" w:hAnsi="Times New Roman" w:eastAsia="宋体" w:cs="Times New Roman"/>
                <w:color w:val="auto"/>
                <w:sz w:val="21"/>
                <w:szCs w:val="21"/>
              </w:rPr>
              <w:t>日</w:t>
            </w:r>
          </w:p>
        </w:tc>
        <w:tc>
          <w:tcPr>
            <w:tcW w:w="2632" w:type="dxa"/>
            <w:vAlign w:val="center"/>
          </w:tcPr>
          <w:p w14:paraId="6C86D902">
            <w:pPr>
              <w:pStyle w:val="29"/>
              <w:snapToGrid w:val="0"/>
              <w:jc w:val="both"/>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每日9:00至17:00（北京时间，法定节假日除外）。</w:t>
            </w:r>
          </w:p>
          <w:p w14:paraId="4D431900">
            <w:pPr>
              <w:pStyle w:val="29"/>
              <w:snapToGrid w:val="0"/>
              <w:jc w:val="both"/>
              <w:rPr>
                <w:rFonts w:ascii="Times New Roman" w:hAnsi="Times New Roman" w:eastAsia="宋体"/>
                <w:color w:val="auto"/>
                <w:sz w:val="21"/>
                <w:szCs w:val="21"/>
              </w:rPr>
            </w:pPr>
            <w:r>
              <w:rPr>
                <w:rFonts w:hint="eastAsia" w:ascii="Times New Roman" w:hAnsi="Times New Roman" w:eastAsia="宋体" w:cs="Times New Roman"/>
                <w:color w:val="auto"/>
                <w:sz w:val="21"/>
                <w:szCs w:val="21"/>
              </w:rPr>
              <w:t>未按时获取招标文件的，不能参与本项目</w:t>
            </w:r>
          </w:p>
        </w:tc>
      </w:tr>
      <w:tr w14:paraId="34090892">
        <w:trPr>
          <w:jc w:val="center"/>
        </w:trPr>
        <w:tc>
          <w:tcPr>
            <w:tcW w:w="779" w:type="dxa"/>
            <w:vAlign w:val="center"/>
          </w:tcPr>
          <w:p w14:paraId="6D0F5905">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2</w:t>
            </w:r>
          </w:p>
        </w:tc>
        <w:tc>
          <w:tcPr>
            <w:tcW w:w="1941" w:type="dxa"/>
            <w:vAlign w:val="center"/>
          </w:tcPr>
          <w:p w14:paraId="0628888F">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网上应答（上传电子投标文件）</w:t>
            </w:r>
          </w:p>
        </w:tc>
        <w:tc>
          <w:tcPr>
            <w:tcW w:w="1891" w:type="dxa"/>
            <w:vAlign w:val="center"/>
          </w:tcPr>
          <w:p w14:paraId="4853ECE1">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2026年2月6日9:00</w:t>
            </w:r>
          </w:p>
        </w:tc>
        <w:tc>
          <w:tcPr>
            <w:tcW w:w="1891" w:type="dxa"/>
            <w:vAlign w:val="center"/>
          </w:tcPr>
          <w:p w14:paraId="170613B1">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2026年2月27日8:30</w:t>
            </w:r>
          </w:p>
        </w:tc>
        <w:tc>
          <w:tcPr>
            <w:tcW w:w="2632" w:type="dxa"/>
            <w:vAlign w:val="center"/>
          </w:tcPr>
          <w:p w14:paraId="4210F42D">
            <w:pPr>
              <w:pStyle w:val="29"/>
              <w:snapToGrid w:val="0"/>
              <w:jc w:val="both"/>
              <w:rPr>
                <w:rFonts w:ascii="Times New Roman" w:hAnsi="Times New Roman" w:eastAsia="宋体"/>
                <w:color w:val="auto"/>
                <w:sz w:val="21"/>
                <w:szCs w:val="21"/>
              </w:rPr>
            </w:pPr>
            <w:r>
              <w:rPr>
                <w:rFonts w:hint="eastAsia" w:ascii="Times New Roman" w:hAnsi="Times New Roman" w:eastAsia="宋体"/>
                <w:color w:val="auto"/>
                <w:sz w:val="21"/>
                <w:szCs w:val="21"/>
              </w:rPr>
              <w:t>未按时完成网上应答或未按时上传电子投标文件的，视为无效投标。</w:t>
            </w:r>
          </w:p>
        </w:tc>
      </w:tr>
      <w:tr w14:paraId="7FB753D9">
        <w:trPr>
          <w:jc w:val="center"/>
        </w:trPr>
        <w:tc>
          <w:tcPr>
            <w:tcW w:w="779" w:type="dxa"/>
            <w:vAlign w:val="center"/>
          </w:tcPr>
          <w:p w14:paraId="22CB54E6">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3</w:t>
            </w:r>
          </w:p>
        </w:tc>
        <w:tc>
          <w:tcPr>
            <w:tcW w:w="1941" w:type="dxa"/>
            <w:vAlign w:val="center"/>
          </w:tcPr>
          <w:p w14:paraId="1FAEDF91">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开标解密</w:t>
            </w:r>
          </w:p>
        </w:tc>
        <w:tc>
          <w:tcPr>
            <w:tcW w:w="1891" w:type="dxa"/>
            <w:vAlign w:val="center"/>
          </w:tcPr>
          <w:p w14:paraId="26E76505">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2026年2月27日8:30</w:t>
            </w:r>
          </w:p>
        </w:tc>
        <w:tc>
          <w:tcPr>
            <w:tcW w:w="1891" w:type="dxa"/>
            <w:vAlign w:val="center"/>
          </w:tcPr>
          <w:p w14:paraId="7FB3A371">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2026年2月27日9:30</w:t>
            </w:r>
          </w:p>
        </w:tc>
        <w:tc>
          <w:tcPr>
            <w:tcW w:w="2632" w:type="dxa"/>
            <w:vAlign w:val="center"/>
          </w:tcPr>
          <w:p w14:paraId="2C6A9BB6">
            <w:pPr>
              <w:pStyle w:val="29"/>
              <w:snapToGrid w:val="0"/>
              <w:jc w:val="both"/>
              <w:rPr>
                <w:rFonts w:ascii="Times New Roman" w:hAnsi="Times New Roman" w:eastAsia="宋体"/>
                <w:color w:val="auto"/>
                <w:sz w:val="21"/>
                <w:szCs w:val="21"/>
              </w:rPr>
            </w:pPr>
            <w:r>
              <w:rPr>
                <w:rFonts w:hint="eastAsia" w:ascii="Times New Roman" w:hAnsi="Times New Roman" w:eastAsia="宋体"/>
                <w:color w:val="auto"/>
                <w:sz w:val="21"/>
                <w:szCs w:val="21"/>
              </w:rPr>
              <w:t>未按时完成开标解密的，视为无效投标。</w:t>
            </w:r>
          </w:p>
        </w:tc>
      </w:tr>
      <w:tr w14:paraId="32205026">
        <w:trPr>
          <w:jc w:val="center"/>
        </w:trPr>
        <w:tc>
          <w:tcPr>
            <w:tcW w:w="779" w:type="dxa"/>
            <w:vAlign w:val="center"/>
          </w:tcPr>
          <w:p w14:paraId="5C614680">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4</w:t>
            </w:r>
          </w:p>
        </w:tc>
        <w:tc>
          <w:tcPr>
            <w:tcW w:w="1941" w:type="dxa"/>
            <w:vAlign w:val="center"/>
          </w:tcPr>
          <w:p w14:paraId="093508BC">
            <w:pPr>
              <w:pStyle w:val="29"/>
              <w:snapToGrid w:val="0"/>
              <w:jc w:val="center"/>
              <w:rPr>
                <w:rFonts w:ascii="Times New Roman" w:hAnsi="Times New Roman" w:eastAsia="宋体"/>
                <w:color w:val="auto"/>
                <w:sz w:val="21"/>
                <w:szCs w:val="21"/>
              </w:rPr>
            </w:pPr>
            <w:r>
              <w:rPr>
                <w:rFonts w:ascii="Times New Roman" w:hAnsi="Times New Roman" w:eastAsia="宋体"/>
                <w:color w:val="auto"/>
                <w:sz w:val="21"/>
                <w:szCs w:val="21"/>
              </w:rPr>
              <w:t>网上开标公示</w:t>
            </w:r>
          </w:p>
        </w:tc>
        <w:tc>
          <w:tcPr>
            <w:tcW w:w="1891" w:type="dxa"/>
            <w:vAlign w:val="center"/>
          </w:tcPr>
          <w:p w14:paraId="05C47C91">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2026年2月27日9:30</w:t>
            </w:r>
          </w:p>
        </w:tc>
        <w:tc>
          <w:tcPr>
            <w:tcW w:w="1891" w:type="dxa"/>
            <w:vAlign w:val="center"/>
          </w:tcPr>
          <w:p w14:paraId="059F48AF">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2026年2月27日12:00</w:t>
            </w:r>
          </w:p>
        </w:tc>
        <w:tc>
          <w:tcPr>
            <w:tcW w:w="2632" w:type="dxa"/>
            <w:vAlign w:val="center"/>
          </w:tcPr>
          <w:p w14:paraId="75A552E4">
            <w:pPr>
              <w:pStyle w:val="29"/>
              <w:snapToGrid w:val="0"/>
              <w:jc w:val="both"/>
              <w:rPr>
                <w:rFonts w:ascii="Times New Roman" w:hAnsi="Times New Roman" w:eastAsia="宋体"/>
                <w:color w:val="auto"/>
                <w:sz w:val="21"/>
                <w:szCs w:val="21"/>
              </w:rPr>
            </w:pPr>
          </w:p>
        </w:tc>
      </w:tr>
    </w:tbl>
    <w:p w14:paraId="3345C1BD">
      <w:pPr>
        <w:pStyle w:val="29"/>
        <w:spacing w:line="360" w:lineRule="auto"/>
        <w:ind w:firstLine="448" w:firstLineChars="200"/>
        <w:rPr>
          <w:rFonts w:ascii="Times New Roman" w:hAnsi="Times New Roman" w:eastAsia="宋体"/>
          <w:color w:val="auto"/>
        </w:rPr>
      </w:pPr>
      <w:r>
        <w:rPr>
          <w:rFonts w:hint="eastAsia" w:ascii="Times New Roman" w:hAnsi="Times New Roman" w:eastAsia="宋体"/>
          <w:color w:val="auto"/>
        </w:rPr>
        <w:t>（二）参与本项目的方式要求</w:t>
      </w:r>
    </w:p>
    <w:p w14:paraId="0472931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 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10BFB9D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14:paraId="66CE1EA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14:paraId="69C32A2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14:paraId="2DB8560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14:paraId="3FBD78A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 xml:space="preserve">2. </w:t>
      </w:r>
      <w:r>
        <w:rPr>
          <w:rFonts w:ascii="Times New Roman" w:hAnsi="Times New Roman" w:eastAsia="宋体" w:cs="Times New Roman"/>
          <w:color w:val="auto"/>
        </w:rPr>
        <w:t>获取招标文件的方式</w:t>
      </w:r>
    </w:p>
    <w:p w14:paraId="0C53E88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采用</w:t>
      </w:r>
      <w:r>
        <w:rPr>
          <w:rFonts w:ascii="Times New Roman" w:hAnsi="Times New Roman" w:eastAsia="宋体" w:cs="Times New Roman"/>
          <w:color w:val="auto"/>
        </w:rPr>
        <w:t>网上获取电子</w:t>
      </w:r>
      <w:r>
        <w:rPr>
          <w:rFonts w:hint="eastAsia" w:ascii="Times New Roman" w:hAnsi="Times New Roman" w:eastAsia="宋体" w:cs="Times New Roman"/>
          <w:color w:val="auto"/>
        </w:rPr>
        <w:t>招标</w:t>
      </w:r>
      <w:r>
        <w:rPr>
          <w:rFonts w:ascii="Times New Roman" w:hAnsi="Times New Roman" w:eastAsia="宋体" w:cs="Times New Roman"/>
          <w:color w:val="auto"/>
        </w:rPr>
        <w:t>文件的方式，供应商应于规定的时间内使用天津数字认证有限公司发出的CA数字证书（原天津市电子认证中心发出尚在有效期内的CA数字证书仍可使用）登录天津市政府采购中心网（网址：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6"/>
          <w:rFonts w:hint="eastAsia" w:ascii="Times New Roman" w:hAnsi="Times New Roman" w:eastAsia="宋体" w:cs="Times New Roman"/>
          <w:color w:val="auto"/>
        </w:rPr>
        <w:t>http://tjgpc.zwfwb.tj.gov.cn</w:t>
      </w:r>
      <w:r>
        <w:rPr>
          <w:rStyle w:val="26"/>
          <w:rFonts w:hint="eastAsia" w:ascii="Times New Roman" w:hAnsi="Times New Roman" w:eastAsia="宋体" w:cs="Times New Roman"/>
          <w:color w:val="auto"/>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133D6EBB">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3. 网上应答（上传电子投标文件）方式</w:t>
      </w:r>
    </w:p>
    <w:p w14:paraId="2244BB4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采用网上电子投标方式，投标人</w:t>
      </w:r>
      <w:r>
        <w:rPr>
          <w:rFonts w:hint="eastAsia" w:ascii="Times New Roman" w:hAnsi="Times New Roman" w:eastAsia="宋体" w:cs="Times New Roman"/>
          <w:color w:val="auto"/>
        </w:rPr>
        <w:t>应</w:t>
      </w:r>
      <w:r>
        <w:rPr>
          <w:rFonts w:ascii="Times New Roman" w:hAnsi="Times New Roman" w:eastAsia="宋体" w:cs="Times New Roman"/>
          <w:color w:val="auto"/>
        </w:rPr>
        <w:t>于</w:t>
      </w:r>
      <w:r>
        <w:rPr>
          <w:rFonts w:hint="eastAsia" w:ascii="Times New Roman" w:hAnsi="Times New Roman" w:eastAsia="宋体" w:cs="Times New Roman"/>
          <w:color w:val="auto"/>
        </w:rPr>
        <w:t>规定</w:t>
      </w:r>
      <w:r>
        <w:rPr>
          <w:rFonts w:ascii="Times New Roman" w:hAnsi="Times New Roman" w:eastAsia="宋体" w:cs="Times New Roman"/>
          <w:color w:val="auto"/>
        </w:rPr>
        <w:t>的时间</w:t>
      </w:r>
      <w:r>
        <w:rPr>
          <w:rFonts w:hint="eastAsia" w:ascii="Times New Roman" w:hAnsi="Times New Roman" w:eastAsia="宋体" w:cs="Times New Roman"/>
          <w:color w:val="auto"/>
        </w:rPr>
        <w:t>内</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w:t>
      </w:r>
      <w:r>
        <w:rPr>
          <w:rFonts w:ascii="Times New Roman" w:hAnsi="Times New Roman" w:eastAsia="宋体" w:cs="Times New Roman"/>
          <w:color w:val="auto"/>
        </w:rPr>
        <w:t xml:space="preserve"> 进行网上应答</w:t>
      </w:r>
      <w:r>
        <w:rPr>
          <w:rFonts w:hint="eastAsia" w:ascii="Times New Roman" w:hAnsi="Times New Roman" w:eastAsia="宋体" w:cs="Times New Roman"/>
          <w:color w:val="auto"/>
        </w:rPr>
        <w:t>及提交，并上传加盖投标人电子签章的电子投标文件（以通过天津公共资源电子签章客户端正确读取签章信息为准），否则视为无效投标。</w:t>
      </w:r>
    </w:p>
    <w:p w14:paraId="6940C3DC">
      <w:pPr>
        <w:pStyle w:val="29"/>
        <w:spacing w:line="360" w:lineRule="auto"/>
        <w:ind w:firstLine="448" w:firstLineChars="200"/>
        <w:rPr>
          <w:rFonts w:ascii="Times New Roman" w:hAnsi="Times New Roman" w:eastAsia="宋体"/>
          <w:color w:val="auto"/>
        </w:rPr>
      </w:pPr>
      <w:r>
        <w:rPr>
          <w:rFonts w:ascii="Times New Roman" w:hAnsi="Times New Roman" w:eastAsia="宋体" w:cs="Times New Roman"/>
          <w:color w:val="auto"/>
        </w:rPr>
        <w:t>网上应答帮助链接：http://tjgpc.zwfwb.tj.gov.cn/webInfo/getWebInfoListForwebInfoClass.do?fkWebInfoclassId=W008</w:t>
      </w:r>
    </w:p>
    <w:p w14:paraId="4EB17952">
      <w:pPr>
        <w:pStyle w:val="29"/>
        <w:spacing w:line="360" w:lineRule="auto"/>
        <w:ind w:firstLine="448" w:firstLineChars="200"/>
        <w:rPr>
          <w:rFonts w:ascii="Times New Roman" w:hAnsi="Times New Roman" w:eastAsia="宋体"/>
          <w:color w:val="auto"/>
        </w:rPr>
      </w:pPr>
      <w:r>
        <w:rPr>
          <w:rFonts w:hint="eastAsia" w:ascii="Times New Roman" w:hAnsi="Times New Roman" w:eastAsia="宋体"/>
          <w:color w:val="auto"/>
        </w:rPr>
        <w:t>4. 开标解密方式</w:t>
      </w:r>
    </w:p>
    <w:p w14:paraId="08FF33F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采用网上开标解密方式，投标人</w:t>
      </w:r>
      <w:r>
        <w:rPr>
          <w:rFonts w:hint="eastAsia" w:ascii="Times New Roman" w:hAnsi="Times New Roman" w:eastAsia="宋体" w:cs="Times New Roman"/>
          <w:color w:val="auto"/>
        </w:rPr>
        <w:t>应</w:t>
      </w:r>
      <w:r>
        <w:rPr>
          <w:rFonts w:ascii="Times New Roman" w:hAnsi="Times New Roman" w:eastAsia="宋体" w:cs="Times New Roman"/>
          <w:color w:val="auto"/>
        </w:rPr>
        <w:t>于</w:t>
      </w:r>
      <w:r>
        <w:rPr>
          <w:rFonts w:hint="eastAsia" w:ascii="Times New Roman" w:hAnsi="Times New Roman" w:eastAsia="宋体" w:cs="Times New Roman"/>
          <w:color w:val="auto"/>
        </w:rPr>
        <w:t>规定的时间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r>
        <w:rPr>
          <w:rFonts w:hint="eastAsia" w:ascii="Times New Roman" w:hAnsi="Times New Roman" w:eastAsia="宋体" w:cs="Times New Roman"/>
          <w:color w:val="auto"/>
        </w:rPr>
        <w:t>，否则视为无效投标。</w:t>
      </w:r>
    </w:p>
    <w:p w14:paraId="7D682CC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5. </w:t>
      </w:r>
      <w:r>
        <w:rPr>
          <w:rFonts w:ascii="Times New Roman" w:hAnsi="Times New Roman" w:eastAsia="宋体" w:cs="Times New Roman"/>
          <w:color w:val="auto"/>
        </w:rPr>
        <w:t>网上开标公示方式</w:t>
      </w:r>
    </w:p>
    <w:p w14:paraId="4522FB37">
      <w:pPr>
        <w:pStyle w:val="29"/>
        <w:spacing w:line="360" w:lineRule="auto"/>
        <w:ind w:firstLine="448" w:firstLineChars="200"/>
        <w:rPr>
          <w:rFonts w:ascii="Times New Roman" w:hAnsi="Times New Roman" w:eastAsia="宋体"/>
          <w:color w:val="auto"/>
        </w:rPr>
      </w:pP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24EDCFF7">
      <w:pPr>
        <w:pStyle w:val="29"/>
        <w:spacing w:line="360" w:lineRule="auto"/>
        <w:ind w:firstLine="448" w:firstLineChars="200"/>
        <w:rPr>
          <w:rFonts w:ascii="Times New Roman" w:hAnsi="Times New Roman" w:eastAsia="宋体"/>
          <w:color w:val="auto"/>
        </w:rPr>
      </w:pPr>
      <w:r>
        <w:rPr>
          <w:rFonts w:hint="eastAsia" w:ascii="Times New Roman" w:hAnsi="Times New Roman" w:eastAsia="宋体"/>
          <w:color w:val="auto"/>
        </w:rPr>
        <w:t>供应商应按以上步骤顺序、时间及方式要求参与本项目，否则视为不参与本项目。</w:t>
      </w:r>
    </w:p>
    <w:p w14:paraId="7B68C766">
      <w:pPr>
        <w:pStyle w:val="29"/>
        <w:spacing w:line="360" w:lineRule="auto"/>
        <w:ind w:firstLine="448" w:firstLineChars="200"/>
        <w:jc w:val="both"/>
        <w:rPr>
          <w:rFonts w:ascii="Times New Roman" w:hAnsi="Times New Roman" w:eastAsia="宋体" w:cs="Times New Roman"/>
          <w:color w:val="auto"/>
        </w:rPr>
      </w:pPr>
      <w:bookmarkStart w:id="5" w:name="_Toc412903615"/>
      <w:r>
        <w:rPr>
          <w:rFonts w:hint="eastAsia" w:ascii="Times New Roman" w:hAnsi="Times New Roman" w:eastAsia="宋体" w:cs="Times New Roman"/>
          <w:color w:val="auto"/>
        </w:rPr>
        <w:t>六、现场考察、标前答疑会</w:t>
      </w:r>
    </w:p>
    <w:p w14:paraId="10BEAA1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 本项目不组织现场考察</w:t>
      </w:r>
      <w:r>
        <w:rPr>
          <w:rFonts w:ascii="Times New Roman" w:hAnsi="Times New Roman" w:eastAsia="宋体" w:cs="Times New Roman"/>
          <w:color w:val="auto"/>
        </w:rPr>
        <w:t>。</w:t>
      </w:r>
    </w:p>
    <w:p w14:paraId="5B1268F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本项目不组织标前答疑会</w:t>
      </w:r>
      <w:r>
        <w:rPr>
          <w:rFonts w:ascii="Times New Roman" w:hAnsi="Times New Roman" w:eastAsia="宋体" w:cs="Times New Roman"/>
          <w:color w:val="auto"/>
        </w:rPr>
        <w:t>。</w:t>
      </w:r>
    </w:p>
    <w:p w14:paraId="5A47B6F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七、采购代理机构</w:t>
      </w:r>
      <w:r>
        <w:rPr>
          <w:rFonts w:hint="eastAsia" w:ascii="Times New Roman" w:hAnsi="Times New Roman" w:eastAsia="宋体" w:cs="Times New Roman"/>
          <w:color w:val="auto"/>
        </w:rPr>
        <w:t>信息</w:t>
      </w:r>
    </w:p>
    <w:p w14:paraId="3867F0C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7BDC7A6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69A4ED2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网址：http://tjgpc.zwfwb.tj.gov.cn</w:t>
      </w:r>
    </w:p>
    <w:p w14:paraId="422A908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543D3DF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（五）咨询服务电话</w:t>
      </w:r>
    </w:p>
    <w:p w14:paraId="5EC0B66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 供应商注册咨询：022-24538167</w:t>
      </w:r>
    </w:p>
    <w:p w14:paraId="5566831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CA证书和电子签章办理咨询：022-24538059</w:t>
      </w:r>
    </w:p>
    <w:p w14:paraId="2CC7A11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 采购文件咨询：项目人冯强，022-24538307</w:t>
      </w:r>
    </w:p>
    <w:p w14:paraId="597D2E1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网上应答及解密操作咨询：022-24538309</w:t>
      </w:r>
    </w:p>
    <w:p w14:paraId="3047FBE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八</w:t>
      </w:r>
      <w:r>
        <w:rPr>
          <w:rFonts w:ascii="Times New Roman" w:hAnsi="Times New Roman" w:eastAsia="宋体" w:cs="Times New Roman"/>
          <w:color w:val="auto"/>
        </w:rPr>
        <w:t>、采购人</w:t>
      </w:r>
      <w:r>
        <w:rPr>
          <w:rFonts w:hint="eastAsia" w:ascii="Times New Roman" w:hAnsi="Times New Roman" w:eastAsia="宋体" w:cs="Times New Roman"/>
          <w:color w:val="auto"/>
        </w:rPr>
        <w:t>信息</w:t>
      </w:r>
    </w:p>
    <w:p w14:paraId="30609D32">
      <w:pPr>
        <w:autoSpaceDE w:val="0"/>
        <w:autoSpaceDN w:val="0"/>
        <w:adjustRightInd w:val="0"/>
        <w:spacing w:line="360" w:lineRule="auto"/>
        <w:ind w:firstLine="448" w:firstLineChars="200"/>
        <w:jc w:val="left"/>
        <w:rPr>
          <w:kern w:val="0"/>
          <w:sz w:val="24"/>
          <w:szCs w:val="24"/>
        </w:rPr>
      </w:pPr>
      <w:r>
        <w:rPr>
          <w:kern w:val="0"/>
          <w:sz w:val="24"/>
          <w:szCs w:val="24"/>
        </w:rPr>
        <w:t>（一）采购人名称：</w:t>
      </w:r>
      <w:r>
        <w:rPr>
          <w:rFonts w:hint="eastAsia"/>
          <w:kern w:val="0"/>
          <w:sz w:val="24"/>
          <w:szCs w:val="24"/>
        </w:rPr>
        <w:t>国家税务总局天津市税务局第四稽查局</w:t>
      </w:r>
    </w:p>
    <w:p w14:paraId="34D3E21D">
      <w:pPr>
        <w:autoSpaceDE w:val="0"/>
        <w:autoSpaceDN w:val="0"/>
        <w:adjustRightInd w:val="0"/>
        <w:spacing w:line="360" w:lineRule="auto"/>
        <w:ind w:firstLine="448" w:firstLineChars="200"/>
        <w:jc w:val="left"/>
        <w:rPr>
          <w:kern w:val="0"/>
          <w:sz w:val="24"/>
          <w:szCs w:val="24"/>
        </w:rPr>
      </w:pPr>
      <w:r>
        <w:rPr>
          <w:kern w:val="0"/>
          <w:sz w:val="24"/>
          <w:szCs w:val="24"/>
        </w:rPr>
        <w:t>（二）采购人地址：</w:t>
      </w:r>
      <w:r>
        <w:rPr>
          <w:rFonts w:hint="eastAsia"/>
          <w:kern w:val="0"/>
          <w:sz w:val="24"/>
          <w:szCs w:val="24"/>
        </w:rPr>
        <w:t>天津市河西区解放南路281号</w:t>
      </w:r>
    </w:p>
    <w:p w14:paraId="3B8BEE53">
      <w:pPr>
        <w:autoSpaceDE w:val="0"/>
        <w:autoSpaceDN w:val="0"/>
        <w:adjustRightInd w:val="0"/>
        <w:spacing w:line="360" w:lineRule="auto"/>
        <w:ind w:firstLine="448" w:firstLineChars="200"/>
        <w:jc w:val="left"/>
        <w:rPr>
          <w:kern w:val="0"/>
          <w:sz w:val="24"/>
          <w:szCs w:val="24"/>
        </w:rPr>
      </w:pPr>
      <w:r>
        <w:rPr>
          <w:kern w:val="0"/>
          <w:sz w:val="24"/>
          <w:szCs w:val="24"/>
        </w:rPr>
        <w:t>（三）采购人联系人：</w:t>
      </w:r>
      <w:r>
        <w:rPr>
          <w:rFonts w:hint="eastAsia"/>
          <w:kern w:val="0"/>
          <w:sz w:val="24"/>
          <w:szCs w:val="24"/>
        </w:rPr>
        <w:t>丁进宇</w:t>
      </w:r>
    </w:p>
    <w:p w14:paraId="30B4787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（四）采购人联系电话：022-60698303</w:t>
      </w:r>
    </w:p>
    <w:p w14:paraId="34CC0B7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、质疑方式</w:t>
      </w:r>
    </w:p>
    <w:p w14:paraId="45134F2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1A7CA54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29F635E7">
      <w:pPr>
        <w:autoSpaceDE w:val="0"/>
        <w:autoSpaceDN w:val="0"/>
        <w:adjustRightInd w:val="0"/>
        <w:spacing w:line="360" w:lineRule="auto"/>
        <w:ind w:firstLine="448" w:firstLineChars="200"/>
        <w:jc w:val="left"/>
        <w:rPr>
          <w:kern w:val="0"/>
          <w:sz w:val="24"/>
          <w:szCs w:val="24"/>
        </w:rPr>
      </w:pPr>
      <w:r>
        <w:rPr>
          <w:rFonts w:hint="eastAsia"/>
          <w:kern w:val="0"/>
          <w:sz w:val="24"/>
          <w:szCs w:val="24"/>
        </w:rPr>
        <w:t>1. 联系部门：国家税务总局天津市税务局第四稽查局</w:t>
      </w:r>
    </w:p>
    <w:p w14:paraId="7B2928E1">
      <w:pPr>
        <w:autoSpaceDE w:val="0"/>
        <w:autoSpaceDN w:val="0"/>
        <w:adjustRightInd w:val="0"/>
        <w:spacing w:line="360" w:lineRule="auto"/>
        <w:ind w:firstLine="448" w:firstLineChars="200"/>
        <w:jc w:val="left"/>
        <w:rPr>
          <w:kern w:val="0"/>
          <w:sz w:val="24"/>
          <w:szCs w:val="24"/>
        </w:rPr>
      </w:pPr>
      <w:r>
        <w:rPr>
          <w:rFonts w:hint="eastAsia"/>
          <w:kern w:val="0"/>
          <w:sz w:val="24"/>
          <w:szCs w:val="24"/>
        </w:rPr>
        <w:t>2. 联系地址：天津市河西区解放南路281号</w:t>
      </w:r>
    </w:p>
    <w:p w14:paraId="2B1A81B1">
      <w:pPr>
        <w:autoSpaceDE w:val="0"/>
        <w:autoSpaceDN w:val="0"/>
        <w:adjustRightInd w:val="0"/>
        <w:spacing w:line="360" w:lineRule="auto"/>
        <w:ind w:firstLine="448" w:firstLineChars="200"/>
        <w:jc w:val="left"/>
        <w:rPr>
          <w:kern w:val="0"/>
          <w:sz w:val="24"/>
          <w:szCs w:val="24"/>
        </w:rPr>
      </w:pPr>
      <w:r>
        <w:rPr>
          <w:rFonts w:hint="eastAsia"/>
          <w:kern w:val="0"/>
          <w:sz w:val="24"/>
          <w:szCs w:val="24"/>
        </w:rPr>
        <w:t>3. 联 系 人：丁进宇</w:t>
      </w:r>
    </w:p>
    <w:p w14:paraId="5B4E492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022-60698303</w:t>
      </w:r>
    </w:p>
    <w:p w14:paraId="33A3E94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65CB1AB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十、公告期限</w:t>
      </w:r>
    </w:p>
    <w:p w14:paraId="7BCF90A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34E2B7D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、招标代理服务费</w:t>
      </w:r>
    </w:p>
    <w:p w14:paraId="600DD7A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7D580336">
        <w:trPr>
          <w:trHeight w:val="440" w:hRule="atLeast"/>
          <w:tblHeader/>
          <w:jc w:val="center"/>
        </w:trPr>
        <w:tc>
          <w:tcPr>
            <w:tcW w:w="3656" w:type="dxa"/>
            <w:vAlign w:val="center"/>
          </w:tcPr>
          <w:p w14:paraId="633649FF">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14:paraId="0A682608">
            <w:pPr>
              <w:tabs>
                <w:tab w:val="left" w:pos="750"/>
                <w:tab w:val="left" w:pos="840"/>
              </w:tabs>
              <w:adjustRightInd w:val="0"/>
              <w:snapToGrid w:val="0"/>
              <w:jc w:val="center"/>
              <w:rPr>
                <w:sz w:val="24"/>
              </w:rPr>
            </w:pPr>
            <w:r>
              <w:rPr>
                <w:sz w:val="24"/>
              </w:rPr>
              <w:t>费率</w:t>
            </w:r>
          </w:p>
        </w:tc>
      </w:tr>
      <w:tr w14:paraId="1CBB1905">
        <w:trPr>
          <w:trHeight w:val="440" w:hRule="atLeast"/>
          <w:jc w:val="center"/>
        </w:trPr>
        <w:tc>
          <w:tcPr>
            <w:tcW w:w="3656" w:type="dxa"/>
            <w:vAlign w:val="center"/>
          </w:tcPr>
          <w:p w14:paraId="0331CBFD">
            <w:pPr>
              <w:tabs>
                <w:tab w:val="left" w:pos="750"/>
                <w:tab w:val="left" w:pos="840"/>
              </w:tabs>
              <w:adjustRightInd w:val="0"/>
              <w:snapToGrid w:val="0"/>
              <w:jc w:val="center"/>
              <w:rPr>
                <w:sz w:val="24"/>
              </w:rPr>
            </w:pPr>
            <w:r>
              <w:rPr>
                <w:sz w:val="24"/>
              </w:rPr>
              <w:t>100以下</w:t>
            </w:r>
          </w:p>
        </w:tc>
        <w:tc>
          <w:tcPr>
            <w:tcW w:w="3657" w:type="dxa"/>
            <w:vAlign w:val="center"/>
          </w:tcPr>
          <w:p w14:paraId="11B278CA">
            <w:pPr>
              <w:tabs>
                <w:tab w:val="left" w:pos="750"/>
                <w:tab w:val="left" w:pos="840"/>
              </w:tabs>
              <w:adjustRightInd w:val="0"/>
              <w:snapToGrid w:val="0"/>
              <w:jc w:val="center"/>
              <w:rPr>
                <w:sz w:val="24"/>
              </w:rPr>
            </w:pPr>
            <w:r>
              <w:rPr>
                <w:sz w:val="24"/>
              </w:rPr>
              <w:t>1%</w:t>
            </w:r>
          </w:p>
        </w:tc>
      </w:tr>
      <w:tr w14:paraId="790A848F">
        <w:trPr>
          <w:trHeight w:val="440" w:hRule="atLeast"/>
          <w:jc w:val="center"/>
        </w:trPr>
        <w:tc>
          <w:tcPr>
            <w:tcW w:w="3656" w:type="dxa"/>
            <w:vAlign w:val="center"/>
          </w:tcPr>
          <w:p w14:paraId="6461BEEA">
            <w:pPr>
              <w:tabs>
                <w:tab w:val="left" w:pos="750"/>
                <w:tab w:val="left" w:pos="840"/>
              </w:tabs>
              <w:adjustRightInd w:val="0"/>
              <w:snapToGrid w:val="0"/>
              <w:jc w:val="center"/>
              <w:rPr>
                <w:sz w:val="24"/>
              </w:rPr>
            </w:pPr>
            <w:r>
              <w:rPr>
                <w:sz w:val="24"/>
              </w:rPr>
              <w:t>100-500</w:t>
            </w:r>
          </w:p>
        </w:tc>
        <w:tc>
          <w:tcPr>
            <w:tcW w:w="3657" w:type="dxa"/>
            <w:vAlign w:val="center"/>
          </w:tcPr>
          <w:p w14:paraId="2A8549D6">
            <w:pPr>
              <w:tabs>
                <w:tab w:val="left" w:pos="750"/>
                <w:tab w:val="left" w:pos="840"/>
              </w:tabs>
              <w:adjustRightInd w:val="0"/>
              <w:snapToGrid w:val="0"/>
              <w:jc w:val="center"/>
              <w:rPr>
                <w:sz w:val="24"/>
              </w:rPr>
            </w:pPr>
            <w:r>
              <w:rPr>
                <w:rFonts w:hint="eastAsia"/>
                <w:sz w:val="24"/>
              </w:rPr>
              <w:t>0.8</w:t>
            </w:r>
            <w:r>
              <w:rPr>
                <w:sz w:val="24"/>
              </w:rPr>
              <w:t>%</w:t>
            </w:r>
          </w:p>
        </w:tc>
      </w:tr>
      <w:tr w14:paraId="4A71D6B7">
        <w:trPr>
          <w:trHeight w:val="440" w:hRule="atLeast"/>
          <w:jc w:val="center"/>
        </w:trPr>
        <w:tc>
          <w:tcPr>
            <w:tcW w:w="3656" w:type="dxa"/>
            <w:vAlign w:val="center"/>
          </w:tcPr>
          <w:p w14:paraId="5B369100">
            <w:pPr>
              <w:tabs>
                <w:tab w:val="left" w:pos="750"/>
                <w:tab w:val="left" w:pos="840"/>
              </w:tabs>
              <w:adjustRightInd w:val="0"/>
              <w:snapToGrid w:val="0"/>
              <w:jc w:val="center"/>
              <w:rPr>
                <w:sz w:val="24"/>
              </w:rPr>
            </w:pPr>
            <w:r>
              <w:rPr>
                <w:sz w:val="24"/>
              </w:rPr>
              <w:t>500-1000</w:t>
            </w:r>
          </w:p>
        </w:tc>
        <w:tc>
          <w:tcPr>
            <w:tcW w:w="3657" w:type="dxa"/>
            <w:vAlign w:val="center"/>
          </w:tcPr>
          <w:p w14:paraId="69A0C005">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14:paraId="0ECBC9C6">
        <w:trPr>
          <w:trHeight w:val="440" w:hRule="atLeast"/>
          <w:jc w:val="center"/>
        </w:trPr>
        <w:tc>
          <w:tcPr>
            <w:tcW w:w="3656" w:type="dxa"/>
            <w:vAlign w:val="center"/>
          </w:tcPr>
          <w:p w14:paraId="74917A08">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71BC7D4E">
            <w:pPr>
              <w:tabs>
                <w:tab w:val="left" w:pos="750"/>
                <w:tab w:val="left" w:pos="840"/>
              </w:tabs>
              <w:adjustRightInd w:val="0"/>
              <w:snapToGrid w:val="0"/>
              <w:jc w:val="center"/>
              <w:rPr>
                <w:sz w:val="24"/>
              </w:rPr>
            </w:pPr>
            <w:r>
              <w:rPr>
                <w:rFonts w:hint="eastAsia"/>
                <w:sz w:val="24"/>
              </w:rPr>
              <w:t>0.25%</w:t>
            </w:r>
          </w:p>
        </w:tc>
      </w:tr>
      <w:tr w14:paraId="122E4D8D">
        <w:trPr>
          <w:trHeight w:val="440" w:hRule="atLeast"/>
          <w:jc w:val="center"/>
        </w:trPr>
        <w:tc>
          <w:tcPr>
            <w:tcW w:w="3656" w:type="dxa"/>
            <w:vAlign w:val="center"/>
          </w:tcPr>
          <w:p w14:paraId="026FE26D">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304CC10A">
            <w:pPr>
              <w:tabs>
                <w:tab w:val="left" w:pos="750"/>
                <w:tab w:val="left" w:pos="840"/>
              </w:tabs>
              <w:adjustRightInd w:val="0"/>
              <w:snapToGrid w:val="0"/>
              <w:jc w:val="center"/>
              <w:rPr>
                <w:sz w:val="24"/>
              </w:rPr>
            </w:pPr>
            <w:r>
              <w:rPr>
                <w:rFonts w:hint="eastAsia"/>
                <w:sz w:val="24"/>
              </w:rPr>
              <w:t>0.1%</w:t>
            </w:r>
          </w:p>
        </w:tc>
      </w:tr>
      <w:tr w14:paraId="6BD32B01">
        <w:trPr>
          <w:trHeight w:val="440" w:hRule="atLeast"/>
          <w:jc w:val="center"/>
        </w:trPr>
        <w:tc>
          <w:tcPr>
            <w:tcW w:w="3656" w:type="dxa"/>
            <w:vAlign w:val="center"/>
          </w:tcPr>
          <w:p w14:paraId="119E7C03">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7C4BFC66">
            <w:pPr>
              <w:tabs>
                <w:tab w:val="left" w:pos="750"/>
                <w:tab w:val="left" w:pos="840"/>
              </w:tabs>
              <w:adjustRightInd w:val="0"/>
              <w:snapToGrid w:val="0"/>
              <w:jc w:val="center"/>
              <w:rPr>
                <w:sz w:val="24"/>
              </w:rPr>
            </w:pPr>
            <w:r>
              <w:rPr>
                <w:rFonts w:hint="eastAsia"/>
                <w:sz w:val="24"/>
              </w:rPr>
              <w:t>0.05%</w:t>
            </w:r>
          </w:p>
        </w:tc>
      </w:tr>
    </w:tbl>
    <w:p w14:paraId="04613C3E">
      <w:pPr>
        <w:tabs>
          <w:tab w:val="left" w:pos="700"/>
        </w:tabs>
        <w:autoSpaceDE w:val="0"/>
        <w:autoSpaceDN w:val="0"/>
        <w:adjustRightInd w:val="0"/>
        <w:spacing w:line="360" w:lineRule="auto"/>
        <w:ind w:firstLine="448"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14:paraId="7FDA387D">
      <w:pPr>
        <w:tabs>
          <w:tab w:val="left" w:pos="700"/>
        </w:tabs>
        <w:autoSpaceDE w:val="0"/>
        <w:autoSpaceDN w:val="0"/>
        <w:adjustRightInd w:val="0"/>
        <w:spacing w:line="360" w:lineRule="auto"/>
        <w:ind w:firstLine="448"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18E953B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5420D90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4B6A3FD4">
      <w:pPr>
        <w:pStyle w:val="29"/>
        <w:spacing w:line="360" w:lineRule="auto"/>
        <w:ind w:firstLine="2009"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1F158EC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6B83E24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48B4360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14:paraId="5880C06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1EBFAE0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缴费及开票咨询电话：022-24532012</w:t>
      </w:r>
    </w:p>
    <w:p w14:paraId="029ED192">
      <w:pPr>
        <w:pStyle w:val="29"/>
        <w:spacing w:line="360" w:lineRule="auto"/>
        <w:ind w:firstLine="448" w:firstLineChars="200"/>
        <w:jc w:val="both"/>
        <w:rPr>
          <w:rFonts w:ascii="Times New Roman" w:hAnsi="Times New Roman" w:eastAsia="宋体" w:cs="Times New Roman"/>
          <w:color w:val="auto"/>
        </w:rPr>
      </w:pPr>
    </w:p>
    <w:p w14:paraId="796DCA1C">
      <w:pPr>
        <w:pStyle w:val="29"/>
        <w:spacing w:line="360" w:lineRule="auto"/>
        <w:ind w:firstLine="448" w:firstLineChars="200"/>
        <w:jc w:val="both"/>
        <w:rPr>
          <w:rFonts w:ascii="Times New Roman" w:hAnsi="Times New Roman" w:eastAsia="宋体" w:cs="Times New Roman"/>
          <w:color w:val="auto"/>
        </w:rPr>
      </w:pPr>
    </w:p>
    <w:p w14:paraId="66E74162">
      <w:pPr>
        <w:pStyle w:val="29"/>
        <w:spacing w:line="360" w:lineRule="auto"/>
        <w:jc w:val="both"/>
        <w:rPr>
          <w:rFonts w:ascii="Times New Roman" w:hAnsi="Times New Roman" w:eastAsia="宋体" w:cs="Times New Roman"/>
          <w:color w:val="auto"/>
        </w:rPr>
      </w:pPr>
    </w:p>
    <w:p w14:paraId="39452F20">
      <w:pPr>
        <w:pStyle w:val="29"/>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2026年</w:t>
      </w:r>
      <w:r>
        <w:rPr>
          <w:rFonts w:hint="eastAsia" w:ascii="Times New Roman" w:hAnsi="Times New Roman" w:eastAsia="宋体" w:cs="Times New Roman"/>
          <w:color w:val="auto"/>
        </w:rPr>
        <w:t>2</w:t>
      </w:r>
      <w:r>
        <w:rPr>
          <w:rFonts w:ascii="Times New Roman" w:hAnsi="Times New Roman" w:eastAsia="宋体" w:cs="Times New Roman"/>
          <w:color w:val="auto"/>
        </w:rPr>
        <w:t>月</w:t>
      </w:r>
      <w:r>
        <w:rPr>
          <w:rFonts w:hint="eastAsia" w:ascii="Times New Roman" w:hAnsi="Times New Roman" w:eastAsia="宋体" w:cs="Times New Roman"/>
          <w:color w:val="auto"/>
        </w:rPr>
        <w:t>6</w:t>
      </w:r>
      <w:r>
        <w:rPr>
          <w:rFonts w:ascii="Times New Roman" w:hAnsi="Times New Roman" w:eastAsia="宋体" w:cs="Times New Roman"/>
          <w:color w:val="auto"/>
        </w:rPr>
        <w:t>日</w:t>
      </w:r>
    </w:p>
    <w:p w14:paraId="4E6D49D8">
      <w:pPr>
        <w:pStyle w:val="29"/>
        <w:spacing w:line="360" w:lineRule="auto"/>
        <w:ind w:right="892"/>
        <w:rPr>
          <w:rFonts w:ascii="Times New Roman" w:hAnsi="Times New Roman" w:eastAsia="宋体" w:cs="Times New Roman"/>
          <w:color w:val="auto"/>
        </w:rPr>
      </w:pPr>
    </w:p>
    <w:p w14:paraId="0D0A0883">
      <w:pPr>
        <w:widowControl/>
        <w:jc w:val="left"/>
        <w:rPr>
          <w:kern w:val="0"/>
          <w:sz w:val="24"/>
          <w:szCs w:val="24"/>
        </w:rPr>
      </w:pPr>
      <w:r>
        <w:br w:type="page"/>
      </w:r>
    </w:p>
    <w:p w14:paraId="784FAC4D">
      <w:pPr>
        <w:pStyle w:val="16"/>
        <w:rPr>
          <w:rFonts w:ascii="Times New Roman" w:hAnsi="Times New Roman"/>
        </w:rPr>
      </w:pPr>
      <w:r>
        <w:rPr>
          <w:rFonts w:ascii="Times New Roman" w:hAnsi="Times New Roman"/>
        </w:rPr>
        <w:t>第二部分  招标项目</w:t>
      </w:r>
      <w:bookmarkEnd w:id="5"/>
      <w:r>
        <w:rPr>
          <w:rFonts w:ascii="Times New Roman" w:hAnsi="Times New Roman"/>
        </w:rPr>
        <w:t>需求</w:t>
      </w:r>
    </w:p>
    <w:p w14:paraId="747D8696">
      <w:pPr>
        <w:autoSpaceDE w:val="0"/>
        <w:autoSpaceDN w:val="0"/>
        <w:adjustRightInd w:val="0"/>
        <w:spacing w:line="360" w:lineRule="auto"/>
        <w:ind w:firstLine="448" w:firstLineChars="200"/>
        <w:rPr>
          <w:sz w:val="24"/>
        </w:rPr>
      </w:pPr>
      <w:r>
        <w:rPr>
          <w:rFonts w:hint="eastAsia"/>
          <w:sz w:val="24"/>
        </w:rPr>
        <w:t>加注“★”号条款为不允许偏离的实质性要求，经评标委员会判定任意一条加注“★”号的条款出现偏离，视为无效投标。</w:t>
      </w:r>
    </w:p>
    <w:p w14:paraId="11059FDE">
      <w:pPr>
        <w:widowControl/>
        <w:ind w:firstLine="448" w:firstLineChars="200"/>
        <w:jc w:val="left"/>
        <w:rPr>
          <w:sz w:val="24"/>
        </w:rPr>
      </w:pPr>
      <w:r>
        <w:rPr>
          <w:rFonts w:hint="eastAsia"/>
          <w:sz w:val="24"/>
        </w:rPr>
        <w:t>一、项目背景</w:t>
      </w:r>
    </w:p>
    <w:p w14:paraId="418D18F5">
      <w:pPr>
        <w:widowControl/>
        <w:ind w:firstLine="448" w:firstLineChars="200"/>
        <w:jc w:val="left"/>
        <w:rPr>
          <w:sz w:val="24"/>
        </w:rPr>
      </w:pPr>
      <w:r>
        <w:rPr>
          <w:rFonts w:hint="eastAsia"/>
          <w:sz w:val="24"/>
        </w:rPr>
        <w:t>为进一步规范国家税务总局天津市税务局第四稽查局公务出行管理，提升公务出行保障能力，优化人力资源配置，降低行政运行成本，确保各项税务工作高效、有序开展，开展2026年度驾驶员服务项目采购。</w:t>
      </w:r>
    </w:p>
    <w:p w14:paraId="58AA88BD">
      <w:pPr>
        <w:tabs>
          <w:tab w:val="left" w:pos="210"/>
        </w:tabs>
        <w:autoSpaceDE w:val="0"/>
        <w:autoSpaceDN w:val="0"/>
        <w:adjustRightInd w:val="0"/>
        <w:spacing w:line="360" w:lineRule="auto"/>
        <w:ind w:firstLine="448" w:firstLineChars="200"/>
        <w:outlineLvl w:val="0"/>
        <w:rPr>
          <w:sz w:val="24"/>
          <w:szCs w:val="24"/>
        </w:rPr>
      </w:pPr>
      <w:r>
        <w:rPr>
          <w:rFonts w:hint="eastAsia"/>
          <w:sz w:val="24"/>
          <w:szCs w:val="24"/>
        </w:rPr>
        <w:t>二、技术要求</w:t>
      </w:r>
    </w:p>
    <w:p w14:paraId="7DC04368">
      <w:pPr>
        <w:spacing w:line="360" w:lineRule="auto"/>
        <w:ind w:firstLine="448" w:firstLineChars="200"/>
        <w:outlineLvl w:val="0"/>
        <w:rPr>
          <w:sz w:val="24"/>
        </w:rPr>
      </w:pPr>
      <w:r>
        <w:rPr>
          <w:rFonts w:hint="eastAsia"/>
          <w:sz w:val="24"/>
        </w:rPr>
        <w:t>★</w:t>
      </w:r>
      <w:r>
        <w:rPr>
          <w:sz w:val="24"/>
        </w:rPr>
        <w:t>（一）投标人须承诺所提供的服务、人员</w:t>
      </w:r>
      <w:r>
        <w:rPr>
          <w:rFonts w:hint="eastAsia"/>
          <w:sz w:val="24"/>
        </w:rPr>
        <w:t>、</w:t>
      </w:r>
      <w:r>
        <w:rPr>
          <w:sz w:val="24"/>
        </w:rPr>
        <w:t>设备</w:t>
      </w:r>
      <w:r>
        <w:rPr>
          <w:rFonts w:hint="eastAsia"/>
          <w:sz w:val="24"/>
        </w:rPr>
        <w:t>及耗材等均</w:t>
      </w:r>
      <w:r>
        <w:rPr>
          <w:sz w:val="24"/>
        </w:rPr>
        <w:t>符合相关强制性规定。</w:t>
      </w:r>
    </w:p>
    <w:p w14:paraId="79BB8F13">
      <w:pPr>
        <w:autoSpaceDE w:val="0"/>
        <w:autoSpaceDN w:val="0"/>
        <w:adjustRightInd w:val="0"/>
        <w:spacing w:line="360" w:lineRule="auto"/>
        <w:ind w:firstLine="448" w:firstLineChars="200"/>
        <w:rPr>
          <w:sz w:val="24"/>
        </w:rPr>
      </w:pPr>
      <w:r>
        <w:rPr>
          <w:rFonts w:hint="eastAsia"/>
          <w:sz w:val="24"/>
        </w:rPr>
        <w:t>★</w:t>
      </w:r>
      <w:r>
        <w:rPr>
          <w:sz w:val="24"/>
        </w:rPr>
        <w:t>（二）投标人须承诺</w:t>
      </w:r>
      <w:r>
        <w:rPr>
          <w:rFonts w:hint="eastAsia"/>
          <w:sz w:val="24"/>
        </w:rPr>
        <w:t>一旦中标，</w:t>
      </w:r>
      <w:r>
        <w:rPr>
          <w:sz w:val="24"/>
        </w:rPr>
        <w:t>根据《中华人民共和国劳动合同法》及其他法律法规的要求与服务人员签订</w:t>
      </w:r>
      <w:r>
        <w:rPr>
          <w:rFonts w:hint="eastAsia"/>
          <w:sz w:val="24"/>
        </w:rPr>
        <w:t>劳动</w:t>
      </w:r>
      <w:r>
        <w:rPr>
          <w:sz w:val="24"/>
        </w:rPr>
        <w:t>合同</w:t>
      </w:r>
      <w:r>
        <w:rPr>
          <w:rFonts w:hint="eastAsia"/>
          <w:sz w:val="24"/>
        </w:rPr>
        <w:t>，按国家及天津市相关政策规定，支付工资、加班费和福利费、</w:t>
      </w:r>
      <w:r>
        <w:rPr>
          <w:sz w:val="24"/>
        </w:rPr>
        <w:t>缴纳社会保险</w:t>
      </w:r>
      <w:r>
        <w:rPr>
          <w:rFonts w:hint="eastAsia"/>
          <w:sz w:val="24"/>
        </w:rPr>
        <w:t>及住房公积金等</w:t>
      </w:r>
      <w:r>
        <w:rPr>
          <w:sz w:val="24"/>
        </w:rPr>
        <w:t>。</w:t>
      </w:r>
    </w:p>
    <w:p w14:paraId="203EA610">
      <w:pPr>
        <w:spacing w:line="360" w:lineRule="auto"/>
        <w:ind w:firstLine="448" w:firstLineChars="200"/>
        <w:outlineLvl w:val="0"/>
        <w:rPr>
          <w:sz w:val="24"/>
        </w:rPr>
      </w:pPr>
      <w:r>
        <w:rPr>
          <w:rFonts w:hint="eastAsia"/>
          <w:sz w:val="24"/>
        </w:rPr>
        <w:t>★</w:t>
      </w:r>
      <w:r>
        <w:rPr>
          <w:sz w:val="24"/>
        </w:rPr>
        <w:t>（三）投标人须承诺</w:t>
      </w:r>
      <w:r>
        <w:rPr>
          <w:rFonts w:hint="eastAsia"/>
          <w:sz w:val="24"/>
        </w:rPr>
        <w:t>相应专业</w:t>
      </w:r>
      <w:r>
        <w:rPr>
          <w:sz w:val="24"/>
        </w:rPr>
        <w:t>人员须具备国家相关部门颁发的在有效期内的资质证书，项目实施过程中保证持证上岗。履约验收时，向采购人提供</w:t>
      </w:r>
      <w:r>
        <w:rPr>
          <w:rFonts w:hint="eastAsia"/>
          <w:sz w:val="24"/>
        </w:rPr>
        <w:t>上述</w:t>
      </w:r>
      <w:r>
        <w:rPr>
          <w:sz w:val="24"/>
        </w:rPr>
        <w:t>人员相关资质证书原件（以及发证机关官网查询结果）和缴纳社会保险证明等相关资料。</w:t>
      </w:r>
    </w:p>
    <w:p w14:paraId="4942320C">
      <w:pPr>
        <w:tabs>
          <w:tab w:val="left" w:pos="210"/>
        </w:tabs>
        <w:autoSpaceDE w:val="0"/>
        <w:autoSpaceDN w:val="0"/>
        <w:adjustRightInd w:val="0"/>
        <w:spacing w:line="360" w:lineRule="auto"/>
        <w:ind w:firstLine="448" w:firstLineChars="200"/>
        <w:outlineLvl w:val="0"/>
        <w:rPr>
          <w:sz w:val="24"/>
          <w:szCs w:val="24"/>
        </w:rPr>
      </w:pPr>
      <w:r>
        <w:rPr>
          <w:rFonts w:hint="eastAsia"/>
          <w:sz w:val="24"/>
          <w:szCs w:val="24"/>
        </w:rPr>
        <w:t>（二）具体要求</w:t>
      </w:r>
    </w:p>
    <w:p w14:paraId="49973928">
      <w:pPr>
        <w:tabs>
          <w:tab w:val="left" w:pos="210"/>
        </w:tabs>
        <w:autoSpaceDE w:val="0"/>
        <w:autoSpaceDN w:val="0"/>
        <w:adjustRightInd w:val="0"/>
        <w:spacing w:line="360" w:lineRule="auto"/>
        <w:ind w:firstLine="448" w:firstLineChars="200"/>
        <w:outlineLvl w:val="0"/>
        <w:rPr>
          <w:sz w:val="24"/>
          <w:szCs w:val="24"/>
        </w:rPr>
      </w:pPr>
      <w:r>
        <w:rPr>
          <w:rFonts w:hint="eastAsia"/>
          <w:sz w:val="24"/>
          <w:szCs w:val="24"/>
        </w:rPr>
        <w:t>详见项目需求书。</w:t>
      </w:r>
    </w:p>
    <w:p w14:paraId="1876556C">
      <w:pPr>
        <w:tabs>
          <w:tab w:val="left" w:pos="210"/>
        </w:tabs>
        <w:autoSpaceDE w:val="0"/>
        <w:autoSpaceDN w:val="0"/>
        <w:adjustRightInd w:val="0"/>
        <w:spacing w:line="360" w:lineRule="auto"/>
        <w:ind w:firstLine="448" w:firstLineChars="200"/>
        <w:outlineLvl w:val="0"/>
        <w:rPr>
          <w:sz w:val="24"/>
          <w:szCs w:val="24"/>
        </w:rPr>
      </w:pPr>
      <w:r>
        <w:rPr>
          <w:rFonts w:hint="eastAsia"/>
          <w:sz w:val="24"/>
          <w:szCs w:val="24"/>
        </w:rPr>
        <w:t>三</w:t>
      </w:r>
      <w:r>
        <w:rPr>
          <w:sz w:val="24"/>
          <w:szCs w:val="24"/>
        </w:rPr>
        <w:t>、商务要求</w:t>
      </w:r>
    </w:p>
    <w:p w14:paraId="40144C85">
      <w:pPr>
        <w:autoSpaceDE w:val="0"/>
        <w:autoSpaceDN w:val="0"/>
        <w:adjustRightInd w:val="0"/>
        <w:spacing w:line="360" w:lineRule="auto"/>
        <w:ind w:firstLine="448" w:firstLineChars="200"/>
        <w:rPr>
          <w:sz w:val="24"/>
        </w:rPr>
      </w:pPr>
      <w:r>
        <w:rPr>
          <w:sz w:val="24"/>
        </w:rPr>
        <w:t>（一）报价要求</w:t>
      </w:r>
    </w:p>
    <w:p w14:paraId="0C9F2321">
      <w:pPr>
        <w:autoSpaceDE w:val="0"/>
        <w:autoSpaceDN w:val="0"/>
        <w:adjustRightInd w:val="0"/>
        <w:spacing w:line="360" w:lineRule="auto"/>
        <w:ind w:firstLine="448" w:firstLineChars="200"/>
        <w:rPr>
          <w:sz w:val="24"/>
        </w:rPr>
      </w:pPr>
      <w:r>
        <w:rPr>
          <w:sz w:val="24"/>
        </w:rPr>
        <w:t>1. 投标报价以人民币填列。</w:t>
      </w:r>
    </w:p>
    <w:p w14:paraId="11E7CA1E">
      <w:pPr>
        <w:autoSpaceDE w:val="0"/>
        <w:autoSpaceDN w:val="0"/>
        <w:adjustRightInd w:val="0"/>
        <w:spacing w:line="360" w:lineRule="auto"/>
        <w:ind w:firstLine="448" w:firstLineChars="200"/>
        <w:rPr>
          <w:sz w:val="24"/>
        </w:rPr>
      </w:pPr>
      <w:r>
        <w:rPr>
          <w:sz w:val="24"/>
        </w:rPr>
        <w:t>2. 投标人的报价应包括：</w:t>
      </w:r>
      <w:r>
        <w:rPr>
          <w:rFonts w:hint="eastAsia"/>
          <w:sz w:val="24"/>
        </w:rPr>
        <w:t>人员工资、福利、社险、住房公积金等人工费用、办公费、企业利润及税金等为完成招标文件规定的一切工作所需的全部费用。投标人所报价格应为最终优惠价格。</w:t>
      </w:r>
    </w:p>
    <w:p w14:paraId="14590BE2">
      <w:pPr>
        <w:spacing w:line="360" w:lineRule="auto"/>
        <w:ind w:firstLine="448" w:firstLineChars="200"/>
        <w:rPr>
          <w:kern w:val="0"/>
          <w:sz w:val="24"/>
          <w:szCs w:val="24"/>
        </w:rPr>
      </w:pPr>
      <w:r>
        <w:rPr>
          <w:rFonts w:hint="eastAsia"/>
          <w:kern w:val="0"/>
          <w:sz w:val="24"/>
          <w:szCs w:val="24"/>
        </w:rPr>
        <w:t xml:space="preserve">3. </w:t>
      </w:r>
      <w:r>
        <w:rPr>
          <w:sz w:val="24"/>
        </w:rPr>
        <w:t>验收相关费用由投标人负责。</w:t>
      </w:r>
    </w:p>
    <w:p w14:paraId="6E4D14C8">
      <w:pPr>
        <w:autoSpaceDE w:val="0"/>
        <w:autoSpaceDN w:val="0"/>
        <w:adjustRightInd w:val="0"/>
        <w:spacing w:line="360" w:lineRule="auto"/>
        <w:ind w:firstLine="448" w:firstLineChars="200"/>
        <w:rPr>
          <w:sz w:val="24"/>
        </w:rPr>
      </w:pPr>
      <w:r>
        <w:rPr>
          <w:sz w:val="24"/>
        </w:rPr>
        <w:t>（</w:t>
      </w:r>
      <w:r>
        <w:rPr>
          <w:rFonts w:hint="eastAsia"/>
          <w:sz w:val="24"/>
        </w:rPr>
        <w:t>二</w:t>
      </w:r>
      <w:r>
        <w:rPr>
          <w:sz w:val="24"/>
        </w:rPr>
        <w:t>）时间、地点要求</w:t>
      </w:r>
    </w:p>
    <w:p w14:paraId="33D5EDFE">
      <w:pPr>
        <w:autoSpaceDE w:val="0"/>
        <w:autoSpaceDN w:val="0"/>
        <w:adjustRightInd w:val="0"/>
        <w:spacing w:line="360" w:lineRule="auto"/>
        <w:ind w:firstLine="448" w:firstLineChars="200"/>
        <w:rPr>
          <w:sz w:val="24"/>
        </w:rPr>
      </w:pPr>
      <w:r>
        <w:rPr>
          <w:sz w:val="24"/>
        </w:rPr>
        <w:t>1. 时间要求：</w:t>
      </w:r>
      <w:r>
        <w:rPr>
          <w:rFonts w:hint="eastAsia"/>
          <w:sz w:val="24"/>
        </w:rPr>
        <w:t>合同规定的服务起始之日起一年的服务期，签订合同之日起7日内服务</w:t>
      </w:r>
      <w:r>
        <w:rPr>
          <w:sz w:val="24"/>
        </w:rPr>
        <w:t>人员进场服务（特殊情况以合同为准）。</w:t>
      </w:r>
    </w:p>
    <w:p w14:paraId="67C8B440">
      <w:pPr>
        <w:autoSpaceDE w:val="0"/>
        <w:autoSpaceDN w:val="0"/>
        <w:adjustRightInd w:val="0"/>
        <w:spacing w:line="360" w:lineRule="auto"/>
        <w:ind w:firstLine="448" w:firstLineChars="200"/>
        <w:rPr>
          <w:sz w:val="24"/>
        </w:rPr>
      </w:pPr>
      <w:r>
        <w:rPr>
          <w:sz w:val="24"/>
        </w:rPr>
        <w:t>2. 服务地点：</w:t>
      </w:r>
      <w:r>
        <w:rPr>
          <w:rFonts w:hint="eastAsia"/>
          <w:sz w:val="24"/>
        </w:rPr>
        <w:t>天津市河西区解放南路281号</w:t>
      </w:r>
      <w:r>
        <w:rPr>
          <w:sz w:val="24"/>
        </w:rPr>
        <w:t>（特殊情况以合同为准）。</w:t>
      </w:r>
    </w:p>
    <w:p w14:paraId="3C018B19">
      <w:pPr>
        <w:autoSpaceDE w:val="0"/>
        <w:autoSpaceDN w:val="0"/>
        <w:adjustRightInd w:val="0"/>
        <w:spacing w:line="360" w:lineRule="auto"/>
        <w:ind w:firstLine="448" w:firstLineChars="200"/>
        <w:rPr>
          <w:sz w:val="24"/>
        </w:rPr>
      </w:pPr>
      <w:r>
        <w:rPr>
          <w:sz w:val="24"/>
        </w:rPr>
        <w:t>（</w:t>
      </w:r>
      <w:r>
        <w:rPr>
          <w:rFonts w:hint="eastAsia"/>
          <w:sz w:val="24"/>
        </w:rPr>
        <w:t>三</w:t>
      </w:r>
      <w:r>
        <w:rPr>
          <w:sz w:val="24"/>
        </w:rPr>
        <w:t>）付款方式（特殊情况以合同为准）</w:t>
      </w:r>
      <w:r>
        <w:rPr>
          <w:rFonts w:hint="eastAsia"/>
          <w:sz w:val="24"/>
        </w:rPr>
        <w:t>：</w:t>
      </w:r>
    </w:p>
    <w:p w14:paraId="4256FEBF">
      <w:pPr>
        <w:autoSpaceDE w:val="0"/>
        <w:autoSpaceDN w:val="0"/>
        <w:adjustRightInd w:val="0"/>
        <w:spacing w:line="360" w:lineRule="auto"/>
        <w:ind w:firstLine="448" w:firstLineChars="200"/>
        <w:rPr>
          <w:sz w:val="24"/>
        </w:rPr>
      </w:pPr>
      <w:r>
        <w:rPr>
          <w:rFonts w:hint="eastAsia"/>
          <w:sz w:val="24"/>
        </w:rPr>
        <w:t>按月支付</w:t>
      </w:r>
      <w:r>
        <w:rPr>
          <w:sz w:val="24"/>
        </w:rPr>
        <w:t>，</w:t>
      </w:r>
      <w:r>
        <w:rPr>
          <w:rFonts w:hint="eastAsia"/>
          <w:sz w:val="24"/>
        </w:rPr>
        <w:t>付款安排详见下表</w:t>
      </w:r>
      <w:r>
        <w:rPr>
          <w:sz w:val="24"/>
        </w:rPr>
        <w:t>：</w:t>
      </w:r>
    </w:p>
    <w:tbl>
      <w:tblPr>
        <w:tblStyle w:val="22"/>
        <w:tblW w:w="491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autofit"/>
        <w:tblCellMar>
          <w:top w:w="15" w:type="dxa"/>
          <w:left w:w="15" w:type="dxa"/>
          <w:bottom w:w="15" w:type="dxa"/>
          <w:right w:w="15" w:type="dxa"/>
        </w:tblCellMar>
      </w:tblPr>
      <w:tblGrid>
        <w:gridCol w:w="1223"/>
        <w:gridCol w:w="5529"/>
        <w:gridCol w:w="1454"/>
      </w:tblGrid>
      <w:tr w14:paraId="40D21B7B">
        <w:trPr>
          <w:trHeight w:val="20" w:hRule="atLeast"/>
          <w:jc w:val="center"/>
        </w:trPr>
        <w:tc>
          <w:tcPr>
            <w:tcW w:w="745" w:type="pct"/>
            <w:shd w:val="clear" w:color="auto" w:fill="FFFFFF" w:themeFill="background1"/>
            <w:tcMar>
              <w:top w:w="22" w:type="dxa"/>
              <w:left w:w="22" w:type="dxa"/>
              <w:bottom w:w="22" w:type="dxa"/>
              <w:right w:w="22" w:type="dxa"/>
            </w:tcMar>
            <w:vAlign w:val="center"/>
          </w:tcPr>
          <w:p w14:paraId="4A1287A9">
            <w:pPr>
              <w:spacing w:line="0" w:lineRule="atLeast"/>
              <w:jc w:val="center"/>
              <w:rPr>
                <w:rFonts w:asciiTheme="minorEastAsia" w:hAnsiTheme="minorEastAsia"/>
                <w:sz w:val="24"/>
                <w:szCs w:val="24"/>
              </w:rPr>
            </w:pPr>
            <w:r>
              <w:rPr>
                <w:rFonts w:asciiTheme="minorEastAsia" w:hAnsiTheme="minorEastAsia"/>
                <w:sz w:val="24"/>
                <w:szCs w:val="24"/>
              </w:rPr>
              <w:t>付款名称</w:t>
            </w:r>
          </w:p>
        </w:tc>
        <w:tc>
          <w:tcPr>
            <w:tcW w:w="3369" w:type="pct"/>
            <w:shd w:val="clear" w:color="auto" w:fill="FFFFFF" w:themeFill="background1"/>
            <w:tcMar>
              <w:top w:w="22" w:type="dxa"/>
              <w:left w:w="22" w:type="dxa"/>
              <w:bottom w:w="22" w:type="dxa"/>
              <w:right w:w="22" w:type="dxa"/>
            </w:tcMar>
            <w:vAlign w:val="center"/>
          </w:tcPr>
          <w:p w14:paraId="6C2127C1">
            <w:pPr>
              <w:spacing w:line="0" w:lineRule="atLeast"/>
              <w:jc w:val="center"/>
              <w:rPr>
                <w:rFonts w:asciiTheme="minorEastAsia" w:hAnsiTheme="minorEastAsia"/>
                <w:sz w:val="24"/>
                <w:szCs w:val="24"/>
              </w:rPr>
            </w:pPr>
            <w:r>
              <w:rPr>
                <w:rFonts w:asciiTheme="minorEastAsia" w:hAnsiTheme="minorEastAsia"/>
                <w:sz w:val="24"/>
                <w:szCs w:val="24"/>
              </w:rPr>
              <w:t>付款要求</w:t>
            </w:r>
          </w:p>
        </w:tc>
        <w:tc>
          <w:tcPr>
            <w:tcW w:w="886" w:type="pct"/>
            <w:shd w:val="clear" w:color="auto" w:fill="FFFFFF" w:themeFill="background1"/>
            <w:tcMar>
              <w:top w:w="22" w:type="dxa"/>
              <w:left w:w="22" w:type="dxa"/>
              <w:bottom w:w="22" w:type="dxa"/>
              <w:right w:w="22" w:type="dxa"/>
            </w:tcMar>
            <w:vAlign w:val="center"/>
          </w:tcPr>
          <w:p w14:paraId="6994F58A">
            <w:pPr>
              <w:spacing w:line="0" w:lineRule="atLeast"/>
              <w:jc w:val="center"/>
              <w:rPr>
                <w:rFonts w:asciiTheme="minorEastAsia" w:hAnsiTheme="minorEastAsia"/>
                <w:sz w:val="24"/>
                <w:szCs w:val="24"/>
              </w:rPr>
            </w:pPr>
            <w:r>
              <w:rPr>
                <w:rFonts w:asciiTheme="minorEastAsia" w:hAnsiTheme="minorEastAsia"/>
                <w:sz w:val="24"/>
                <w:szCs w:val="24"/>
              </w:rPr>
              <w:t>付款比例(%)</w:t>
            </w:r>
          </w:p>
        </w:tc>
      </w:tr>
      <w:tr w14:paraId="09D08B54">
        <w:trPr>
          <w:trHeight w:val="20" w:hRule="atLeast"/>
          <w:jc w:val="center"/>
        </w:trPr>
        <w:tc>
          <w:tcPr>
            <w:tcW w:w="745" w:type="pct"/>
            <w:shd w:val="clear" w:color="auto" w:fill="FFFFFF" w:themeFill="background1"/>
            <w:tcMar>
              <w:top w:w="22" w:type="dxa"/>
              <w:left w:w="22" w:type="dxa"/>
              <w:bottom w:w="22" w:type="dxa"/>
              <w:right w:w="22" w:type="dxa"/>
            </w:tcMar>
            <w:vAlign w:val="center"/>
          </w:tcPr>
          <w:p w14:paraId="0F0CFA87">
            <w:pPr>
              <w:spacing w:line="0" w:lineRule="atLeast"/>
              <w:jc w:val="center"/>
              <w:rPr>
                <w:rFonts w:asciiTheme="minorEastAsia" w:hAnsiTheme="minorEastAsia"/>
                <w:sz w:val="24"/>
                <w:szCs w:val="24"/>
              </w:rPr>
            </w:pPr>
            <w:r>
              <w:rPr>
                <w:rFonts w:asciiTheme="minorEastAsia" w:hAnsiTheme="minorEastAsia"/>
                <w:sz w:val="24"/>
                <w:szCs w:val="24"/>
              </w:rPr>
              <w:t>第1次付款</w:t>
            </w:r>
          </w:p>
        </w:tc>
        <w:tc>
          <w:tcPr>
            <w:tcW w:w="3369" w:type="pct"/>
            <w:shd w:val="clear" w:color="auto" w:fill="FFFFFF" w:themeFill="background1"/>
            <w:tcMar>
              <w:top w:w="22" w:type="dxa"/>
              <w:left w:w="22" w:type="dxa"/>
              <w:bottom w:w="22" w:type="dxa"/>
              <w:right w:w="22" w:type="dxa"/>
            </w:tcMar>
            <w:vAlign w:val="center"/>
          </w:tcPr>
          <w:p w14:paraId="6D2A1D2A">
            <w:pPr>
              <w:spacing w:line="0" w:lineRule="atLeast"/>
              <w:jc w:val="center"/>
              <w:rPr>
                <w:rFonts w:asciiTheme="minorEastAsia" w:hAnsiTheme="minorEastAsia"/>
                <w:sz w:val="24"/>
                <w:szCs w:val="24"/>
              </w:rPr>
            </w:pPr>
            <w:r>
              <w:rPr>
                <w:rFonts w:asciiTheme="minorEastAsia" w:hAnsiTheme="minorEastAsia"/>
                <w:sz w:val="24"/>
                <w:szCs w:val="24"/>
              </w:rPr>
              <w:t>按月支付，收到发票后7个工作日内支付上月服务费</w:t>
            </w:r>
          </w:p>
        </w:tc>
        <w:tc>
          <w:tcPr>
            <w:tcW w:w="886" w:type="pct"/>
            <w:shd w:val="clear" w:color="auto" w:fill="FFFFFF" w:themeFill="background1"/>
            <w:tcMar>
              <w:top w:w="22" w:type="dxa"/>
              <w:left w:w="22" w:type="dxa"/>
              <w:bottom w:w="22" w:type="dxa"/>
              <w:right w:w="22" w:type="dxa"/>
            </w:tcMar>
            <w:vAlign w:val="center"/>
          </w:tcPr>
          <w:p w14:paraId="5F42483C">
            <w:pPr>
              <w:spacing w:line="0" w:lineRule="atLeast"/>
              <w:jc w:val="center"/>
              <w:rPr>
                <w:rFonts w:asciiTheme="minorEastAsia" w:hAnsiTheme="minorEastAsia"/>
                <w:sz w:val="24"/>
                <w:szCs w:val="24"/>
              </w:rPr>
            </w:pPr>
            <w:r>
              <w:rPr>
                <w:rFonts w:asciiTheme="minorEastAsia" w:hAnsiTheme="minorEastAsia"/>
                <w:sz w:val="24"/>
                <w:szCs w:val="24"/>
              </w:rPr>
              <w:t>8.33</w:t>
            </w:r>
          </w:p>
        </w:tc>
      </w:tr>
      <w:tr w14:paraId="12C74CAD">
        <w:trPr>
          <w:trHeight w:val="20" w:hRule="atLeast"/>
          <w:jc w:val="center"/>
        </w:trPr>
        <w:tc>
          <w:tcPr>
            <w:tcW w:w="745" w:type="pct"/>
            <w:shd w:val="clear" w:color="auto" w:fill="FFFFFF" w:themeFill="background1"/>
            <w:tcMar>
              <w:top w:w="22" w:type="dxa"/>
              <w:left w:w="22" w:type="dxa"/>
              <w:bottom w:w="22" w:type="dxa"/>
              <w:right w:w="22" w:type="dxa"/>
            </w:tcMar>
            <w:vAlign w:val="center"/>
          </w:tcPr>
          <w:p w14:paraId="1C54E82F">
            <w:pPr>
              <w:spacing w:line="0" w:lineRule="atLeast"/>
              <w:jc w:val="center"/>
              <w:rPr>
                <w:rFonts w:asciiTheme="minorEastAsia" w:hAnsiTheme="minorEastAsia"/>
                <w:sz w:val="24"/>
                <w:szCs w:val="24"/>
              </w:rPr>
            </w:pPr>
            <w:r>
              <w:rPr>
                <w:rFonts w:asciiTheme="minorEastAsia" w:hAnsiTheme="minorEastAsia"/>
                <w:sz w:val="24"/>
                <w:szCs w:val="24"/>
              </w:rPr>
              <w:t>第2次付款</w:t>
            </w:r>
          </w:p>
        </w:tc>
        <w:tc>
          <w:tcPr>
            <w:tcW w:w="3369" w:type="pct"/>
            <w:shd w:val="clear" w:color="auto" w:fill="FFFFFF" w:themeFill="background1"/>
            <w:tcMar>
              <w:top w:w="22" w:type="dxa"/>
              <w:left w:w="22" w:type="dxa"/>
              <w:bottom w:w="22" w:type="dxa"/>
              <w:right w:w="22" w:type="dxa"/>
            </w:tcMar>
            <w:vAlign w:val="center"/>
          </w:tcPr>
          <w:p w14:paraId="162CA5E9">
            <w:pPr>
              <w:spacing w:line="0" w:lineRule="atLeast"/>
              <w:jc w:val="center"/>
              <w:rPr>
                <w:rFonts w:asciiTheme="minorEastAsia" w:hAnsiTheme="minorEastAsia"/>
                <w:sz w:val="24"/>
                <w:szCs w:val="24"/>
              </w:rPr>
            </w:pPr>
            <w:r>
              <w:rPr>
                <w:rFonts w:asciiTheme="minorEastAsia" w:hAnsiTheme="minorEastAsia"/>
                <w:sz w:val="24"/>
                <w:szCs w:val="24"/>
              </w:rPr>
              <w:t>按月支付，收到发票后7个工作日内支付上月服务费</w:t>
            </w:r>
          </w:p>
        </w:tc>
        <w:tc>
          <w:tcPr>
            <w:tcW w:w="886" w:type="pct"/>
            <w:shd w:val="clear" w:color="auto" w:fill="FFFFFF" w:themeFill="background1"/>
            <w:tcMar>
              <w:top w:w="22" w:type="dxa"/>
              <w:left w:w="22" w:type="dxa"/>
              <w:bottom w:w="22" w:type="dxa"/>
              <w:right w:w="22" w:type="dxa"/>
            </w:tcMar>
            <w:vAlign w:val="center"/>
          </w:tcPr>
          <w:p w14:paraId="6429863B">
            <w:pPr>
              <w:spacing w:line="0" w:lineRule="atLeast"/>
              <w:jc w:val="center"/>
              <w:rPr>
                <w:rFonts w:asciiTheme="minorEastAsia" w:hAnsiTheme="minorEastAsia"/>
                <w:sz w:val="24"/>
                <w:szCs w:val="24"/>
              </w:rPr>
            </w:pPr>
            <w:r>
              <w:rPr>
                <w:rFonts w:asciiTheme="minorEastAsia" w:hAnsiTheme="minorEastAsia"/>
                <w:sz w:val="24"/>
                <w:szCs w:val="24"/>
              </w:rPr>
              <w:t>8.33</w:t>
            </w:r>
          </w:p>
        </w:tc>
      </w:tr>
      <w:tr w14:paraId="3ADB13F5">
        <w:trPr>
          <w:trHeight w:val="20" w:hRule="atLeast"/>
          <w:jc w:val="center"/>
        </w:trPr>
        <w:tc>
          <w:tcPr>
            <w:tcW w:w="745" w:type="pct"/>
            <w:shd w:val="clear" w:color="auto" w:fill="FFFFFF" w:themeFill="background1"/>
            <w:tcMar>
              <w:top w:w="22" w:type="dxa"/>
              <w:left w:w="22" w:type="dxa"/>
              <w:bottom w:w="22" w:type="dxa"/>
              <w:right w:w="22" w:type="dxa"/>
            </w:tcMar>
            <w:vAlign w:val="center"/>
          </w:tcPr>
          <w:p w14:paraId="02FA9B8D">
            <w:pPr>
              <w:spacing w:line="0" w:lineRule="atLeast"/>
              <w:jc w:val="center"/>
              <w:rPr>
                <w:rFonts w:asciiTheme="minorEastAsia" w:hAnsiTheme="minorEastAsia"/>
                <w:sz w:val="24"/>
                <w:szCs w:val="24"/>
              </w:rPr>
            </w:pPr>
            <w:r>
              <w:rPr>
                <w:rFonts w:asciiTheme="minorEastAsia" w:hAnsiTheme="minorEastAsia"/>
                <w:sz w:val="24"/>
                <w:szCs w:val="24"/>
              </w:rPr>
              <w:t>第3次付款</w:t>
            </w:r>
          </w:p>
        </w:tc>
        <w:tc>
          <w:tcPr>
            <w:tcW w:w="3369" w:type="pct"/>
            <w:shd w:val="clear" w:color="auto" w:fill="FFFFFF" w:themeFill="background1"/>
            <w:tcMar>
              <w:top w:w="22" w:type="dxa"/>
              <w:left w:w="22" w:type="dxa"/>
              <w:bottom w:w="22" w:type="dxa"/>
              <w:right w:w="22" w:type="dxa"/>
            </w:tcMar>
            <w:vAlign w:val="center"/>
          </w:tcPr>
          <w:p w14:paraId="27C4903E">
            <w:pPr>
              <w:spacing w:line="0" w:lineRule="atLeast"/>
              <w:jc w:val="center"/>
              <w:rPr>
                <w:rFonts w:asciiTheme="minorEastAsia" w:hAnsiTheme="minorEastAsia"/>
                <w:sz w:val="24"/>
                <w:szCs w:val="24"/>
              </w:rPr>
            </w:pPr>
            <w:r>
              <w:rPr>
                <w:rFonts w:asciiTheme="minorEastAsia" w:hAnsiTheme="minorEastAsia"/>
                <w:sz w:val="24"/>
                <w:szCs w:val="24"/>
              </w:rPr>
              <w:t>按月支付，收到发票后7个工作日内支付上月服务费</w:t>
            </w:r>
          </w:p>
        </w:tc>
        <w:tc>
          <w:tcPr>
            <w:tcW w:w="886" w:type="pct"/>
            <w:shd w:val="clear" w:color="auto" w:fill="FFFFFF" w:themeFill="background1"/>
            <w:tcMar>
              <w:top w:w="22" w:type="dxa"/>
              <w:left w:w="22" w:type="dxa"/>
              <w:bottom w:w="22" w:type="dxa"/>
              <w:right w:w="22" w:type="dxa"/>
            </w:tcMar>
            <w:vAlign w:val="center"/>
          </w:tcPr>
          <w:p w14:paraId="7F40EE9C">
            <w:pPr>
              <w:spacing w:line="0" w:lineRule="atLeast"/>
              <w:jc w:val="center"/>
              <w:rPr>
                <w:rFonts w:asciiTheme="minorEastAsia" w:hAnsiTheme="minorEastAsia"/>
                <w:sz w:val="24"/>
                <w:szCs w:val="24"/>
              </w:rPr>
            </w:pPr>
            <w:r>
              <w:rPr>
                <w:rFonts w:asciiTheme="minorEastAsia" w:hAnsiTheme="minorEastAsia"/>
                <w:sz w:val="24"/>
                <w:szCs w:val="24"/>
              </w:rPr>
              <w:t>8.33</w:t>
            </w:r>
          </w:p>
        </w:tc>
      </w:tr>
      <w:tr w14:paraId="07BC4605">
        <w:trPr>
          <w:trHeight w:val="20" w:hRule="atLeast"/>
          <w:jc w:val="center"/>
        </w:trPr>
        <w:tc>
          <w:tcPr>
            <w:tcW w:w="745" w:type="pct"/>
            <w:shd w:val="clear" w:color="auto" w:fill="FFFFFF" w:themeFill="background1"/>
            <w:tcMar>
              <w:top w:w="22" w:type="dxa"/>
              <w:left w:w="22" w:type="dxa"/>
              <w:bottom w:w="22" w:type="dxa"/>
              <w:right w:w="22" w:type="dxa"/>
            </w:tcMar>
            <w:vAlign w:val="center"/>
          </w:tcPr>
          <w:p w14:paraId="08DFAFD3">
            <w:pPr>
              <w:spacing w:line="0" w:lineRule="atLeast"/>
              <w:jc w:val="center"/>
              <w:rPr>
                <w:rFonts w:asciiTheme="minorEastAsia" w:hAnsiTheme="minorEastAsia"/>
                <w:sz w:val="24"/>
                <w:szCs w:val="24"/>
              </w:rPr>
            </w:pPr>
            <w:r>
              <w:rPr>
                <w:rFonts w:asciiTheme="minorEastAsia" w:hAnsiTheme="minorEastAsia"/>
                <w:sz w:val="24"/>
                <w:szCs w:val="24"/>
              </w:rPr>
              <w:t>第4次付款</w:t>
            </w:r>
          </w:p>
        </w:tc>
        <w:tc>
          <w:tcPr>
            <w:tcW w:w="3369" w:type="pct"/>
            <w:shd w:val="clear" w:color="auto" w:fill="FFFFFF" w:themeFill="background1"/>
            <w:tcMar>
              <w:top w:w="22" w:type="dxa"/>
              <w:left w:w="22" w:type="dxa"/>
              <w:bottom w:w="22" w:type="dxa"/>
              <w:right w:w="22" w:type="dxa"/>
            </w:tcMar>
            <w:vAlign w:val="center"/>
          </w:tcPr>
          <w:p w14:paraId="10E78130">
            <w:pPr>
              <w:spacing w:line="0" w:lineRule="atLeast"/>
              <w:jc w:val="center"/>
              <w:rPr>
                <w:rFonts w:asciiTheme="minorEastAsia" w:hAnsiTheme="minorEastAsia"/>
                <w:sz w:val="24"/>
                <w:szCs w:val="24"/>
              </w:rPr>
            </w:pPr>
            <w:r>
              <w:rPr>
                <w:rFonts w:asciiTheme="minorEastAsia" w:hAnsiTheme="minorEastAsia"/>
                <w:sz w:val="24"/>
                <w:szCs w:val="24"/>
              </w:rPr>
              <w:t>按月支付，收到发票后7个工作日内支付上月服务费</w:t>
            </w:r>
          </w:p>
        </w:tc>
        <w:tc>
          <w:tcPr>
            <w:tcW w:w="886" w:type="pct"/>
            <w:shd w:val="clear" w:color="auto" w:fill="FFFFFF" w:themeFill="background1"/>
            <w:tcMar>
              <w:top w:w="22" w:type="dxa"/>
              <w:left w:w="22" w:type="dxa"/>
              <w:bottom w:w="22" w:type="dxa"/>
              <w:right w:w="22" w:type="dxa"/>
            </w:tcMar>
            <w:vAlign w:val="center"/>
          </w:tcPr>
          <w:p w14:paraId="2ECBACD7">
            <w:pPr>
              <w:spacing w:line="0" w:lineRule="atLeast"/>
              <w:jc w:val="center"/>
              <w:rPr>
                <w:rFonts w:asciiTheme="minorEastAsia" w:hAnsiTheme="minorEastAsia"/>
                <w:sz w:val="24"/>
                <w:szCs w:val="24"/>
              </w:rPr>
            </w:pPr>
            <w:r>
              <w:rPr>
                <w:rFonts w:asciiTheme="minorEastAsia" w:hAnsiTheme="minorEastAsia"/>
                <w:sz w:val="24"/>
                <w:szCs w:val="24"/>
              </w:rPr>
              <w:t>8.33</w:t>
            </w:r>
          </w:p>
        </w:tc>
      </w:tr>
      <w:tr w14:paraId="014B795A">
        <w:trPr>
          <w:trHeight w:val="20" w:hRule="atLeast"/>
          <w:jc w:val="center"/>
        </w:trPr>
        <w:tc>
          <w:tcPr>
            <w:tcW w:w="745" w:type="pct"/>
            <w:shd w:val="clear" w:color="auto" w:fill="FFFFFF" w:themeFill="background1"/>
            <w:tcMar>
              <w:top w:w="22" w:type="dxa"/>
              <w:left w:w="22" w:type="dxa"/>
              <w:bottom w:w="22" w:type="dxa"/>
              <w:right w:w="22" w:type="dxa"/>
            </w:tcMar>
            <w:vAlign w:val="center"/>
          </w:tcPr>
          <w:p w14:paraId="19FABE84">
            <w:pPr>
              <w:spacing w:line="0" w:lineRule="atLeast"/>
              <w:jc w:val="center"/>
              <w:rPr>
                <w:rFonts w:asciiTheme="minorEastAsia" w:hAnsiTheme="minorEastAsia"/>
                <w:sz w:val="24"/>
                <w:szCs w:val="24"/>
              </w:rPr>
            </w:pPr>
            <w:r>
              <w:rPr>
                <w:rFonts w:asciiTheme="minorEastAsia" w:hAnsiTheme="minorEastAsia"/>
                <w:sz w:val="24"/>
                <w:szCs w:val="24"/>
              </w:rPr>
              <w:t>第5次付款</w:t>
            </w:r>
          </w:p>
        </w:tc>
        <w:tc>
          <w:tcPr>
            <w:tcW w:w="3369" w:type="pct"/>
            <w:shd w:val="clear" w:color="auto" w:fill="FFFFFF" w:themeFill="background1"/>
            <w:tcMar>
              <w:top w:w="22" w:type="dxa"/>
              <w:left w:w="22" w:type="dxa"/>
              <w:bottom w:w="22" w:type="dxa"/>
              <w:right w:w="22" w:type="dxa"/>
            </w:tcMar>
            <w:vAlign w:val="center"/>
          </w:tcPr>
          <w:p w14:paraId="3CBE67C5">
            <w:pPr>
              <w:spacing w:line="0" w:lineRule="atLeast"/>
              <w:jc w:val="center"/>
              <w:rPr>
                <w:rFonts w:asciiTheme="minorEastAsia" w:hAnsiTheme="minorEastAsia"/>
                <w:sz w:val="24"/>
                <w:szCs w:val="24"/>
              </w:rPr>
            </w:pPr>
            <w:r>
              <w:rPr>
                <w:rFonts w:asciiTheme="minorEastAsia" w:hAnsiTheme="minorEastAsia"/>
                <w:sz w:val="24"/>
                <w:szCs w:val="24"/>
              </w:rPr>
              <w:t>按月支付，收到发票后7个工作日内支付上月服务费</w:t>
            </w:r>
          </w:p>
        </w:tc>
        <w:tc>
          <w:tcPr>
            <w:tcW w:w="886" w:type="pct"/>
            <w:shd w:val="clear" w:color="auto" w:fill="FFFFFF" w:themeFill="background1"/>
            <w:tcMar>
              <w:top w:w="22" w:type="dxa"/>
              <w:left w:w="22" w:type="dxa"/>
              <w:bottom w:w="22" w:type="dxa"/>
              <w:right w:w="22" w:type="dxa"/>
            </w:tcMar>
            <w:vAlign w:val="center"/>
          </w:tcPr>
          <w:p w14:paraId="075BDEFF">
            <w:pPr>
              <w:spacing w:line="0" w:lineRule="atLeast"/>
              <w:jc w:val="center"/>
              <w:rPr>
                <w:rFonts w:asciiTheme="minorEastAsia" w:hAnsiTheme="minorEastAsia"/>
                <w:sz w:val="24"/>
                <w:szCs w:val="24"/>
              </w:rPr>
            </w:pPr>
            <w:r>
              <w:rPr>
                <w:rFonts w:asciiTheme="minorEastAsia" w:hAnsiTheme="minorEastAsia"/>
                <w:sz w:val="24"/>
                <w:szCs w:val="24"/>
              </w:rPr>
              <w:t>8.33</w:t>
            </w:r>
          </w:p>
        </w:tc>
      </w:tr>
      <w:tr w14:paraId="1932245E">
        <w:trPr>
          <w:trHeight w:val="20" w:hRule="atLeast"/>
          <w:jc w:val="center"/>
        </w:trPr>
        <w:tc>
          <w:tcPr>
            <w:tcW w:w="745" w:type="pct"/>
            <w:shd w:val="clear" w:color="auto" w:fill="FFFFFF" w:themeFill="background1"/>
            <w:tcMar>
              <w:top w:w="22" w:type="dxa"/>
              <w:left w:w="22" w:type="dxa"/>
              <w:bottom w:w="22" w:type="dxa"/>
              <w:right w:w="22" w:type="dxa"/>
            </w:tcMar>
            <w:vAlign w:val="center"/>
          </w:tcPr>
          <w:p w14:paraId="673FB38B">
            <w:pPr>
              <w:spacing w:line="0" w:lineRule="atLeast"/>
              <w:jc w:val="center"/>
              <w:rPr>
                <w:rFonts w:asciiTheme="minorEastAsia" w:hAnsiTheme="minorEastAsia"/>
                <w:sz w:val="24"/>
                <w:szCs w:val="24"/>
              </w:rPr>
            </w:pPr>
            <w:r>
              <w:rPr>
                <w:rFonts w:asciiTheme="minorEastAsia" w:hAnsiTheme="minorEastAsia"/>
                <w:sz w:val="24"/>
                <w:szCs w:val="24"/>
              </w:rPr>
              <w:t>第6次付款</w:t>
            </w:r>
          </w:p>
        </w:tc>
        <w:tc>
          <w:tcPr>
            <w:tcW w:w="3369" w:type="pct"/>
            <w:shd w:val="clear" w:color="auto" w:fill="FFFFFF" w:themeFill="background1"/>
            <w:tcMar>
              <w:top w:w="22" w:type="dxa"/>
              <w:left w:w="22" w:type="dxa"/>
              <w:bottom w:w="22" w:type="dxa"/>
              <w:right w:w="22" w:type="dxa"/>
            </w:tcMar>
            <w:vAlign w:val="center"/>
          </w:tcPr>
          <w:p w14:paraId="12AFF80B">
            <w:pPr>
              <w:spacing w:line="0" w:lineRule="atLeast"/>
              <w:jc w:val="center"/>
              <w:rPr>
                <w:rFonts w:asciiTheme="minorEastAsia" w:hAnsiTheme="minorEastAsia"/>
                <w:sz w:val="24"/>
                <w:szCs w:val="24"/>
              </w:rPr>
            </w:pPr>
            <w:r>
              <w:rPr>
                <w:rFonts w:asciiTheme="minorEastAsia" w:hAnsiTheme="minorEastAsia"/>
                <w:sz w:val="24"/>
                <w:szCs w:val="24"/>
              </w:rPr>
              <w:t>按月支付，收到发票后7个工作日内支付上月服务费</w:t>
            </w:r>
          </w:p>
        </w:tc>
        <w:tc>
          <w:tcPr>
            <w:tcW w:w="886" w:type="pct"/>
            <w:shd w:val="clear" w:color="auto" w:fill="FFFFFF" w:themeFill="background1"/>
            <w:tcMar>
              <w:top w:w="22" w:type="dxa"/>
              <w:left w:w="22" w:type="dxa"/>
              <w:bottom w:w="22" w:type="dxa"/>
              <w:right w:w="22" w:type="dxa"/>
            </w:tcMar>
            <w:vAlign w:val="center"/>
          </w:tcPr>
          <w:p w14:paraId="3419B2EF">
            <w:pPr>
              <w:spacing w:line="0" w:lineRule="atLeast"/>
              <w:jc w:val="center"/>
              <w:rPr>
                <w:rFonts w:asciiTheme="minorEastAsia" w:hAnsiTheme="minorEastAsia"/>
                <w:sz w:val="24"/>
                <w:szCs w:val="24"/>
              </w:rPr>
            </w:pPr>
            <w:r>
              <w:rPr>
                <w:rFonts w:asciiTheme="minorEastAsia" w:hAnsiTheme="minorEastAsia"/>
                <w:sz w:val="24"/>
                <w:szCs w:val="24"/>
              </w:rPr>
              <w:t>8.33</w:t>
            </w:r>
          </w:p>
        </w:tc>
      </w:tr>
      <w:tr w14:paraId="4E3C48CB">
        <w:trPr>
          <w:trHeight w:val="20" w:hRule="atLeast"/>
          <w:jc w:val="center"/>
        </w:trPr>
        <w:tc>
          <w:tcPr>
            <w:tcW w:w="745" w:type="pct"/>
            <w:shd w:val="clear" w:color="auto" w:fill="FFFFFF" w:themeFill="background1"/>
            <w:tcMar>
              <w:top w:w="22" w:type="dxa"/>
              <w:left w:w="22" w:type="dxa"/>
              <w:bottom w:w="22" w:type="dxa"/>
              <w:right w:w="22" w:type="dxa"/>
            </w:tcMar>
            <w:vAlign w:val="center"/>
          </w:tcPr>
          <w:p w14:paraId="06EA99BC">
            <w:pPr>
              <w:spacing w:line="0" w:lineRule="atLeast"/>
              <w:jc w:val="center"/>
              <w:rPr>
                <w:rFonts w:asciiTheme="minorEastAsia" w:hAnsiTheme="minorEastAsia"/>
                <w:sz w:val="24"/>
                <w:szCs w:val="24"/>
              </w:rPr>
            </w:pPr>
            <w:r>
              <w:rPr>
                <w:rFonts w:asciiTheme="minorEastAsia" w:hAnsiTheme="minorEastAsia"/>
                <w:sz w:val="24"/>
                <w:szCs w:val="24"/>
              </w:rPr>
              <w:t>第7次付款</w:t>
            </w:r>
          </w:p>
        </w:tc>
        <w:tc>
          <w:tcPr>
            <w:tcW w:w="3369" w:type="pct"/>
            <w:shd w:val="clear" w:color="auto" w:fill="FFFFFF" w:themeFill="background1"/>
            <w:tcMar>
              <w:top w:w="22" w:type="dxa"/>
              <w:left w:w="22" w:type="dxa"/>
              <w:bottom w:w="22" w:type="dxa"/>
              <w:right w:w="22" w:type="dxa"/>
            </w:tcMar>
            <w:vAlign w:val="center"/>
          </w:tcPr>
          <w:p w14:paraId="03D80CD5">
            <w:pPr>
              <w:spacing w:line="0" w:lineRule="atLeast"/>
              <w:jc w:val="center"/>
              <w:rPr>
                <w:rFonts w:asciiTheme="minorEastAsia" w:hAnsiTheme="minorEastAsia"/>
                <w:sz w:val="24"/>
                <w:szCs w:val="24"/>
              </w:rPr>
            </w:pPr>
            <w:r>
              <w:rPr>
                <w:rFonts w:asciiTheme="minorEastAsia" w:hAnsiTheme="minorEastAsia"/>
                <w:sz w:val="24"/>
                <w:szCs w:val="24"/>
              </w:rPr>
              <w:t>按月支付，收到发票后7个工作日内支付上月服务费</w:t>
            </w:r>
          </w:p>
        </w:tc>
        <w:tc>
          <w:tcPr>
            <w:tcW w:w="886" w:type="pct"/>
            <w:shd w:val="clear" w:color="auto" w:fill="FFFFFF" w:themeFill="background1"/>
            <w:tcMar>
              <w:top w:w="22" w:type="dxa"/>
              <w:left w:w="22" w:type="dxa"/>
              <w:bottom w:w="22" w:type="dxa"/>
              <w:right w:w="22" w:type="dxa"/>
            </w:tcMar>
            <w:vAlign w:val="center"/>
          </w:tcPr>
          <w:p w14:paraId="0559B7BE">
            <w:pPr>
              <w:spacing w:line="0" w:lineRule="atLeast"/>
              <w:jc w:val="center"/>
              <w:rPr>
                <w:rFonts w:asciiTheme="minorEastAsia" w:hAnsiTheme="minorEastAsia"/>
                <w:sz w:val="24"/>
                <w:szCs w:val="24"/>
              </w:rPr>
            </w:pPr>
            <w:r>
              <w:rPr>
                <w:rFonts w:asciiTheme="minorEastAsia" w:hAnsiTheme="minorEastAsia"/>
                <w:sz w:val="24"/>
                <w:szCs w:val="24"/>
              </w:rPr>
              <w:t>8.33</w:t>
            </w:r>
          </w:p>
        </w:tc>
      </w:tr>
      <w:tr w14:paraId="7332A45B">
        <w:trPr>
          <w:trHeight w:val="20" w:hRule="atLeast"/>
          <w:jc w:val="center"/>
        </w:trPr>
        <w:tc>
          <w:tcPr>
            <w:tcW w:w="745" w:type="pct"/>
            <w:shd w:val="clear" w:color="auto" w:fill="FFFFFF" w:themeFill="background1"/>
            <w:tcMar>
              <w:top w:w="22" w:type="dxa"/>
              <w:left w:w="22" w:type="dxa"/>
              <w:bottom w:w="22" w:type="dxa"/>
              <w:right w:w="22" w:type="dxa"/>
            </w:tcMar>
            <w:vAlign w:val="center"/>
          </w:tcPr>
          <w:p w14:paraId="03571571">
            <w:pPr>
              <w:spacing w:line="0" w:lineRule="atLeast"/>
              <w:jc w:val="center"/>
              <w:rPr>
                <w:rFonts w:asciiTheme="minorEastAsia" w:hAnsiTheme="minorEastAsia"/>
                <w:sz w:val="24"/>
                <w:szCs w:val="24"/>
              </w:rPr>
            </w:pPr>
            <w:r>
              <w:rPr>
                <w:rFonts w:asciiTheme="minorEastAsia" w:hAnsiTheme="minorEastAsia"/>
                <w:sz w:val="24"/>
                <w:szCs w:val="24"/>
              </w:rPr>
              <w:t>第8次付款</w:t>
            </w:r>
          </w:p>
        </w:tc>
        <w:tc>
          <w:tcPr>
            <w:tcW w:w="3369" w:type="pct"/>
            <w:shd w:val="clear" w:color="auto" w:fill="FFFFFF" w:themeFill="background1"/>
            <w:tcMar>
              <w:top w:w="22" w:type="dxa"/>
              <w:left w:w="22" w:type="dxa"/>
              <w:bottom w:w="22" w:type="dxa"/>
              <w:right w:w="22" w:type="dxa"/>
            </w:tcMar>
            <w:vAlign w:val="center"/>
          </w:tcPr>
          <w:p w14:paraId="5714EF0F">
            <w:pPr>
              <w:spacing w:line="0" w:lineRule="atLeast"/>
              <w:jc w:val="center"/>
              <w:rPr>
                <w:rFonts w:asciiTheme="minorEastAsia" w:hAnsiTheme="minorEastAsia"/>
                <w:sz w:val="24"/>
                <w:szCs w:val="24"/>
              </w:rPr>
            </w:pPr>
            <w:r>
              <w:rPr>
                <w:rFonts w:asciiTheme="minorEastAsia" w:hAnsiTheme="minorEastAsia"/>
                <w:sz w:val="24"/>
                <w:szCs w:val="24"/>
              </w:rPr>
              <w:t>按月支付，收到发票后7个工作日内支付上月服务费</w:t>
            </w:r>
          </w:p>
        </w:tc>
        <w:tc>
          <w:tcPr>
            <w:tcW w:w="886" w:type="pct"/>
            <w:shd w:val="clear" w:color="auto" w:fill="FFFFFF" w:themeFill="background1"/>
            <w:tcMar>
              <w:top w:w="22" w:type="dxa"/>
              <w:left w:w="22" w:type="dxa"/>
              <w:bottom w:w="22" w:type="dxa"/>
              <w:right w:w="22" w:type="dxa"/>
            </w:tcMar>
            <w:vAlign w:val="center"/>
          </w:tcPr>
          <w:p w14:paraId="34C95DCE">
            <w:pPr>
              <w:spacing w:line="0" w:lineRule="atLeast"/>
              <w:jc w:val="center"/>
              <w:rPr>
                <w:rFonts w:asciiTheme="minorEastAsia" w:hAnsiTheme="minorEastAsia"/>
                <w:sz w:val="24"/>
                <w:szCs w:val="24"/>
              </w:rPr>
            </w:pPr>
            <w:r>
              <w:rPr>
                <w:rFonts w:asciiTheme="minorEastAsia" w:hAnsiTheme="minorEastAsia"/>
                <w:sz w:val="24"/>
                <w:szCs w:val="24"/>
              </w:rPr>
              <w:t>8.33</w:t>
            </w:r>
          </w:p>
        </w:tc>
      </w:tr>
      <w:tr w14:paraId="47171048">
        <w:trPr>
          <w:trHeight w:val="20" w:hRule="atLeast"/>
          <w:jc w:val="center"/>
        </w:trPr>
        <w:tc>
          <w:tcPr>
            <w:tcW w:w="745" w:type="pct"/>
            <w:shd w:val="clear" w:color="auto" w:fill="FFFFFF" w:themeFill="background1"/>
            <w:tcMar>
              <w:top w:w="22" w:type="dxa"/>
              <w:left w:w="22" w:type="dxa"/>
              <w:bottom w:w="22" w:type="dxa"/>
              <w:right w:w="22" w:type="dxa"/>
            </w:tcMar>
            <w:vAlign w:val="center"/>
          </w:tcPr>
          <w:p w14:paraId="1B0790FE">
            <w:pPr>
              <w:spacing w:line="0" w:lineRule="atLeast"/>
              <w:jc w:val="center"/>
              <w:rPr>
                <w:rFonts w:asciiTheme="minorEastAsia" w:hAnsiTheme="minorEastAsia"/>
                <w:sz w:val="24"/>
                <w:szCs w:val="24"/>
              </w:rPr>
            </w:pPr>
            <w:r>
              <w:rPr>
                <w:rFonts w:asciiTheme="minorEastAsia" w:hAnsiTheme="minorEastAsia"/>
                <w:sz w:val="24"/>
                <w:szCs w:val="24"/>
              </w:rPr>
              <w:t>第9次付款</w:t>
            </w:r>
          </w:p>
        </w:tc>
        <w:tc>
          <w:tcPr>
            <w:tcW w:w="3369" w:type="pct"/>
            <w:shd w:val="clear" w:color="auto" w:fill="FFFFFF" w:themeFill="background1"/>
            <w:tcMar>
              <w:top w:w="22" w:type="dxa"/>
              <w:left w:w="22" w:type="dxa"/>
              <w:bottom w:w="22" w:type="dxa"/>
              <w:right w:w="22" w:type="dxa"/>
            </w:tcMar>
            <w:vAlign w:val="center"/>
          </w:tcPr>
          <w:p w14:paraId="2D4B4956">
            <w:pPr>
              <w:spacing w:line="0" w:lineRule="atLeast"/>
              <w:jc w:val="center"/>
              <w:rPr>
                <w:rFonts w:asciiTheme="minorEastAsia" w:hAnsiTheme="minorEastAsia"/>
                <w:sz w:val="24"/>
                <w:szCs w:val="24"/>
              </w:rPr>
            </w:pPr>
            <w:r>
              <w:rPr>
                <w:rFonts w:asciiTheme="minorEastAsia" w:hAnsiTheme="minorEastAsia"/>
                <w:sz w:val="24"/>
                <w:szCs w:val="24"/>
              </w:rPr>
              <w:t>按月支付，收到发票后7个工作日内支付上月服务费</w:t>
            </w:r>
          </w:p>
        </w:tc>
        <w:tc>
          <w:tcPr>
            <w:tcW w:w="886" w:type="pct"/>
            <w:shd w:val="clear" w:color="auto" w:fill="FFFFFF" w:themeFill="background1"/>
            <w:tcMar>
              <w:top w:w="22" w:type="dxa"/>
              <w:left w:w="22" w:type="dxa"/>
              <w:bottom w:w="22" w:type="dxa"/>
              <w:right w:w="22" w:type="dxa"/>
            </w:tcMar>
            <w:vAlign w:val="center"/>
          </w:tcPr>
          <w:p w14:paraId="32674284">
            <w:pPr>
              <w:spacing w:line="0" w:lineRule="atLeast"/>
              <w:jc w:val="center"/>
              <w:rPr>
                <w:rFonts w:asciiTheme="minorEastAsia" w:hAnsiTheme="minorEastAsia"/>
                <w:sz w:val="24"/>
                <w:szCs w:val="24"/>
              </w:rPr>
            </w:pPr>
            <w:r>
              <w:rPr>
                <w:rFonts w:asciiTheme="minorEastAsia" w:hAnsiTheme="minorEastAsia"/>
                <w:sz w:val="24"/>
                <w:szCs w:val="24"/>
              </w:rPr>
              <w:t>8.33</w:t>
            </w:r>
          </w:p>
        </w:tc>
      </w:tr>
      <w:tr w14:paraId="70689869">
        <w:trPr>
          <w:trHeight w:val="20" w:hRule="atLeast"/>
          <w:jc w:val="center"/>
        </w:trPr>
        <w:tc>
          <w:tcPr>
            <w:tcW w:w="745" w:type="pct"/>
            <w:shd w:val="clear" w:color="auto" w:fill="FFFFFF" w:themeFill="background1"/>
            <w:tcMar>
              <w:top w:w="22" w:type="dxa"/>
              <w:left w:w="22" w:type="dxa"/>
              <w:bottom w:w="22" w:type="dxa"/>
              <w:right w:w="22" w:type="dxa"/>
            </w:tcMar>
            <w:vAlign w:val="center"/>
          </w:tcPr>
          <w:p w14:paraId="61EF5A1C">
            <w:pPr>
              <w:spacing w:line="0" w:lineRule="atLeast"/>
              <w:jc w:val="center"/>
              <w:rPr>
                <w:rFonts w:asciiTheme="minorEastAsia" w:hAnsiTheme="minorEastAsia"/>
                <w:sz w:val="24"/>
                <w:szCs w:val="24"/>
              </w:rPr>
            </w:pPr>
            <w:r>
              <w:rPr>
                <w:rFonts w:asciiTheme="minorEastAsia" w:hAnsiTheme="minorEastAsia"/>
                <w:sz w:val="24"/>
                <w:szCs w:val="24"/>
              </w:rPr>
              <w:t>第10次付款</w:t>
            </w:r>
          </w:p>
        </w:tc>
        <w:tc>
          <w:tcPr>
            <w:tcW w:w="3369" w:type="pct"/>
            <w:shd w:val="clear" w:color="auto" w:fill="FFFFFF" w:themeFill="background1"/>
            <w:tcMar>
              <w:top w:w="22" w:type="dxa"/>
              <w:left w:w="22" w:type="dxa"/>
              <w:bottom w:w="22" w:type="dxa"/>
              <w:right w:w="22" w:type="dxa"/>
            </w:tcMar>
            <w:vAlign w:val="center"/>
          </w:tcPr>
          <w:p w14:paraId="4B2D5F14">
            <w:pPr>
              <w:spacing w:line="0" w:lineRule="atLeast"/>
              <w:jc w:val="center"/>
              <w:rPr>
                <w:rFonts w:asciiTheme="minorEastAsia" w:hAnsiTheme="minorEastAsia"/>
                <w:sz w:val="24"/>
                <w:szCs w:val="24"/>
              </w:rPr>
            </w:pPr>
            <w:r>
              <w:rPr>
                <w:rFonts w:asciiTheme="minorEastAsia" w:hAnsiTheme="minorEastAsia"/>
                <w:sz w:val="24"/>
                <w:szCs w:val="24"/>
              </w:rPr>
              <w:t>按月支付，收到发票后7个工作日内支付上月服务费</w:t>
            </w:r>
          </w:p>
        </w:tc>
        <w:tc>
          <w:tcPr>
            <w:tcW w:w="886" w:type="pct"/>
            <w:shd w:val="clear" w:color="auto" w:fill="FFFFFF" w:themeFill="background1"/>
            <w:tcMar>
              <w:top w:w="22" w:type="dxa"/>
              <w:left w:w="22" w:type="dxa"/>
              <w:bottom w:w="22" w:type="dxa"/>
              <w:right w:w="22" w:type="dxa"/>
            </w:tcMar>
            <w:vAlign w:val="center"/>
          </w:tcPr>
          <w:p w14:paraId="3A66D56B">
            <w:pPr>
              <w:spacing w:line="0" w:lineRule="atLeast"/>
              <w:jc w:val="center"/>
              <w:rPr>
                <w:rFonts w:asciiTheme="minorEastAsia" w:hAnsiTheme="minorEastAsia"/>
                <w:sz w:val="24"/>
                <w:szCs w:val="24"/>
              </w:rPr>
            </w:pPr>
            <w:r>
              <w:rPr>
                <w:rFonts w:asciiTheme="minorEastAsia" w:hAnsiTheme="minorEastAsia"/>
                <w:sz w:val="24"/>
                <w:szCs w:val="24"/>
              </w:rPr>
              <w:t>8.33</w:t>
            </w:r>
          </w:p>
        </w:tc>
      </w:tr>
      <w:tr w14:paraId="06BD1669">
        <w:trPr>
          <w:trHeight w:val="20" w:hRule="atLeast"/>
          <w:jc w:val="center"/>
        </w:trPr>
        <w:tc>
          <w:tcPr>
            <w:tcW w:w="745" w:type="pct"/>
            <w:shd w:val="clear" w:color="auto" w:fill="FFFFFF" w:themeFill="background1"/>
            <w:tcMar>
              <w:top w:w="22" w:type="dxa"/>
              <w:left w:w="22" w:type="dxa"/>
              <w:bottom w:w="22" w:type="dxa"/>
              <w:right w:w="22" w:type="dxa"/>
            </w:tcMar>
            <w:vAlign w:val="center"/>
          </w:tcPr>
          <w:p w14:paraId="44101645">
            <w:pPr>
              <w:spacing w:line="0" w:lineRule="atLeast"/>
              <w:jc w:val="center"/>
              <w:rPr>
                <w:rFonts w:asciiTheme="minorEastAsia" w:hAnsiTheme="minorEastAsia"/>
                <w:sz w:val="24"/>
                <w:szCs w:val="24"/>
              </w:rPr>
            </w:pPr>
            <w:r>
              <w:rPr>
                <w:rFonts w:asciiTheme="minorEastAsia" w:hAnsiTheme="minorEastAsia"/>
                <w:sz w:val="24"/>
                <w:szCs w:val="24"/>
              </w:rPr>
              <w:t>第11次付款</w:t>
            </w:r>
          </w:p>
        </w:tc>
        <w:tc>
          <w:tcPr>
            <w:tcW w:w="3369" w:type="pct"/>
            <w:shd w:val="clear" w:color="auto" w:fill="FFFFFF" w:themeFill="background1"/>
            <w:tcMar>
              <w:top w:w="22" w:type="dxa"/>
              <w:left w:w="22" w:type="dxa"/>
              <w:bottom w:w="22" w:type="dxa"/>
              <w:right w:w="22" w:type="dxa"/>
            </w:tcMar>
            <w:vAlign w:val="center"/>
          </w:tcPr>
          <w:p w14:paraId="11C854BA">
            <w:pPr>
              <w:spacing w:line="0" w:lineRule="atLeast"/>
              <w:jc w:val="center"/>
              <w:rPr>
                <w:rFonts w:asciiTheme="minorEastAsia" w:hAnsiTheme="minorEastAsia"/>
                <w:sz w:val="24"/>
                <w:szCs w:val="24"/>
              </w:rPr>
            </w:pPr>
            <w:r>
              <w:rPr>
                <w:rFonts w:asciiTheme="minorEastAsia" w:hAnsiTheme="minorEastAsia"/>
                <w:sz w:val="24"/>
                <w:szCs w:val="24"/>
              </w:rPr>
              <w:t>按月支付，收到发票后7个工作日内支付上月服务费</w:t>
            </w:r>
          </w:p>
        </w:tc>
        <w:tc>
          <w:tcPr>
            <w:tcW w:w="886" w:type="pct"/>
            <w:shd w:val="clear" w:color="auto" w:fill="FFFFFF" w:themeFill="background1"/>
            <w:tcMar>
              <w:top w:w="22" w:type="dxa"/>
              <w:left w:w="22" w:type="dxa"/>
              <w:bottom w:w="22" w:type="dxa"/>
              <w:right w:w="22" w:type="dxa"/>
            </w:tcMar>
            <w:vAlign w:val="center"/>
          </w:tcPr>
          <w:p w14:paraId="50DE7FE6">
            <w:pPr>
              <w:spacing w:line="0" w:lineRule="atLeast"/>
              <w:jc w:val="center"/>
              <w:rPr>
                <w:rFonts w:asciiTheme="minorEastAsia" w:hAnsiTheme="minorEastAsia"/>
                <w:sz w:val="24"/>
                <w:szCs w:val="24"/>
              </w:rPr>
            </w:pPr>
            <w:r>
              <w:rPr>
                <w:rFonts w:asciiTheme="minorEastAsia" w:hAnsiTheme="minorEastAsia"/>
                <w:sz w:val="24"/>
                <w:szCs w:val="24"/>
              </w:rPr>
              <w:t>8.33</w:t>
            </w:r>
          </w:p>
        </w:tc>
      </w:tr>
      <w:tr w14:paraId="70B10DB1">
        <w:trPr>
          <w:trHeight w:val="20" w:hRule="atLeast"/>
          <w:jc w:val="center"/>
        </w:trPr>
        <w:tc>
          <w:tcPr>
            <w:tcW w:w="745" w:type="pct"/>
            <w:shd w:val="clear" w:color="auto" w:fill="FFFFFF" w:themeFill="background1"/>
            <w:tcMar>
              <w:top w:w="22" w:type="dxa"/>
              <w:left w:w="22" w:type="dxa"/>
              <w:bottom w:w="22" w:type="dxa"/>
              <w:right w:w="22" w:type="dxa"/>
            </w:tcMar>
            <w:vAlign w:val="center"/>
          </w:tcPr>
          <w:p w14:paraId="4C02CA93">
            <w:pPr>
              <w:spacing w:line="0" w:lineRule="atLeast"/>
              <w:jc w:val="center"/>
              <w:rPr>
                <w:rFonts w:asciiTheme="minorEastAsia" w:hAnsiTheme="minorEastAsia"/>
                <w:sz w:val="24"/>
                <w:szCs w:val="24"/>
              </w:rPr>
            </w:pPr>
            <w:r>
              <w:rPr>
                <w:rFonts w:asciiTheme="minorEastAsia" w:hAnsiTheme="minorEastAsia"/>
                <w:sz w:val="24"/>
                <w:szCs w:val="24"/>
              </w:rPr>
              <w:t>第12次付款</w:t>
            </w:r>
          </w:p>
        </w:tc>
        <w:tc>
          <w:tcPr>
            <w:tcW w:w="3369" w:type="pct"/>
            <w:shd w:val="clear" w:color="auto" w:fill="FFFFFF" w:themeFill="background1"/>
            <w:tcMar>
              <w:top w:w="22" w:type="dxa"/>
              <w:left w:w="22" w:type="dxa"/>
              <w:bottom w:w="22" w:type="dxa"/>
              <w:right w:w="22" w:type="dxa"/>
            </w:tcMar>
            <w:vAlign w:val="center"/>
          </w:tcPr>
          <w:p w14:paraId="2BB38DE7">
            <w:pPr>
              <w:spacing w:line="0" w:lineRule="atLeast"/>
              <w:jc w:val="center"/>
              <w:rPr>
                <w:rFonts w:asciiTheme="minorEastAsia" w:hAnsiTheme="minorEastAsia"/>
                <w:sz w:val="24"/>
                <w:szCs w:val="24"/>
              </w:rPr>
            </w:pPr>
            <w:r>
              <w:rPr>
                <w:rFonts w:asciiTheme="minorEastAsia" w:hAnsiTheme="minorEastAsia"/>
                <w:sz w:val="24"/>
                <w:szCs w:val="24"/>
              </w:rPr>
              <w:t>按月支付，收到发票后7个工作日内支付上月服务费</w:t>
            </w:r>
          </w:p>
        </w:tc>
        <w:tc>
          <w:tcPr>
            <w:tcW w:w="886" w:type="pct"/>
            <w:shd w:val="clear" w:color="auto" w:fill="FFFFFF" w:themeFill="background1"/>
            <w:tcMar>
              <w:top w:w="22" w:type="dxa"/>
              <w:left w:w="22" w:type="dxa"/>
              <w:bottom w:w="22" w:type="dxa"/>
              <w:right w:w="22" w:type="dxa"/>
            </w:tcMar>
            <w:vAlign w:val="center"/>
          </w:tcPr>
          <w:p w14:paraId="4543BB1D">
            <w:pPr>
              <w:spacing w:line="0" w:lineRule="atLeast"/>
              <w:jc w:val="center"/>
              <w:rPr>
                <w:rFonts w:asciiTheme="minorEastAsia" w:hAnsiTheme="minorEastAsia"/>
                <w:sz w:val="24"/>
                <w:szCs w:val="24"/>
              </w:rPr>
            </w:pPr>
            <w:r>
              <w:rPr>
                <w:rFonts w:asciiTheme="minorEastAsia" w:hAnsiTheme="minorEastAsia"/>
                <w:sz w:val="24"/>
                <w:szCs w:val="24"/>
              </w:rPr>
              <w:t>8.37</w:t>
            </w:r>
          </w:p>
        </w:tc>
      </w:tr>
    </w:tbl>
    <w:p w14:paraId="64DBC46A">
      <w:pPr>
        <w:autoSpaceDE w:val="0"/>
        <w:autoSpaceDN w:val="0"/>
        <w:adjustRightInd w:val="0"/>
        <w:spacing w:line="360" w:lineRule="auto"/>
        <w:ind w:firstLine="448" w:firstLineChars="200"/>
        <w:rPr>
          <w:sz w:val="24"/>
        </w:rPr>
      </w:pPr>
      <w:r>
        <w:rPr>
          <w:sz w:val="24"/>
        </w:rPr>
        <w:t>（</w:t>
      </w:r>
      <w:r>
        <w:rPr>
          <w:rFonts w:hint="eastAsia"/>
          <w:sz w:val="24"/>
        </w:rPr>
        <w:t>四</w:t>
      </w:r>
      <w:r>
        <w:rPr>
          <w:sz w:val="24"/>
        </w:rPr>
        <w:t>）投标保证金和履约保证金</w:t>
      </w:r>
    </w:p>
    <w:p w14:paraId="1EE3A7F2">
      <w:pPr>
        <w:autoSpaceDE w:val="0"/>
        <w:autoSpaceDN w:val="0"/>
        <w:adjustRightInd w:val="0"/>
        <w:spacing w:line="360" w:lineRule="auto"/>
        <w:ind w:firstLine="448" w:firstLineChars="200"/>
        <w:rPr>
          <w:sz w:val="24"/>
        </w:rPr>
      </w:pPr>
      <w:r>
        <w:rPr>
          <w:sz w:val="24"/>
        </w:rPr>
        <w:t>本项目不收取投标保证金和履约保证金。</w:t>
      </w:r>
    </w:p>
    <w:p w14:paraId="1A3EB000">
      <w:pPr>
        <w:autoSpaceDE w:val="0"/>
        <w:autoSpaceDN w:val="0"/>
        <w:adjustRightInd w:val="0"/>
        <w:spacing w:line="360" w:lineRule="auto"/>
        <w:ind w:firstLine="448" w:firstLineChars="200"/>
        <w:rPr>
          <w:sz w:val="24"/>
        </w:rPr>
      </w:pPr>
      <w:r>
        <w:rPr>
          <w:rFonts w:hint="eastAsia"/>
          <w:sz w:val="24"/>
        </w:rPr>
        <w:t>（五）验收方法及标准</w:t>
      </w:r>
    </w:p>
    <w:p w14:paraId="64A8C9D4">
      <w:pPr>
        <w:autoSpaceDE w:val="0"/>
        <w:autoSpaceDN w:val="0"/>
        <w:adjustRightInd w:val="0"/>
        <w:spacing w:line="360" w:lineRule="auto"/>
        <w:ind w:firstLine="448" w:firstLineChars="200"/>
        <w:rPr>
          <w:sz w:val="24"/>
        </w:rPr>
      </w:pPr>
      <w:r>
        <w:rPr>
          <w:rFonts w:hint="eastAsia"/>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4DE615BA">
      <w:pPr>
        <w:spacing w:line="360" w:lineRule="auto"/>
        <w:ind w:firstLine="448" w:firstLineChars="200"/>
        <w:outlineLvl w:val="0"/>
        <w:rPr>
          <w:sz w:val="24"/>
        </w:rPr>
      </w:pPr>
      <w:r>
        <w:rPr>
          <w:sz w:val="24"/>
        </w:rPr>
        <w:t>四、评分因素及评标标准</w:t>
      </w:r>
    </w:p>
    <w:tbl>
      <w:tblPr>
        <w:tblStyle w:val="22"/>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7EA9F790">
        <w:trPr>
          <w:trHeight w:val="285" w:hRule="atLeast"/>
          <w:jc w:val="center"/>
        </w:trPr>
        <w:tc>
          <w:tcPr>
            <w:tcW w:w="9393" w:type="dxa"/>
            <w:gridSpan w:val="3"/>
            <w:shd w:val="clear" w:color="auto" w:fill="auto"/>
            <w:vAlign w:val="center"/>
          </w:tcPr>
          <w:p w14:paraId="3D4791B2">
            <w:pPr>
              <w:widowControl/>
              <w:adjustRightInd w:val="0"/>
              <w:snapToGrid w:val="0"/>
              <w:jc w:val="center"/>
              <w:rPr>
                <w:kern w:val="0"/>
                <w:sz w:val="24"/>
                <w:szCs w:val="24"/>
              </w:rPr>
            </w:pPr>
            <w:r>
              <w:rPr>
                <w:kern w:val="0"/>
                <w:sz w:val="24"/>
                <w:szCs w:val="24"/>
              </w:rPr>
              <w:t>第一部分 价格（20分）</w:t>
            </w:r>
          </w:p>
        </w:tc>
        <w:tc>
          <w:tcPr>
            <w:tcW w:w="1143" w:type="dxa"/>
            <w:shd w:val="clear" w:color="auto" w:fill="auto"/>
            <w:vAlign w:val="center"/>
          </w:tcPr>
          <w:p w14:paraId="4D3EE986">
            <w:pPr>
              <w:widowControl/>
              <w:adjustRightInd w:val="0"/>
              <w:snapToGrid w:val="0"/>
              <w:jc w:val="center"/>
              <w:rPr>
                <w:kern w:val="0"/>
                <w:sz w:val="24"/>
                <w:szCs w:val="24"/>
              </w:rPr>
            </w:pPr>
            <w:r>
              <w:rPr>
                <w:kern w:val="0"/>
                <w:sz w:val="24"/>
                <w:szCs w:val="24"/>
              </w:rPr>
              <w:t>分值</w:t>
            </w:r>
          </w:p>
        </w:tc>
      </w:tr>
      <w:tr w14:paraId="478962CB">
        <w:trPr>
          <w:trHeight w:val="780" w:hRule="atLeast"/>
          <w:jc w:val="center"/>
        </w:trPr>
        <w:tc>
          <w:tcPr>
            <w:tcW w:w="663" w:type="dxa"/>
            <w:shd w:val="clear" w:color="auto" w:fill="auto"/>
            <w:noWrap/>
            <w:vAlign w:val="center"/>
          </w:tcPr>
          <w:p w14:paraId="2AD299BA">
            <w:pPr>
              <w:widowControl/>
              <w:adjustRightInd w:val="0"/>
              <w:snapToGrid w:val="0"/>
              <w:jc w:val="center"/>
              <w:rPr>
                <w:kern w:val="0"/>
                <w:sz w:val="24"/>
                <w:szCs w:val="24"/>
              </w:rPr>
            </w:pPr>
            <w:r>
              <w:rPr>
                <w:kern w:val="0"/>
                <w:sz w:val="24"/>
                <w:szCs w:val="24"/>
              </w:rPr>
              <w:t>1</w:t>
            </w:r>
          </w:p>
        </w:tc>
        <w:tc>
          <w:tcPr>
            <w:tcW w:w="1419" w:type="dxa"/>
            <w:shd w:val="clear" w:color="auto" w:fill="auto"/>
            <w:vAlign w:val="center"/>
          </w:tcPr>
          <w:p w14:paraId="5D88DA32">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14:paraId="7027C07B">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14:paraId="42B838C5">
            <w:pPr>
              <w:widowControl/>
              <w:adjustRightInd w:val="0"/>
              <w:snapToGrid w:val="0"/>
              <w:rPr>
                <w:kern w:val="0"/>
                <w:sz w:val="24"/>
                <w:szCs w:val="24"/>
              </w:rPr>
            </w:pPr>
            <w:r>
              <w:rPr>
                <w:kern w:val="0"/>
                <w:sz w:val="24"/>
                <w:szCs w:val="24"/>
              </w:rPr>
              <w:t>（2）投标报价得分=（评标基准价/投标报价）×20</w:t>
            </w:r>
          </w:p>
          <w:p w14:paraId="0B2305BE">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shd w:val="clear" w:color="auto" w:fill="auto"/>
            <w:vAlign w:val="center"/>
          </w:tcPr>
          <w:p w14:paraId="070A8E4D">
            <w:pPr>
              <w:widowControl/>
              <w:adjustRightInd w:val="0"/>
              <w:snapToGrid w:val="0"/>
              <w:jc w:val="center"/>
              <w:rPr>
                <w:kern w:val="0"/>
                <w:sz w:val="24"/>
                <w:szCs w:val="24"/>
              </w:rPr>
            </w:pPr>
            <w:r>
              <w:rPr>
                <w:kern w:val="0"/>
                <w:sz w:val="24"/>
                <w:szCs w:val="24"/>
              </w:rPr>
              <w:t>20</w:t>
            </w:r>
          </w:p>
        </w:tc>
      </w:tr>
      <w:tr w14:paraId="1B5CB82C">
        <w:trPr>
          <w:trHeight w:val="70" w:hRule="atLeast"/>
          <w:jc w:val="center"/>
        </w:trPr>
        <w:tc>
          <w:tcPr>
            <w:tcW w:w="9393" w:type="dxa"/>
            <w:gridSpan w:val="3"/>
            <w:shd w:val="clear" w:color="auto" w:fill="auto"/>
            <w:noWrap/>
            <w:vAlign w:val="center"/>
          </w:tcPr>
          <w:p w14:paraId="4F0E3356">
            <w:pPr>
              <w:widowControl/>
              <w:adjustRightInd w:val="0"/>
              <w:snapToGrid w:val="0"/>
              <w:jc w:val="center"/>
              <w:rPr>
                <w:kern w:val="0"/>
                <w:sz w:val="24"/>
                <w:szCs w:val="24"/>
              </w:rPr>
            </w:pPr>
            <w:r>
              <w:rPr>
                <w:kern w:val="0"/>
                <w:sz w:val="24"/>
                <w:szCs w:val="24"/>
              </w:rPr>
              <w:t>第二部分 客观分（</w:t>
            </w:r>
            <w:r>
              <w:rPr>
                <w:rFonts w:hint="eastAsia"/>
                <w:kern w:val="0"/>
                <w:sz w:val="24"/>
                <w:szCs w:val="24"/>
              </w:rPr>
              <w:t>52</w:t>
            </w:r>
            <w:r>
              <w:rPr>
                <w:kern w:val="0"/>
                <w:sz w:val="24"/>
                <w:szCs w:val="24"/>
              </w:rPr>
              <w:t>分）</w:t>
            </w:r>
          </w:p>
        </w:tc>
        <w:tc>
          <w:tcPr>
            <w:tcW w:w="1143" w:type="dxa"/>
            <w:shd w:val="clear" w:color="auto" w:fill="auto"/>
            <w:vAlign w:val="center"/>
          </w:tcPr>
          <w:p w14:paraId="639447FC">
            <w:pPr>
              <w:widowControl/>
              <w:adjustRightInd w:val="0"/>
              <w:snapToGrid w:val="0"/>
              <w:jc w:val="center"/>
              <w:rPr>
                <w:kern w:val="0"/>
                <w:sz w:val="24"/>
                <w:szCs w:val="24"/>
              </w:rPr>
            </w:pPr>
            <w:r>
              <w:rPr>
                <w:kern w:val="0"/>
                <w:sz w:val="24"/>
                <w:szCs w:val="24"/>
              </w:rPr>
              <w:t>分值</w:t>
            </w:r>
          </w:p>
        </w:tc>
      </w:tr>
      <w:tr w14:paraId="5829DB47">
        <w:trPr>
          <w:trHeight w:val="1050" w:hRule="atLeast"/>
          <w:jc w:val="center"/>
        </w:trPr>
        <w:tc>
          <w:tcPr>
            <w:tcW w:w="663" w:type="dxa"/>
            <w:shd w:val="clear" w:color="auto" w:fill="auto"/>
            <w:noWrap/>
            <w:vAlign w:val="center"/>
          </w:tcPr>
          <w:p w14:paraId="61B80130">
            <w:pPr>
              <w:widowControl/>
              <w:adjustRightInd w:val="0"/>
              <w:snapToGrid w:val="0"/>
              <w:jc w:val="center"/>
              <w:rPr>
                <w:kern w:val="0"/>
                <w:sz w:val="24"/>
                <w:szCs w:val="24"/>
              </w:rPr>
            </w:pPr>
            <w:r>
              <w:rPr>
                <w:kern w:val="0"/>
                <w:sz w:val="24"/>
                <w:szCs w:val="24"/>
              </w:rPr>
              <w:t>1</w:t>
            </w:r>
          </w:p>
        </w:tc>
        <w:tc>
          <w:tcPr>
            <w:tcW w:w="1419" w:type="dxa"/>
            <w:shd w:val="clear" w:color="auto" w:fill="auto"/>
            <w:vAlign w:val="center"/>
          </w:tcPr>
          <w:p w14:paraId="73311E08">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39399391">
            <w:pPr>
              <w:widowControl/>
              <w:adjustRightInd w:val="0"/>
              <w:snapToGrid w:val="0"/>
              <w:rPr>
                <w:kern w:val="0"/>
                <w:sz w:val="24"/>
                <w:szCs w:val="24"/>
              </w:rPr>
            </w:pPr>
            <w:r>
              <w:rPr>
                <w:rFonts w:hint="eastAsia"/>
                <w:kern w:val="0"/>
                <w:sz w:val="24"/>
                <w:szCs w:val="24"/>
              </w:rPr>
              <w:t>完全按照以下要求提供投标人曾实施的驾驶员服务业绩，提供的证明材料均不得遮挡涂黑，否则不予认定加分。</w:t>
            </w:r>
          </w:p>
          <w:p w14:paraId="77964492">
            <w:pPr>
              <w:widowControl/>
              <w:adjustRightInd w:val="0"/>
              <w:snapToGrid w:val="0"/>
              <w:rPr>
                <w:kern w:val="0"/>
                <w:sz w:val="24"/>
                <w:szCs w:val="24"/>
              </w:rPr>
            </w:pPr>
            <w:r>
              <w:rPr>
                <w:rFonts w:hint="eastAsia"/>
                <w:kern w:val="0"/>
                <w:sz w:val="24"/>
                <w:szCs w:val="24"/>
              </w:rPr>
              <w:t>A. 合同原件扫描件。包括买卖双方名称及盖章、服务期限（合同服务起始日期为2020年1月1日或以后，且已经履行至少1年的时间）、服务内容。</w:t>
            </w:r>
          </w:p>
          <w:p w14:paraId="03C945A6">
            <w:pPr>
              <w:widowControl/>
              <w:adjustRightInd w:val="0"/>
              <w:snapToGrid w:val="0"/>
              <w:rPr>
                <w:kern w:val="0"/>
                <w:sz w:val="24"/>
                <w:szCs w:val="24"/>
              </w:rPr>
            </w:pPr>
            <w:r>
              <w:rPr>
                <w:rFonts w:hint="eastAsia"/>
                <w:kern w:val="0"/>
                <w:sz w:val="24"/>
                <w:szCs w:val="24"/>
              </w:rPr>
              <w:t>B. 提供上述合同服务期限内至少一个月的服务方开具的费用发票凭证原件扫描件。</w:t>
            </w:r>
          </w:p>
          <w:p w14:paraId="5F20CC66">
            <w:pPr>
              <w:widowControl/>
              <w:adjustRightInd w:val="0"/>
              <w:snapToGrid w:val="0"/>
              <w:rPr>
                <w:kern w:val="0"/>
                <w:sz w:val="24"/>
                <w:szCs w:val="24"/>
              </w:rPr>
            </w:pPr>
            <w:r>
              <w:rPr>
                <w:kern w:val="0"/>
                <w:sz w:val="24"/>
                <w:szCs w:val="24"/>
              </w:rPr>
              <w:t>每个业绩2分，最多</w:t>
            </w:r>
            <w:r>
              <w:rPr>
                <w:rFonts w:hint="eastAsia"/>
                <w:kern w:val="0"/>
                <w:sz w:val="24"/>
                <w:szCs w:val="24"/>
              </w:rPr>
              <w:t>10</w:t>
            </w:r>
            <w:r>
              <w:rPr>
                <w:kern w:val="0"/>
                <w:sz w:val="24"/>
                <w:szCs w:val="24"/>
              </w:rPr>
              <w:t>分</w:t>
            </w:r>
          </w:p>
        </w:tc>
        <w:tc>
          <w:tcPr>
            <w:tcW w:w="1143" w:type="dxa"/>
            <w:shd w:val="clear" w:color="auto" w:fill="auto"/>
            <w:vAlign w:val="center"/>
          </w:tcPr>
          <w:p w14:paraId="460517B1">
            <w:pPr>
              <w:widowControl/>
              <w:adjustRightInd w:val="0"/>
              <w:snapToGrid w:val="0"/>
              <w:jc w:val="center"/>
              <w:rPr>
                <w:kern w:val="0"/>
                <w:sz w:val="24"/>
                <w:szCs w:val="24"/>
              </w:rPr>
            </w:pPr>
            <w:r>
              <w:rPr>
                <w:rFonts w:hint="eastAsia"/>
                <w:kern w:val="0"/>
                <w:sz w:val="24"/>
                <w:szCs w:val="24"/>
              </w:rPr>
              <w:t>10</w:t>
            </w:r>
          </w:p>
        </w:tc>
      </w:tr>
      <w:tr w14:paraId="7676681C">
        <w:trPr>
          <w:trHeight w:val="1050" w:hRule="atLeast"/>
          <w:jc w:val="center"/>
        </w:trPr>
        <w:tc>
          <w:tcPr>
            <w:tcW w:w="663" w:type="dxa"/>
            <w:shd w:val="clear" w:color="auto" w:fill="auto"/>
            <w:noWrap/>
            <w:vAlign w:val="center"/>
          </w:tcPr>
          <w:p w14:paraId="3ACB5C69">
            <w:pPr>
              <w:widowControl/>
              <w:adjustRightInd w:val="0"/>
              <w:snapToGrid w:val="0"/>
              <w:jc w:val="center"/>
              <w:rPr>
                <w:kern w:val="0"/>
                <w:sz w:val="24"/>
                <w:szCs w:val="24"/>
              </w:rPr>
            </w:pPr>
            <w:r>
              <w:rPr>
                <w:rFonts w:hint="eastAsia"/>
                <w:kern w:val="0"/>
                <w:sz w:val="24"/>
                <w:szCs w:val="24"/>
              </w:rPr>
              <w:t>2</w:t>
            </w:r>
          </w:p>
        </w:tc>
        <w:tc>
          <w:tcPr>
            <w:tcW w:w="1419" w:type="dxa"/>
            <w:shd w:val="clear" w:color="auto" w:fill="auto"/>
            <w:vAlign w:val="center"/>
          </w:tcPr>
          <w:p w14:paraId="64054A35">
            <w:pPr>
              <w:widowControl/>
              <w:adjustRightInd w:val="0"/>
              <w:snapToGrid w:val="0"/>
              <w:jc w:val="center"/>
              <w:rPr>
                <w:kern w:val="0"/>
                <w:sz w:val="24"/>
                <w:szCs w:val="24"/>
              </w:rPr>
            </w:pPr>
            <w:r>
              <w:rPr>
                <w:kern w:val="0"/>
                <w:sz w:val="24"/>
                <w:szCs w:val="24"/>
              </w:rPr>
              <w:t>投标人相关证书评价</w:t>
            </w:r>
          </w:p>
        </w:tc>
        <w:tc>
          <w:tcPr>
            <w:tcW w:w="7311" w:type="dxa"/>
            <w:shd w:val="clear" w:color="auto" w:fill="auto"/>
            <w:vAlign w:val="center"/>
          </w:tcPr>
          <w:p w14:paraId="5357759C">
            <w:pPr>
              <w:widowControl/>
              <w:adjustRightInd w:val="0"/>
              <w:snapToGrid w:val="0"/>
              <w:rPr>
                <w:kern w:val="0"/>
                <w:sz w:val="24"/>
                <w:szCs w:val="24"/>
              </w:rPr>
            </w:pPr>
            <w:r>
              <w:rPr>
                <w:rFonts w:hint="eastAsia"/>
                <w:kern w:val="0"/>
                <w:sz w:val="24"/>
                <w:szCs w:val="24"/>
              </w:rPr>
              <w:t>投标人具备质量管理体系认证、环境管理体系认证、职业健康安全管理体系认证，提供证书扫描件。</w:t>
            </w:r>
          </w:p>
          <w:p w14:paraId="776721A3">
            <w:pPr>
              <w:widowControl/>
              <w:adjustRightInd w:val="0"/>
              <w:snapToGrid w:val="0"/>
              <w:rPr>
                <w:kern w:val="0"/>
                <w:sz w:val="24"/>
                <w:szCs w:val="24"/>
              </w:rPr>
            </w:pPr>
            <w:r>
              <w:rPr>
                <w:rFonts w:hint="eastAsia"/>
                <w:kern w:val="0"/>
                <w:sz w:val="24"/>
                <w:szCs w:val="24"/>
              </w:rPr>
              <w:t>具备1个证书得2分，最高6分</w:t>
            </w:r>
          </w:p>
        </w:tc>
        <w:tc>
          <w:tcPr>
            <w:tcW w:w="1143" w:type="dxa"/>
            <w:shd w:val="clear" w:color="auto" w:fill="auto"/>
            <w:vAlign w:val="center"/>
          </w:tcPr>
          <w:p w14:paraId="2CB8D371">
            <w:pPr>
              <w:widowControl/>
              <w:adjustRightInd w:val="0"/>
              <w:snapToGrid w:val="0"/>
              <w:jc w:val="center"/>
              <w:rPr>
                <w:kern w:val="0"/>
                <w:sz w:val="24"/>
                <w:szCs w:val="24"/>
              </w:rPr>
            </w:pPr>
            <w:r>
              <w:rPr>
                <w:rFonts w:hint="eastAsia"/>
                <w:kern w:val="0"/>
                <w:sz w:val="24"/>
                <w:szCs w:val="24"/>
              </w:rPr>
              <w:t>6</w:t>
            </w:r>
          </w:p>
        </w:tc>
      </w:tr>
      <w:tr w14:paraId="41E2B065">
        <w:trPr>
          <w:trHeight w:val="1050" w:hRule="atLeast"/>
          <w:jc w:val="center"/>
        </w:trPr>
        <w:tc>
          <w:tcPr>
            <w:tcW w:w="663" w:type="dxa"/>
            <w:shd w:val="clear" w:color="auto" w:fill="auto"/>
            <w:noWrap/>
            <w:vAlign w:val="center"/>
          </w:tcPr>
          <w:p w14:paraId="33F93BEC">
            <w:pPr>
              <w:widowControl/>
              <w:adjustRightInd w:val="0"/>
              <w:snapToGrid w:val="0"/>
              <w:jc w:val="center"/>
              <w:rPr>
                <w:kern w:val="0"/>
                <w:sz w:val="24"/>
                <w:szCs w:val="24"/>
              </w:rPr>
            </w:pPr>
            <w:r>
              <w:rPr>
                <w:rFonts w:hint="eastAsia"/>
                <w:kern w:val="0"/>
                <w:sz w:val="24"/>
                <w:szCs w:val="24"/>
              </w:rPr>
              <w:t>3</w:t>
            </w:r>
          </w:p>
        </w:tc>
        <w:tc>
          <w:tcPr>
            <w:tcW w:w="1419" w:type="dxa"/>
            <w:shd w:val="clear" w:color="auto" w:fill="auto"/>
            <w:vAlign w:val="center"/>
          </w:tcPr>
          <w:p w14:paraId="6684A1BA">
            <w:pPr>
              <w:widowControl/>
              <w:adjustRightInd w:val="0"/>
              <w:snapToGrid w:val="0"/>
              <w:jc w:val="center"/>
              <w:rPr>
                <w:kern w:val="0"/>
                <w:sz w:val="24"/>
                <w:szCs w:val="24"/>
              </w:rPr>
            </w:pPr>
            <w:r>
              <w:rPr>
                <w:rFonts w:hint="eastAsia"/>
                <w:kern w:val="0"/>
                <w:sz w:val="24"/>
                <w:szCs w:val="24"/>
              </w:rPr>
              <w:t>派驻服务人员评价</w:t>
            </w:r>
          </w:p>
        </w:tc>
        <w:tc>
          <w:tcPr>
            <w:tcW w:w="7311" w:type="dxa"/>
            <w:shd w:val="clear" w:color="auto" w:fill="auto"/>
            <w:vAlign w:val="center"/>
          </w:tcPr>
          <w:p w14:paraId="625577A5">
            <w:pPr>
              <w:widowControl/>
              <w:adjustRightInd w:val="0"/>
              <w:snapToGrid w:val="0"/>
              <w:rPr>
                <w:kern w:val="0"/>
                <w:sz w:val="24"/>
                <w:szCs w:val="24"/>
              </w:rPr>
            </w:pPr>
            <w:r>
              <w:rPr>
                <w:rFonts w:hint="eastAsia"/>
                <w:kern w:val="0"/>
                <w:sz w:val="24"/>
                <w:szCs w:val="24"/>
              </w:rPr>
              <w:t>（1）驾驶员：提供《机动车驾驶证（准驾车型至少包含C1）》扫描件和卫生防疫部门或医疗机构颁发的健康证扫描件，且性别年龄满足招标文件要求，每个合格的人员得2分，最多6分；</w:t>
            </w:r>
          </w:p>
          <w:p w14:paraId="1459B916">
            <w:pPr>
              <w:widowControl/>
              <w:adjustRightInd w:val="0"/>
              <w:snapToGrid w:val="0"/>
              <w:rPr>
                <w:kern w:val="0"/>
                <w:sz w:val="24"/>
                <w:szCs w:val="24"/>
              </w:rPr>
            </w:pPr>
            <w:r>
              <w:rPr>
                <w:rFonts w:hint="eastAsia"/>
                <w:kern w:val="0"/>
                <w:sz w:val="24"/>
                <w:szCs w:val="24"/>
              </w:rPr>
              <w:t>（2）驾驶员：提供上述</w:t>
            </w:r>
            <w:r>
              <w:rPr>
                <w:rFonts w:asciiTheme="minorEastAsia" w:hAnsiTheme="minorEastAsia"/>
                <w:sz w:val="24"/>
                <w:szCs w:val="24"/>
              </w:rPr>
              <w:t>驾驶员</w:t>
            </w:r>
            <w:r>
              <w:rPr>
                <w:rFonts w:hint="eastAsia"/>
                <w:kern w:val="0"/>
                <w:sz w:val="24"/>
                <w:szCs w:val="24"/>
              </w:rPr>
              <w:t>（已提供合格证书扫描件的）开标日当月或上一月由投标单位或其分公司缴纳社会保险证明扫描件，每个合格的人员社保证明扫描件得2分，最多6分；</w:t>
            </w:r>
          </w:p>
        </w:tc>
        <w:tc>
          <w:tcPr>
            <w:tcW w:w="1143" w:type="dxa"/>
            <w:shd w:val="clear" w:color="auto" w:fill="auto"/>
            <w:vAlign w:val="center"/>
          </w:tcPr>
          <w:p w14:paraId="7BB65B71">
            <w:pPr>
              <w:widowControl/>
              <w:adjustRightInd w:val="0"/>
              <w:snapToGrid w:val="0"/>
              <w:jc w:val="center"/>
              <w:rPr>
                <w:kern w:val="0"/>
                <w:sz w:val="24"/>
                <w:szCs w:val="24"/>
              </w:rPr>
            </w:pPr>
            <w:r>
              <w:rPr>
                <w:rFonts w:hint="eastAsia"/>
                <w:kern w:val="0"/>
                <w:sz w:val="24"/>
                <w:szCs w:val="24"/>
              </w:rPr>
              <w:t>12</w:t>
            </w:r>
          </w:p>
        </w:tc>
      </w:tr>
      <w:tr w14:paraId="27258A7E">
        <w:trPr>
          <w:trHeight w:val="509" w:hRule="atLeast"/>
          <w:jc w:val="center"/>
        </w:trPr>
        <w:tc>
          <w:tcPr>
            <w:tcW w:w="663" w:type="dxa"/>
            <w:shd w:val="clear" w:color="auto" w:fill="auto"/>
            <w:noWrap/>
            <w:vAlign w:val="center"/>
          </w:tcPr>
          <w:p w14:paraId="0C69E8D3">
            <w:pPr>
              <w:widowControl/>
              <w:adjustRightInd w:val="0"/>
              <w:snapToGrid w:val="0"/>
              <w:jc w:val="center"/>
              <w:rPr>
                <w:kern w:val="0"/>
                <w:sz w:val="24"/>
                <w:szCs w:val="24"/>
              </w:rPr>
            </w:pPr>
            <w:r>
              <w:rPr>
                <w:rFonts w:hint="eastAsia"/>
                <w:kern w:val="0"/>
                <w:sz w:val="24"/>
                <w:szCs w:val="24"/>
              </w:rPr>
              <w:t>4</w:t>
            </w:r>
          </w:p>
        </w:tc>
        <w:tc>
          <w:tcPr>
            <w:tcW w:w="1419" w:type="dxa"/>
            <w:shd w:val="clear" w:color="auto" w:fill="auto"/>
            <w:vAlign w:val="center"/>
          </w:tcPr>
          <w:p w14:paraId="7E0B70E4">
            <w:pPr>
              <w:widowControl/>
              <w:adjustRightInd w:val="0"/>
              <w:snapToGrid w:val="0"/>
              <w:jc w:val="center"/>
              <w:rPr>
                <w:kern w:val="0"/>
                <w:sz w:val="24"/>
                <w:szCs w:val="24"/>
              </w:rPr>
            </w:pPr>
            <w:r>
              <w:rPr>
                <w:sz w:val="24"/>
              </w:rPr>
              <w:t>人员培训方案</w:t>
            </w:r>
          </w:p>
        </w:tc>
        <w:tc>
          <w:tcPr>
            <w:tcW w:w="7311" w:type="dxa"/>
            <w:shd w:val="clear" w:color="auto" w:fill="auto"/>
            <w:vAlign w:val="center"/>
          </w:tcPr>
          <w:p w14:paraId="7985E1E3">
            <w:pPr>
              <w:widowControl/>
              <w:adjustRightInd w:val="0"/>
              <w:snapToGrid w:val="0"/>
              <w:rPr>
                <w:kern w:val="0"/>
                <w:sz w:val="24"/>
                <w:szCs w:val="24"/>
              </w:rPr>
            </w:pPr>
            <w:r>
              <w:rPr>
                <w:rFonts w:hint="eastAsia"/>
                <w:kern w:val="0"/>
                <w:sz w:val="24"/>
                <w:szCs w:val="24"/>
              </w:rPr>
              <w:t>人员培训方案应包含培训计划、培训方式、培训目标、言行规范、仪表仪容、公众形象。</w:t>
            </w:r>
          </w:p>
          <w:p w14:paraId="6BBC0852">
            <w:pPr>
              <w:widowControl/>
              <w:adjustRightInd w:val="0"/>
              <w:snapToGrid w:val="0"/>
              <w:rPr>
                <w:kern w:val="0"/>
                <w:sz w:val="24"/>
                <w:szCs w:val="24"/>
              </w:rPr>
            </w:pPr>
            <w:r>
              <w:rPr>
                <w:rFonts w:hint="eastAsia"/>
                <w:kern w:val="0"/>
                <w:sz w:val="24"/>
                <w:szCs w:val="24"/>
              </w:rPr>
              <w:t>每提供上述1项内容的得1分，最多6分。</w:t>
            </w:r>
          </w:p>
        </w:tc>
        <w:tc>
          <w:tcPr>
            <w:tcW w:w="1143" w:type="dxa"/>
            <w:shd w:val="clear" w:color="auto" w:fill="auto"/>
            <w:vAlign w:val="center"/>
          </w:tcPr>
          <w:p w14:paraId="57885F6E">
            <w:pPr>
              <w:widowControl/>
              <w:adjustRightInd w:val="0"/>
              <w:snapToGrid w:val="0"/>
              <w:jc w:val="center"/>
              <w:rPr>
                <w:kern w:val="0"/>
                <w:sz w:val="24"/>
                <w:szCs w:val="24"/>
              </w:rPr>
            </w:pPr>
            <w:r>
              <w:rPr>
                <w:rFonts w:hint="eastAsia"/>
                <w:kern w:val="0"/>
                <w:sz w:val="24"/>
                <w:szCs w:val="24"/>
              </w:rPr>
              <w:t>6</w:t>
            </w:r>
          </w:p>
        </w:tc>
      </w:tr>
      <w:tr w14:paraId="146781DB">
        <w:trPr>
          <w:trHeight w:val="467" w:hRule="atLeast"/>
          <w:jc w:val="center"/>
        </w:trPr>
        <w:tc>
          <w:tcPr>
            <w:tcW w:w="663" w:type="dxa"/>
            <w:shd w:val="clear" w:color="auto" w:fill="auto"/>
            <w:noWrap/>
            <w:vAlign w:val="center"/>
          </w:tcPr>
          <w:p w14:paraId="67D5A856">
            <w:pPr>
              <w:widowControl/>
              <w:adjustRightInd w:val="0"/>
              <w:snapToGrid w:val="0"/>
              <w:jc w:val="center"/>
              <w:rPr>
                <w:kern w:val="0"/>
                <w:sz w:val="24"/>
                <w:szCs w:val="24"/>
              </w:rPr>
            </w:pPr>
            <w:r>
              <w:rPr>
                <w:rFonts w:hint="eastAsia"/>
                <w:kern w:val="0"/>
                <w:sz w:val="24"/>
                <w:szCs w:val="24"/>
              </w:rPr>
              <w:t>5</w:t>
            </w:r>
          </w:p>
        </w:tc>
        <w:tc>
          <w:tcPr>
            <w:tcW w:w="1419" w:type="dxa"/>
            <w:shd w:val="clear" w:color="auto" w:fill="auto"/>
            <w:vAlign w:val="center"/>
          </w:tcPr>
          <w:p w14:paraId="118DC8FC">
            <w:pPr>
              <w:widowControl/>
              <w:adjustRightInd w:val="0"/>
              <w:snapToGrid w:val="0"/>
              <w:jc w:val="center"/>
              <w:rPr>
                <w:sz w:val="24"/>
              </w:rPr>
            </w:pPr>
            <w:r>
              <w:rPr>
                <w:rFonts w:hint="eastAsia"/>
                <w:sz w:val="24"/>
              </w:rPr>
              <w:t>投标人承诺评价</w:t>
            </w:r>
          </w:p>
        </w:tc>
        <w:tc>
          <w:tcPr>
            <w:tcW w:w="7311" w:type="dxa"/>
            <w:shd w:val="clear" w:color="auto" w:fill="auto"/>
            <w:vAlign w:val="center"/>
          </w:tcPr>
          <w:p w14:paraId="4101055C">
            <w:pPr>
              <w:widowControl/>
              <w:adjustRightInd w:val="0"/>
              <w:snapToGrid w:val="0"/>
              <w:rPr>
                <w:kern w:val="0"/>
                <w:sz w:val="24"/>
                <w:szCs w:val="24"/>
              </w:rPr>
            </w:pPr>
            <w:r>
              <w:rPr>
                <w:rFonts w:hint="eastAsia"/>
                <w:kern w:val="0"/>
                <w:sz w:val="24"/>
                <w:szCs w:val="24"/>
              </w:rPr>
              <w:t>承诺完全满足招标文件“报价要求”、“时间地点要求”、“付款方式要求”和技术要求中非“★”号要求的：18分，其他0分。</w:t>
            </w:r>
          </w:p>
        </w:tc>
        <w:tc>
          <w:tcPr>
            <w:tcW w:w="1143" w:type="dxa"/>
            <w:shd w:val="clear" w:color="auto" w:fill="auto"/>
            <w:vAlign w:val="center"/>
          </w:tcPr>
          <w:p w14:paraId="052755A8">
            <w:pPr>
              <w:widowControl/>
              <w:adjustRightInd w:val="0"/>
              <w:snapToGrid w:val="0"/>
              <w:jc w:val="center"/>
              <w:rPr>
                <w:kern w:val="0"/>
                <w:sz w:val="24"/>
                <w:szCs w:val="24"/>
              </w:rPr>
            </w:pPr>
            <w:r>
              <w:rPr>
                <w:rFonts w:hint="eastAsia"/>
                <w:kern w:val="0"/>
                <w:sz w:val="24"/>
                <w:szCs w:val="24"/>
              </w:rPr>
              <w:t>18</w:t>
            </w:r>
          </w:p>
        </w:tc>
      </w:tr>
      <w:tr w14:paraId="4A80EC73">
        <w:trPr>
          <w:trHeight w:val="204" w:hRule="atLeast"/>
          <w:jc w:val="center"/>
        </w:trPr>
        <w:tc>
          <w:tcPr>
            <w:tcW w:w="9393" w:type="dxa"/>
            <w:gridSpan w:val="3"/>
            <w:shd w:val="clear" w:color="auto" w:fill="auto"/>
            <w:noWrap/>
            <w:vAlign w:val="center"/>
          </w:tcPr>
          <w:p w14:paraId="452C3DDE">
            <w:pPr>
              <w:widowControl/>
              <w:adjustRightInd w:val="0"/>
              <w:snapToGrid w:val="0"/>
              <w:jc w:val="center"/>
              <w:rPr>
                <w:kern w:val="0"/>
                <w:sz w:val="24"/>
                <w:szCs w:val="24"/>
              </w:rPr>
            </w:pPr>
            <w:r>
              <w:rPr>
                <w:kern w:val="0"/>
                <w:sz w:val="24"/>
                <w:szCs w:val="24"/>
              </w:rPr>
              <w:t>第三部分 主观分（</w:t>
            </w:r>
            <w:r>
              <w:rPr>
                <w:rFonts w:hint="eastAsia"/>
                <w:kern w:val="0"/>
                <w:sz w:val="24"/>
                <w:szCs w:val="24"/>
              </w:rPr>
              <w:t>28</w:t>
            </w:r>
            <w:r>
              <w:rPr>
                <w:kern w:val="0"/>
                <w:sz w:val="24"/>
                <w:szCs w:val="24"/>
              </w:rPr>
              <w:t>分）</w:t>
            </w:r>
          </w:p>
        </w:tc>
        <w:tc>
          <w:tcPr>
            <w:tcW w:w="1143" w:type="dxa"/>
            <w:shd w:val="clear" w:color="auto" w:fill="auto"/>
            <w:vAlign w:val="center"/>
          </w:tcPr>
          <w:p w14:paraId="2466BA0D">
            <w:pPr>
              <w:widowControl/>
              <w:adjustRightInd w:val="0"/>
              <w:snapToGrid w:val="0"/>
              <w:jc w:val="center"/>
              <w:rPr>
                <w:kern w:val="0"/>
                <w:sz w:val="24"/>
                <w:szCs w:val="24"/>
              </w:rPr>
            </w:pPr>
            <w:r>
              <w:rPr>
                <w:kern w:val="0"/>
                <w:sz w:val="24"/>
                <w:szCs w:val="24"/>
              </w:rPr>
              <w:t>分值</w:t>
            </w:r>
          </w:p>
        </w:tc>
      </w:tr>
      <w:tr w14:paraId="3C0926D4">
        <w:trPr>
          <w:trHeight w:val="274" w:hRule="atLeast"/>
          <w:jc w:val="center"/>
        </w:trPr>
        <w:tc>
          <w:tcPr>
            <w:tcW w:w="663" w:type="dxa"/>
            <w:shd w:val="clear" w:color="auto" w:fill="auto"/>
            <w:noWrap/>
            <w:vAlign w:val="center"/>
          </w:tcPr>
          <w:p w14:paraId="0BAE2E94">
            <w:pPr>
              <w:widowControl/>
              <w:adjustRightInd w:val="0"/>
              <w:snapToGrid w:val="0"/>
              <w:jc w:val="center"/>
              <w:rPr>
                <w:kern w:val="0"/>
                <w:sz w:val="24"/>
                <w:szCs w:val="24"/>
              </w:rPr>
            </w:pPr>
            <w:r>
              <w:rPr>
                <w:rFonts w:hint="eastAsia"/>
                <w:kern w:val="0"/>
                <w:sz w:val="24"/>
                <w:szCs w:val="24"/>
              </w:rPr>
              <w:t>1</w:t>
            </w:r>
          </w:p>
        </w:tc>
        <w:tc>
          <w:tcPr>
            <w:tcW w:w="1419" w:type="dxa"/>
            <w:shd w:val="clear" w:color="auto" w:fill="auto"/>
            <w:vAlign w:val="center"/>
          </w:tcPr>
          <w:p w14:paraId="49D8110F">
            <w:pPr>
              <w:widowControl/>
              <w:adjustRightInd w:val="0"/>
              <w:snapToGrid w:val="0"/>
              <w:jc w:val="center"/>
              <w:rPr>
                <w:kern w:val="0"/>
                <w:sz w:val="24"/>
                <w:szCs w:val="24"/>
              </w:rPr>
            </w:pPr>
            <w:r>
              <w:rPr>
                <w:rFonts w:hint="eastAsia"/>
                <w:sz w:val="24"/>
              </w:rPr>
              <w:t>针对本项目特点的专业化管理方案评价</w:t>
            </w:r>
          </w:p>
        </w:tc>
        <w:tc>
          <w:tcPr>
            <w:tcW w:w="7311" w:type="dxa"/>
            <w:shd w:val="clear" w:color="auto" w:fill="auto"/>
            <w:vAlign w:val="center"/>
          </w:tcPr>
          <w:p w14:paraId="248B5BF1">
            <w:pPr>
              <w:widowControl/>
              <w:adjustRightInd w:val="0"/>
              <w:snapToGrid w:val="0"/>
              <w:rPr>
                <w:kern w:val="0"/>
                <w:sz w:val="24"/>
                <w:szCs w:val="24"/>
              </w:rPr>
            </w:pPr>
            <w:r>
              <w:rPr>
                <w:rFonts w:hint="eastAsia"/>
                <w:kern w:val="0"/>
                <w:sz w:val="24"/>
                <w:szCs w:val="24"/>
              </w:rPr>
              <w:t>至少包含针对本项目人员管理、进驻和接管、重点和难点的理解以及针对重点难点的应对解决等方案。</w:t>
            </w:r>
          </w:p>
          <w:p w14:paraId="49454AFD">
            <w:pPr>
              <w:widowControl/>
              <w:adjustRightInd w:val="0"/>
              <w:snapToGrid w:val="0"/>
              <w:rPr>
                <w:kern w:val="0"/>
                <w:sz w:val="24"/>
                <w:szCs w:val="24"/>
              </w:rPr>
            </w:pPr>
            <w:r>
              <w:rPr>
                <w:rFonts w:hint="eastAsia"/>
                <w:kern w:val="0"/>
                <w:sz w:val="24"/>
                <w:szCs w:val="24"/>
              </w:rPr>
              <w:t>满足</w:t>
            </w:r>
            <w:r>
              <w:rPr>
                <w:kern w:val="0"/>
                <w:sz w:val="24"/>
                <w:szCs w:val="24"/>
              </w:rPr>
              <w:t>本文件要求，无瑕疵得满分；</w:t>
            </w:r>
          </w:p>
          <w:p w14:paraId="09252B79">
            <w:pPr>
              <w:widowControl/>
              <w:adjustRightInd w:val="0"/>
              <w:snapToGrid w:val="0"/>
              <w:rPr>
                <w:kern w:val="0"/>
                <w:sz w:val="24"/>
                <w:szCs w:val="24"/>
              </w:rPr>
            </w:pPr>
            <w:r>
              <w:rPr>
                <w:rFonts w:hint="eastAsia"/>
                <w:kern w:val="0"/>
                <w:sz w:val="24"/>
                <w:szCs w:val="24"/>
              </w:rPr>
              <w:t>方案</w:t>
            </w:r>
            <w:r>
              <w:rPr>
                <w:kern w:val="0"/>
                <w:sz w:val="24"/>
                <w:szCs w:val="24"/>
              </w:rPr>
              <w:t>内容每出现</w:t>
            </w:r>
            <w:r>
              <w:rPr>
                <w:rFonts w:hint="eastAsia"/>
                <w:kern w:val="0"/>
                <w:sz w:val="24"/>
                <w:szCs w:val="24"/>
              </w:rPr>
              <w:t>1处瑕疵减3分，最低0分。</w:t>
            </w:r>
          </w:p>
        </w:tc>
        <w:tc>
          <w:tcPr>
            <w:tcW w:w="1143" w:type="dxa"/>
            <w:shd w:val="clear" w:color="auto" w:fill="auto"/>
            <w:vAlign w:val="center"/>
          </w:tcPr>
          <w:p w14:paraId="421D1BA5">
            <w:pPr>
              <w:widowControl/>
              <w:adjustRightInd w:val="0"/>
              <w:snapToGrid w:val="0"/>
              <w:jc w:val="center"/>
              <w:rPr>
                <w:kern w:val="0"/>
                <w:sz w:val="24"/>
                <w:szCs w:val="24"/>
              </w:rPr>
            </w:pPr>
            <w:r>
              <w:rPr>
                <w:rFonts w:hint="eastAsia"/>
                <w:kern w:val="0"/>
                <w:sz w:val="24"/>
                <w:szCs w:val="24"/>
              </w:rPr>
              <w:t>6</w:t>
            </w:r>
          </w:p>
        </w:tc>
      </w:tr>
      <w:tr w14:paraId="576C8DB7">
        <w:trPr>
          <w:trHeight w:val="416" w:hRule="atLeast"/>
          <w:jc w:val="center"/>
        </w:trPr>
        <w:tc>
          <w:tcPr>
            <w:tcW w:w="663" w:type="dxa"/>
            <w:shd w:val="clear" w:color="auto" w:fill="auto"/>
            <w:noWrap/>
            <w:vAlign w:val="center"/>
          </w:tcPr>
          <w:p w14:paraId="7295D8BC">
            <w:pPr>
              <w:widowControl/>
              <w:adjustRightInd w:val="0"/>
              <w:snapToGrid w:val="0"/>
              <w:jc w:val="center"/>
              <w:rPr>
                <w:kern w:val="0"/>
                <w:sz w:val="24"/>
                <w:szCs w:val="24"/>
              </w:rPr>
            </w:pPr>
            <w:r>
              <w:rPr>
                <w:rFonts w:hint="eastAsia"/>
                <w:kern w:val="0"/>
                <w:sz w:val="24"/>
                <w:szCs w:val="24"/>
              </w:rPr>
              <w:t>2</w:t>
            </w:r>
          </w:p>
        </w:tc>
        <w:tc>
          <w:tcPr>
            <w:tcW w:w="1419" w:type="dxa"/>
            <w:shd w:val="clear" w:color="auto" w:fill="auto"/>
            <w:vAlign w:val="center"/>
          </w:tcPr>
          <w:p w14:paraId="1383682C">
            <w:pPr>
              <w:widowControl/>
              <w:adjustRightInd w:val="0"/>
              <w:snapToGrid w:val="0"/>
              <w:jc w:val="center"/>
              <w:rPr>
                <w:kern w:val="0"/>
                <w:sz w:val="24"/>
                <w:szCs w:val="24"/>
              </w:rPr>
            </w:pPr>
            <w:r>
              <w:rPr>
                <w:sz w:val="24"/>
              </w:rPr>
              <w:t>安全</w:t>
            </w:r>
            <w:r>
              <w:rPr>
                <w:rFonts w:hint="eastAsia"/>
                <w:sz w:val="24"/>
              </w:rPr>
              <w:t>驾驶</w:t>
            </w:r>
            <w:r>
              <w:rPr>
                <w:sz w:val="24"/>
              </w:rPr>
              <w:t>保障方案评价</w:t>
            </w:r>
          </w:p>
        </w:tc>
        <w:tc>
          <w:tcPr>
            <w:tcW w:w="7311" w:type="dxa"/>
            <w:shd w:val="clear" w:color="auto" w:fill="auto"/>
            <w:vAlign w:val="center"/>
          </w:tcPr>
          <w:p w14:paraId="640235EE">
            <w:pPr>
              <w:widowControl/>
              <w:adjustRightInd w:val="0"/>
              <w:snapToGrid w:val="0"/>
              <w:rPr>
                <w:kern w:val="0"/>
                <w:sz w:val="24"/>
                <w:szCs w:val="24"/>
              </w:rPr>
            </w:pPr>
            <w:r>
              <w:rPr>
                <w:rFonts w:hint="eastAsia"/>
                <w:kern w:val="0"/>
                <w:sz w:val="24"/>
                <w:szCs w:val="24"/>
              </w:rPr>
              <w:t>至少包含针对本项目的安全驾驶措施，如何防止酒后驾车、疲劳驾驶，做到不开“英雄车”、“赌气车”的保障方案</w:t>
            </w:r>
          </w:p>
          <w:p w14:paraId="3ABEBF62">
            <w:pPr>
              <w:widowControl/>
              <w:adjustRightInd w:val="0"/>
              <w:snapToGrid w:val="0"/>
              <w:rPr>
                <w:kern w:val="0"/>
                <w:sz w:val="24"/>
                <w:szCs w:val="24"/>
              </w:rPr>
            </w:pPr>
            <w:r>
              <w:rPr>
                <w:rFonts w:hint="eastAsia"/>
                <w:kern w:val="0"/>
                <w:sz w:val="24"/>
                <w:szCs w:val="24"/>
              </w:rPr>
              <w:t>满足</w:t>
            </w:r>
            <w:r>
              <w:rPr>
                <w:kern w:val="0"/>
                <w:sz w:val="24"/>
                <w:szCs w:val="24"/>
              </w:rPr>
              <w:t>本文件要求，无瑕疵得满分；</w:t>
            </w:r>
          </w:p>
          <w:p w14:paraId="302806FD">
            <w:pPr>
              <w:widowControl/>
              <w:adjustRightInd w:val="0"/>
              <w:snapToGrid w:val="0"/>
              <w:rPr>
                <w:kern w:val="0"/>
                <w:sz w:val="24"/>
                <w:szCs w:val="24"/>
              </w:rPr>
            </w:pPr>
            <w:r>
              <w:rPr>
                <w:rFonts w:hint="eastAsia"/>
                <w:kern w:val="0"/>
                <w:sz w:val="24"/>
                <w:szCs w:val="24"/>
              </w:rPr>
              <w:t>方案</w:t>
            </w:r>
            <w:r>
              <w:rPr>
                <w:kern w:val="0"/>
                <w:sz w:val="24"/>
                <w:szCs w:val="24"/>
              </w:rPr>
              <w:t>内容每出现</w:t>
            </w:r>
            <w:r>
              <w:rPr>
                <w:rFonts w:hint="eastAsia"/>
                <w:kern w:val="0"/>
                <w:sz w:val="24"/>
                <w:szCs w:val="24"/>
              </w:rPr>
              <w:t>1处瑕疵减3分，最低0分。</w:t>
            </w:r>
          </w:p>
        </w:tc>
        <w:tc>
          <w:tcPr>
            <w:tcW w:w="1143" w:type="dxa"/>
            <w:shd w:val="clear" w:color="auto" w:fill="auto"/>
            <w:vAlign w:val="center"/>
          </w:tcPr>
          <w:p w14:paraId="33387CD7">
            <w:pPr>
              <w:widowControl/>
              <w:adjustRightInd w:val="0"/>
              <w:snapToGrid w:val="0"/>
              <w:jc w:val="center"/>
              <w:rPr>
                <w:kern w:val="0"/>
                <w:sz w:val="24"/>
                <w:szCs w:val="24"/>
              </w:rPr>
            </w:pPr>
            <w:r>
              <w:rPr>
                <w:rFonts w:hint="eastAsia"/>
                <w:kern w:val="0"/>
                <w:sz w:val="24"/>
                <w:szCs w:val="24"/>
              </w:rPr>
              <w:t>6</w:t>
            </w:r>
          </w:p>
        </w:tc>
      </w:tr>
      <w:tr w14:paraId="3FB35D2B">
        <w:trPr>
          <w:trHeight w:val="416" w:hRule="atLeast"/>
          <w:jc w:val="center"/>
        </w:trPr>
        <w:tc>
          <w:tcPr>
            <w:tcW w:w="663" w:type="dxa"/>
            <w:shd w:val="clear" w:color="auto" w:fill="auto"/>
            <w:noWrap/>
            <w:vAlign w:val="center"/>
          </w:tcPr>
          <w:p w14:paraId="703C297F">
            <w:pPr>
              <w:widowControl/>
              <w:adjustRightInd w:val="0"/>
              <w:snapToGrid w:val="0"/>
              <w:jc w:val="center"/>
              <w:rPr>
                <w:kern w:val="0"/>
                <w:sz w:val="24"/>
                <w:szCs w:val="24"/>
              </w:rPr>
            </w:pPr>
            <w:r>
              <w:rPr>
                <w:rFonts w:hint="eastAsia"/>
                <w:kern w:val="0"/>
                <w:sz w:val="24"/>
                <w:szCs w:val="24"/>
              </w:rPr>
              <w:t>3</w:t>
            </w:r>
          </w:p>
        </w:tc>
        <w:tc>
          <w:tcPr>
            <w:tcW w:w="1419" w:type="dxa"/>
            <w:shd w:val="clear" w:color="auto" w:fill="auto"/>
            <w:vAlign w:val="center"/>
          </w:tcPr>
          <w:p w14:paraId="25FE63C3">
            <w:pPr>
              <w:widowControl/>
              <w:adjustRightInd w:val="0"/>
              <w:snapToGrid w:val="0"/>
              <w:jc w:val="center"/>
              <w:rPr>
                <w:kern w:val="0"/>
                <w:sz w:val="24"/>
                <w:szCs w:val="24"/>
              </w:rPr>
            </w:pPr>
            <w:r>
              <w:rPr>
                <w:rFonts w:hint="eastAsia"/>
                <w:kern w:val="0"/>
                <w:sz w:val="24"/>
                <w:szCs w:val="24"/>
              </w:rPr>
              <w:t>应急预案评价</w:t>
            </w:r>
          </w:p>
        </w:tc>
        <w:tc>
          <w:tcPr>
            <w:tcW w:w="7311" w:type="dxa"/>
            <w:shd w:val="clear" w:color="auto" w:fill="auto"/>
            <w:vAlign w:val="center"/>
          </w:tcPr>
          <w:p w14:paraId="0DFB2624">
            <w:pPr>
              <w:widowControl/>
              <w:adjustRightInd w:val="0"/>
              <w:snapToGrid w:val="0"/>
              <w:rPr>
                <w:kern w:val="0"/>
                <w:sz w:val="24"/>
                <w:szCs w:val="24"/>
              </w:rPr>
            </w:pPr>
            <w:r>
              <w:rPr>
                <w:rFonts w:hint="eastAsia"/>
                <w:kern w:val="0"/>
                <w:sz w:val="24"/>
                <w:szCs w:val="24"/>
              </w:rPr>
              <w:t>至少包含当出现不可预知紧急情况时（例如遇交通事故、极端天气等），如何保证服务正常运转的措施，临时增配人员设备、现有人员岗位职责临时增加、与相关政府部门协调配合等措施。</w:t>
            </w:r>
          </w:p>
          <w:p w14:paraId="046D70EB">
            <w:pPr>
              <w:widowControl/>
              <w:adjustRightInd w:val="0"/>
              <w:snapToGrid w:val="0"/>
              <w:rPr>
                <w:kern w:val="0"/>
                <w:sz w:val="24"/>
                <w:szCs w:val="24"/>
              </w:rPr>
            </w:pPr>
            <w:r>
              <w:rPr>
                <w:rFonts w:hint="eastAsia"/>
                <w:kern w:val="0"/>
                <w:sz w:val="24"/>
                <w:szCs w:val="24"/>
              </w:rPr>
              <w:t>满足</w:t>
            </w:r>
            <w:r>
              <w:rPr>
                <w:kern w:val="0"/>
                <w:sz w:val="24"/>
                <w:szCs w:val="24"/>
              </w:rPr>
              <w:t>本文件要求，无瑕疵得满分；</w:t>
            </w:r>
          </w:p>
          <w:p w14:paraId="46AC6248">
            <w:pPr>
              <w:widowControl/>
              <w:adjustRightInd w:val="0"/>
              <w:snapToGrid w:val="0"/>
              <w:rPr>
                <w:kern w:val="0"/>
                <w:sz w:val="24"/>
                <w:szCs w:val="24"/>
              </w:rPr>
            </w:pPr>
            <w:r>
              <w:rPr>
                <w:rFonts w:hint="eastAsia"/>
                <w:kern w:val="0"/>
                <w:sz w:val="24"/>
                <w:szCs w:val="24"/>
              </w:rPr>
              <w:t>方案</w:t>
            </w:r>
            <w:r>
              <w:rPr>
                <w:kern w:val="0"/>
                <w:sz w:val="24"/>
                <w:szCs w:val="24"/>
              </w:rPr>
              <w:t>内容每出现</w:t>
            </w:r>
            <w:r>
              <w:rPr>
                <w:rFonts w:hint="eastAsia"/>
                <w:kern w:val="0"/>
                <w:sz w:val="24"/>
                <w:szCs w:val="24"/>
              </w:rPr>
              <w:t>1处瑕疵减3分，最低0分。</w:t>
            </w:r>
          </w:p>
        </w:tc>
        <w:tc>
          <w:tcPr>
            <w:tcW w:w="1143" w:type="dxa"/>
            <w:shd w:val="clear" w:color="auto" w:fill="auto"/>
            <w:vAlign w:val="center"/>
          </w:tcPr>
          <w:p w14:paraId="3DB70AC6">
            <w:pPr>
              <w:widowControl/>
              <w:adjustRightInd w:val="0"/>
              <w:snapToGrid w:val="0"/>
              <w:jc w:val="center"/>
              <w:rPr>
                <w:kern w:val="0"/>
                <w:sz w:val="24"/>
                <w:szCs w:val="24"/>
              </w:rPr>
            </w:pPr>
            <w:r>
              <w:rPr>
                <w:rFonts w:hint="eastAsia"/>
                <w:kern w:val="0"/>
                <w:sz w:val="24"/>
                <w:szCs w:val="24"/>
              </w:rPr>
              <w:t>6</w:t>
            </w:r>
          </w:p>
        </w:tc>
      </w:tr>
      <w:tr w14:paraId="1BF6BCAD">
        <w:trPr>
          <w:trHeight w:val="1050" w:hRule="atLeast"/>
          <w:jc w:val="center"/>
        </w:trPr>
        <w:tc>
          <w:tcPr>
            <w:tcW w:w="663" w:type="dxa"/>
            <w:shd w:val="clear" w:color="auto" w:fill="auto"/>
            <w:noWrap/>
            <w:vAlign w:val="center"/>
          </w:tcPr>
          <w:p w14:paraId="5876404D">
            <w:pPr>
              <w:widowControl/>
              <w:adjustRightInd w:val="0"/>
              <w:snapToGrid w:val="0"/>
              <w:jc w:val="center"/>
              <w:rPr>
                <w:kern w:val="0"/>
                <w:sz w:val="24"/>
                <w:szCs w:val="24"/>
              </w:rPr>
            </w:pPr>
            <w:r>
              <w:rPr>
                <w:rFonts w:hint="eastAsia"/>
                <w:kern w:val="0"/>
                <w:sz w:val="24"/>
                <w:szCs w:val="24"/>
              </w:rPr>
              <w:t>4</w:t>
            </w:r>
          </w:p>
        </w:tc>
        <w:tc>
          <w:tcPr>
            <w:tcW w:w="1419" w:type="dxa"/>
            <w:shd w:val="clear" w:color="auto" w:fill="auto"/>
            <w:vAlign w:val="center"/>
          </w:tcPr>
          <w:p w14:paraId="1E6B0762">
            <w:pPr>
              <w:widowControl/>
              <w:adjustRightInd w:val="0"/>
              <w:snapToGrid w:val="0"/>
              <w:jc w:val="center"/>
              <w:rPr>
                <w:kern w:val="0"/>
                <w:sz w:val="24"/>
                <w:szCs w:val="24"/>
              </w:rPr>
            </w:pPr>
            <w:r>
              <w:rPr>
                <w:rFonts w:hint="eastAsia"/>
                <w:sz w:val="24"/>
              </w:rPr>
              <w:t>人员保密管理方案评价</w:t>
            </w:r>
          </w:p>
        </w:tc>
        <w:tc>
          <w:tcPr>
            <w:tcW w:w="7311" w:type="dxa"/>
            <w:shd w:val="clear" w:color="auto" w:fill="auto"/>
            <w:vAlign w:val="center"/>
          </w:tcPr>
          <w:p w14:paraId="7595DDE5">
            <w:pPr>
              <w:widowControl/>
              <w:adjustRightInd w:val="0"/>
              <w:snapToGrid w:val="0"/>
              <w:rPr>
                <w:sz w:val="24"/>
              </w:rPr>
            </w:pPr>
            <w:r>
              <w:rPr>
                <w:rFonts w:hint="eastAsia"/>
                <w:sz w:val="24"/>
              </w:rPr>
              <w:t>至少包含保证服务过程中有可能获取的保密信息不泄露的措施：制定保密制度、服务人员保密培训、重点岗位双人服务、泄密惩罚办法。</w:t>
            </w:r>
          </w:p>
          <w:p w14:paraId="6CE6E0E7">
            <w:pPr>
              <w:widowControl/>
              <w:adjustRightInd w:val="0"/>
              <w:snapToGrid w:val="0"/>
              <w:rPr>
                <w:kern w:val="0"/>
                <w:sz w:val="24"/>
                <w:szCs w:val="24"/>
              </w:rPr>
            </w:pPr>
            <w:r>
              <w:rPr>
                <w:rFonts w:hint="eastAsia"/>
                <w:kern w:val="0"/>
                <w:sz w:val="24"/>
                <w:szCs w:val="24"/>
              </w:rPr>
              <w:t>满足</w:t>
            </w:r>
            <w:r>
              <w:rPr>
                <w:kern w:val="0"/>
                <w:sz w:val="24"/>
                <w:szCs w:val="24"/>
              </w:rPr>
              <w:t>本文件要求，无瑕疵得满分；</w:t>
            </w:r>
          </w:p>
          <w:p w14:paraId="3A465095">
            <w:pPr>
              <w:widowControl/>
              <w:adjustRightInd w:val="0"/>
              <w:snapToGrid w:val="0"/>
              <w:rPr>
                <w:kern w:val="0"/>
                <w:sz w:val="24"/>
                <w:szCs w:val="24"/>
              </w:rPr>
            </w:pPr>
            <w:r>
              <w:rPr>
                <w:rFonts w:hint="eastAsia"/>
                <w:kern w:val="0"/>
                <w:sz w:val="24"/>
                <w:szCs w:val="24"/>
              </w:rPr>
              <w:t>方案</w:t>
            </w:r>
            <w:r>
              <w:rPr>
                <w:kern w:val="0"/>
                <w:sz w:val="24"/>
                <w:szCs w:val="24"/>
              </w:rPr>
              <w:t>内容每出现</w:t>
            </w:r>
            <w:r>
              <w:rPr>
                <w:rFonts w:hint="eastAsia"/>
                <w:kern w:val="0"/>
                <w:sz w:val="24"/>
                <w:szCs w:val="24"/>
              </w:rPr>
              <w:t>1处瑕疵减2分，最低0分。</w:t>
            </w:r>
          </w:p>
        </w:tc>
        <w:tc>
          <w:tcPr>
            <w:tcW w:w="1143" w:type="dxa"/>
            <w:shd w:val="clear" w:color="auto" w:fill="auto"/>
            <w:vAlign w:val="center"/>
          </w:tcPr>
          <w:p w14:paraId="24CFDD65">
            <w:pPr>
              <w:widowControl/>
              <w:adjustRightInd w:val="0"/>
              <w:snapToGrid w:val="0"/>
              <w:jc w:val="center"/>
              <w:rPr>
                <w:kern w:val="0"/>
                <w:sz w:val="24"/>
                <w:szCs w:val="24"/>
              </w:rPr>
            </w:pPr>
            <w:r>
              <w:rPr>
                <w:rFonts w:hint="eastAsia"/>
                <w:kern w:val="0"/>
                <w:sz w:val="24"/>
                <w:szCs w:val="24"/>
              </w:rPr>
              <w:t>4</w:t>
            </w:r>
          </w:p>
        </w:tc>
      </w:tr>
      <w:tr w14:paraId="7C918546">
        <w:trPr>
          <w:trHeight w:val="274" w:hRule="atLeast"/>
          <w:jc w:val="center"/>
        </w:trPr>
        <w:tc>
          <w:tcPr>
            <w:tcW w:w="663" w:type="dxa"/>
            <w:shd w:val="clear" w:color="auto" w:fill="auto"/>
            <w:noWrap/>
            <w:vAlign w:val="center"/>
          </w:tcPr>
          <w:p w14:paraId="7BCB9465">
            <w:pPr>
              <w:widowControl/>
              <w:adjustRightInd w:val="0"/>
              <w:snapToGrid w:val="0"/>
              <w:jc w:val="center"/>
              <w:rPr>
                <w:kern w:val="0"/>
                <w:sz w:val="24"/>
                <w:szCs w:val="24"/>
              </w:rPr>
            </w:pPr>
            <w:r>
              <w:rPr>
                <w:rFonts w:hint="eastAsia"/>
                <w:kern w:val="0"/>
                <w:sz w:val="24"/>
                <w:szCs w:val="24"/>
              </w:rPr>
              <w:t>5</w:t>
            </w:r>
          </w:p>
        </w:tc>
        <w:tc>
          <w:tcPr>
            <w:tcW w:w="1419" w:type="dxa"/>
            <w:shd w:val="clear" w:color="auto" w:fill="auto"/>
            <w:vAlign w:val="center"/>
          </w:tcPr>
          <w:p w14:paraId="5AD5AE7C">
            <w:pPr>
              <w:widowControl/>
              <w:adjustRightInd w:val="0"/>
              <w:snapToGrid w:val="0"/>
              <w:jc w:val="center"/>
              <w:rPr>
                <w:kern w:val="0"/>
                <w:sz w:val="24"/>
                <w:szCs w:val="24"/>
              </w:rPr>
            </w:pPr>
            <w:r>
              <w:rPr>
                <w:rFonts w:hint="eastAsia"/>
                <w:sz w:val="24"/>
              </w:rPr>
              <w:t>人员稳定性方案评价</w:t>
            </w:r>
          </w:p>
        </w:tc>
        <w:tc>
          <w:tcPr>
            <w:tcW w:w="7311" w:type="dxa"/>
            <w:shd w:val="clear" w:color="auto" w:fill="auto"/>
            <w:vAlign w:val="center"/>
          </w:tcPr>
          <w:p w14:paraId="6421F5BE">
            <w:pPr>
              <w:widowControl/>
              <w:adjustRightInd w:val="0"/>
              <w:snapToGrid w:val="0"/>
              <w:rPr>
                <w:sz w:val="24"/>
              </w:rPr>
            </w:pPr>
            <w:r>
              <w:rPr>
                <w:rFonts w:hint="eastAsia"/>
                <w:sz w:val="24"/>
              </w:rPr>
              <w:t>至少包含服务期内保证人员更换率不得超过招标文件要求的措施，保证更换人员不得低于采购需求，且应经采购人同意的措施</w:t>
            </w:r>
          </w:p>
          <w:p w14:paraId="330073C5">
            <w:pPr>
              <w:widowControl/>
              <w:adjustRightInd w:val="0"/>
              <w:snapToGrid w:val="0"/>
              <w:rPr>
                <w:kern w:val="0"/>
                <w:sz w:val="24"/>
                <w:szCs w:val="24"/>
              </w:rPr>
            </w:pPr>
            <w:r>
              <w:rPr>
                <w:rFonts w:hint="eastAsia"/>
                <w:kern w:val="0"/>
                <w:sz w:val="24"/>
                <w:szCs w:val="24"/>
              </w:rPr>
              <w:t>满足</w:t>
            </w:r>
            <w:r>
              <w:rPr>
                <w:kern w:val="0"/>
                <w:sz w:val="24"/>
                <w:szCs w:val="24"/>
              </w:rPr>
              <w:t>本文件要求，无瑕疵得满分；</w:t>
            </w:r>
          </w:p>
          <w:p w14:paraId="701E0452">
            <w:pPr>
              <w:widowControl/>
              <w:adjustRightInd w:val="0"/>
              <w:snapToGrid w:val="0"/>
              <w:rPr>
                <w:kern w:val="0"/>
                <w:sz w:val="24"/>
                <w:szCs w:val="24"/>
              </w:rPr>
            </w:pPr>
            <w:r>
              <w:rPr>
                <w:rFonts w:hint="eastAsia"/>
                <w:kern w:val="0"/>
                <w:sz w:val="24"/>
                <w:szCs w:val="24"/>
              </w:rPr>
              <w:t>方案</w:t>
            </w:r>
            <w:r>
              <w:rPr>
                <w:kern w:val="0"/>
                <w:sz w:val="24"/>
                <w:szCs w:val="24"/>
              </w:rPr>
              <w:t>内容每出现</w:t>
            </w:r>
            <w:r>
              <w:rPr>
                <w:rFonts w:hint="eastAsia"/>
                <w:kern w:val="0"/>
                <w:sz w:val="24"/>
                <w:szCs w:val="24"/>
              </w:rPr>
              <w:t>1处瑕疵减1.5分，最低0分。</w:t>
            </w:r>
          </w:p>
        </w:tc>
        <w:tc>
          <w:tcPr>
            <w:tcW w:w="1143" w:type="dxa"/>
            <w:shd w:val="clear" w:color="auto" w:fill="auto"/>
            <w:vAlign w:val="center"/>
          </w:tcPr>
          <w:p w14:paraId="005F5E37">
            <w:pPr>
              <w:widowControl/>
              <w:adjustRightInd w:val="0"/>
              <w:snapToGrid w:val="0"/>
              <w:jc w:val="center"/>
              <w:rPr>
                <w:kern w:val="0"/>
                <w:sz w:val="24"/>
                <w:szCs w:val="24"/>
              </w:rPr>
            </w:pPr>
            <w:r>
              <w:rPr>
                <w:kern w:val="0"/>
                <w:sz w:val="24"/>
                <w:szCs w:val="24"/>
              </w:rPr>
              <w:t>3</w:t>
            </w:r>
          </w:p>
        </w:tc>
      </w:tr>
      <w:tr w14:paraId="6C5DD8B1">
        <w:trPr>
          <w:trHeight w:val="841" w:hRule="atLeast"/>
          <w:jc w:val="center"/>
        </w:trPr>
        <w:tc>
          <w:tcPr>
            <w:tcW w:w="663" w:type="dxa"/>
            <w:shd w:val="clear" w:color="auto" w:fill="auto"/>
            <w:noWrap/>
            <w:vAlign w:val="center"/>
          </w:tcPr>
          <w:p w14:paraId="7B0EE92E">
            <w:pPr>
              <w:widowControl/>
              <w:adjustRightInd w:val="0"/>
              <w:snapToGrid w:val="0"/>
              <w:jc w:val="center"/>
              <w:rPr>
                <w:kern w:val="0"/>
                <w:sz w:val="24"/>
                <w:szCs w:val="24"/>
              </w:rPr>
            </w:pPr>
            <w:r>
              <w:rPr>
                <w:rFonts w:hint="eastAsia"/>
                <w:kern w:val="0"/>
                <w:sz w:val="24"/>
                <w:szCs w:val="24"/>
              </w:rPr>
              <w:t>6</w:t>
            </w:r>
          </w:p>
        </w:tc>
        <w:tc>
          <w:tcPr>
            <w:tcW w:w="1419" w:type="dxa"/>
            <w:shd w:val="clear" w:color="auto" w:fill="auto"/>
            <w:vAlign w:val="center"/>
          </w:tcPr>
          <w:p w14:paraId="17AF6ABB">
            <w:pPr>
              <w:widowControl/>
              <w:adjustRightInd w:val="0"/>
              <w:snapToGrid w:val="0"/>
              <w:jc w:val="center"/>
              <w:rPr>
                <w:sz w:val="24"/>
              </w:rPr>
            </w:pPr>
            <w:r>
              <w:rPr>
                <w:rFonts w:hint="eastAsia"/>
                <w:sz w:val="24"/>
              </w:rPr>
              <w:t>价格测算方案评价</w:t>
            </w:r>
          </w:p>
        </w:tc>
        <w:tc>
          <w:tcPr>
            <w:tcW w:w="7311" w:type="dxa"/>
            <w:shd w:val="clear" w:color="auto" w:fill="auto"/>
            <w:vAlign w:val="center"/>
          </w:tcPr>
          <w:p w14:paraId="28D46E70">
            <w:pPr>
              <w:widowControl/>
              <w:adjustRightInd w:val="0"/>
              <w:snapToGrid w:val="0"/>
              <w:rPr>
                <w:sz w:val="24"/>
              </w:rPr>
            </w:pPr>
            <w:r>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14:paraId="35979692">
            <w:pPr>
              <w:widowControl/>
              <w:adjustRightInd w:val="0"/>
              <w:snapToGrid w:val="0"/>
              <w:rPr>
                <w:kern w:val="0"/>
                <w:sz w:val="24"/>
                <w:szCs w:val="24"/>
              </w:rPr>
            </w:pPr>
            <w:r>
              <w:rPr>
                <w:rFonts w:hint="eastAsia"/>
                <w:kern w:val="0"/>
                <w:sz w:val="24"/>
                <w:szCs w:val="24"/>
              </w:rPr>
              <w:t>满足</w:t>
            </w:r>
            <w:r>
              <w:rPr>
                <w:kern w:val="0"/>
                <w:sz w:val="24"/>
                <w:szCs w:val="24"/>
              </w:rPr>
              <w:t>本文件要求，无瑕疵得满分；</w:t>
            </w:r>
          </w:p>
          <w:p w14:paraId="6F61CC80">
            <w:pPr>
              <w:widowControl/>
              <w:adjustRightInd w:val="0"/>
              <w:snapToGrid w:val="0"/>
              <w:rPr>
                <w:kern w:val="0"/>
                <w:sz w:val="24"/>
                <w:szCs w:val="24"/>
              </w:rPr>
            </w:pPr>
            <w:r>
              <w:rPr>
                <w:rFonts w:hint="eastAsia"/>
                <w:kern w:val="0"/>
                <w:sz w:val="24"/>
                <w:szCs w:val="24"/>
              </w:rPr>
              <w:t>方案</w:t>
            </w:r>
            <w:r>
              <w:rPr>
                <w:kern w:val="0"/>
                <w:sz w:val="24"/>
                <w:szCs w:val="24"/>
              </w:rPr>
              <w:t>内容每出现</w:t>
            </w:r>
            <w:r>
              <w:rPr>
                <w:rFonts w:hint="eastAsia"/>
                <w:kern w:val="0"/>
                <w:sz w:val="24"/>
                <w:szCs w:val="24"/>
              </w:rPr>
              <w:t>1处瑕疵减1.5分，最低0分。</w:t>
            </w:r>
          </w:p>
          <w:p w14:paraId="1BF612E0">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14:paraId="51682490">
            <w:pPr>
              <w:widowControl/>
              <w:adjustRightInd w:val="0"/>
              <w:snapToGrid w:val="0"/>
              <w:jc w:val="center"/>
              <w:rPr>
                <w:kern w:val="0"/>
                <w:sz w:val="24"/>
                <w:szCs w:val="24"/>
              </w:rPr>
            </w:pPr>
            <w:r>
              <w:rPr>
                <w:rFonts w:hint="eastAsia"/>
                <w:kern w:val="0"/>
                <w:sz w:val="24"/>
                <w:szCs w:val="24"/>
              </w:rPr>
              <w:t>3</w:t>
            </w:r>
          </w:p>
        </w:tc>
      </w:tr>
      <w:tr w14:paraId="2B7C1F23">
        <w:trPr>
          <w:trHeight w:val="341" w:hRule="atLeast"/>
          <w:jc w:val="center"/>
        </w:trPr>
        <w:tc>
          <w:tcPr>
            <w:tcW w:w="9393" w:type="dxa"/>
            <w:gridSpan w:val="3"/>
            <w:shd w:val="clear" w:color="auto" w:fill="auto"/>
            <w:noWrap/>
            <w:vAlign w:val="center"/>
          </w:tcPr>
          <w:p w14:paraId="67B686AF">
            <w:pPr>
              <w:widowControl/>
              <w:adjustRightInd w:val="0"/>
              <w:snapToGrid w:val="0"/>
              <w:jc w:val="center"/>
              <w:rPr>
                <w:sz w:val="24"/>
              </w:rPr>
            </w:pPr>
            <w:r>
              <w:rPr>
                <w:sz w:val="24"/>
              </w:rPr>
              <w:t>合计</w:t>
            </w:r>
          </w:p>
        </w:tc>
        <w:tc>
          <w:tcPr>
            <w:tcW w:w="1143" w:type="dxa"/>
            <w:shd w:val="clear" w:color="auto" w:fill="auto"/>
            <w:vAlign w:val="center"/>
          </w:tcPr>
          <w:p w14:paraId="15D0BD32">
            <w:pPr>
              <w:widowControl/>
              <w:adjustRightInd w:val="0"/>
              <w:snapToGrid w:val="0"/>
              <w:jc w:val="center"/>
              <w:rPr>
                <w:kern w:val="0"/>
                <w:sz w:val="24"/>
                <w:szCs w:val="24"/>
              </w:rPr>
            </w:pPr>
            <w:r>
              <w:rPr>
                <w:kern w:val="0"/>
                <w:sz w:val="24"/>
                <w:szCs w:val="24"/>
              </w:rPr>
              <w:t>100</w:t>
            </w:r>
          </w:p>
        </w:tc>
      </w:tr>
    </w:tbl>
    <w:p w14:paraId="50A6E4F1">
      <w:pPr>
        <w:spacing w:line="360" w:lineRule="auto"/>
        <w:ind w:firstLine="448" w:firstLineChars="200"/>
        <w:outlineLvl w:val="0"/>
        <w:rPr>
          <w:sz w:val="24"/>
        </w:rPr>
      </w:pPr>
      <w:r>
        <w:rPr>
          <w:rFonts w:hint="eastAsia"/>
          <w:kern w:val="0"/>
          <w:sz w:val="24"/>
          <w:szCs w:val="24"/>
        </w:rPr>
        <w:t>主观分第1-5项中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p w14:paraId="7F0659E5">
      <w:pPr>
        <w:widowControl/>
        <w:jc w:val="left"/>
        <w:rPr>
          <w:sz w:val="24"/>
        </w:rPr>
      </w:pPr>
      <w:r>
        <w:rPr>
          <w:sz w:val="24"/>
        </w:rPr>
        <w:br w:type="page"/>
      </w:r>
    </w:p>
    <w:p w14:paraId="2602F839">
      <w:pPr>
        <w:spacing w:line="360" w:lineRule="auto"/>
        <w:ind w:firstLine="448" w:firstLineChars="200"/>
        <w:jc w:val="center"/>
        <w:outlineLvl w:val="0"/>
        <w:rPr>
          <w:b/>
          <w:sz w:val="24"/>
        </w:rPr>
      </w:pPr>
      <w:r>
        <w:rPr>
          <w:rFonts w:hint="eastAsia"/>
          <w:b/>
          <w:sz w:val="24"/>
        </w:rPr>
        <w:t>项目需求书</w:t>
      </w:r>
    </w:p>
    <w:p w14:paraId="216C3B8E">
      <w:pPr>
        <w:widowControl/>
        <w:ind w:firstLine="448" w:firstLineChars="200"/>
        <w:jc w:val="left"/>
        <w:rPr>
          <w:sz w:val="24"/>
        </w:rPr>
      </w:pPr>
      <w:r>
        <w:rPr>
          <w:sz w:val="24"/>
        </w:rPr>
        <w:t>一、人员及岗位要求</w:t>
      </w:r>
    </w:p>
    <w:tbl>
      <w:tblPr>
        <w:tblStyle w:val="54"/>
        <w:tblW w:w="9889" w:type="dxa"/>
        <w:jc w:val="center"/>
        <w:tblCellSpacing w:w="0" w:type="dxa"/>
        <w:tblLayout w:type="autofit"/>
        <w:tblCellMar>
          <w:top w:w="15" w:type="dxa"/>
          <w:left w:w="15" w:type="dxa"/>
          <w:bottom w:w="15" w:type="dxa"/>
          <w:right w:w="15" w:type="dxa"/>
        </w:tblCellMar>
      </w:tblPr>
      <w:tblGrid>
        <w:gridCol w:w="745"/>
        <w:gridCol w:w="1178"/>
        <w:gridCol w:w="851"/>
        <w:gridCol w:w="4451"/>
        <w:gridCol w:w="1198"/>
        <w:gridCol w:w="1466"/>
      </w:tblGrid>
      <w:tr w14:paraId="34994BEF">
        <w:trPr>
          <w:tblCellSpacing w:w="0" w:type="dxa"/>
          <w:jc w:val="center"/>
        </w:trPr>
        <w:tc>
          <w:tcPr>
            <w:tcW w:w="745" w:type="dxa"/>
            <w:tcBorders>
              <w:top w:val="single" w:color="000000" w:sz="8" w:space="0"/>
              <w:left w:val="single" w:color="000000" w:sz="8" w:space="0"/>
              <w:bottom w:val="single" w:color="000000" w:sz="8" w:space="0"/>
              <w:right w:val="single" w:color="000000" w:sz="8" w:space="0"/>
            </w:tcBorders>
            <w:tcMar>
              <w:top w:w="0" w:type="dxa"/>
              <w:left w:w="118" w:type="dxa"/>
              <w:bottom w:w="0" w:type="dxa"/>
              <w:right w:w="118" w:type="dxa"/>
            </w:tcMar>
            <w:vAlign w:val="center"/>
          </w:tcPr>
          <w:p w14:paraId="53FBC256">
            <w:pPr>
              <w:widowControl/>
              <w:adjustRightInd w:val="0"/>
              <w:snapToGrid w:val="0"/>
              <w:spacing w:line="360" w:lineRule="auto"/>
              <w:jc w:val="center"/>
              <w:rPr>
                <w:rFonts w:asciiTheme="minorEastAsia" w:hAnsiTheme="minorEastAsia"/>
                <w:b/>
                <w:kern w:val="0"/>
                <w:sz w:val="24"/>
                <w:szCs w:val="24"/>
                <w:lang w:eastAsia="en-US"/>
              </w:rPr>
            </w:pPr>
            <w:r>
              <w:rPr>
                <w:rFonts w:asciiTheme="minorEastAsia" w:hAnsiTheme="minorEastAsia"/>
                <w:b/>
                <w:bCs/>
                <w:kern w:val="0"/>
                <w:sz w:val="24"/>
                <w:szCs w:val="24"/>
                <w:lang w:eastAsia="en-US"/>
              </w:rPr>
              <w:t>序号</w:t>
            </w:r>
          </w:p>
        </w:tc>
        <w:tc>
          <w:tcPr>
            <w:tcW w:w="1178"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17296119">
            <w:pPr>
              <w:widowControl/>
              <w:adjustRightInd w:val="0"/>
              <w:snapToGrid w:val="0"/>
              <w:spacing w:line="360" w:lineRule="auto"/>
              <w:jc w:val="center"/>
              <w:rPr>
                <w:rFonts w:asciiTheme="minorEastAsia" w:hAnsiTheme="minorEastAsia"/>
                <w:b/>
                <w:kern w:val="0"/>
                <w:sz w:val="24"/>
                <w:szCs w:val="24"/>
                <w:lang w:eastAsia="en-US"/>
              </w:rPr>
            </w:pPr>
            <w:r>
              <w:rPr>
                <w:rFonts w:asciiTheme="minorEastAsia" w:hAnsiTheme="minorEastAsia"/>
                <w:b/>
                <w:bCs/>
                <w:kern w:val="0"/>
                <w:sz w:val="24"/>
                <w:szCs w:val="24"/>
                <w:lang w:eastAsia="en-US"/>
              </w:rPr>
              <w:t>岗位名称</w:t>
            </w:r>
          </w:p>
        </w:tc>
        <w:tc>
          <w:tcPr>
            <w:tcW w:w="851"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0FA09327">
            <w:pPr>
              <w:widowControl/>
              <w:adjustRightInd w:val="0"/>
              <w:snapToGrid w:val="0"/>
              <w:spacing w:line="360" w:lineRule="auto"/>
              <w:jc w:val="center"/>
              <w:rPr>
                <w:rFonts w:asciiTheme="minorEastAsia" w:hAnsiTheme="minorEastAsia"/>
                <w:b/>
                <w:kern w:val="0"/>
                <w:sz w:val="24"/>
                <w:szCs w:val="24"/>
                <w:lang w:eastAsia="en-US"/>
              </w:rPr>
            </w:pPr>
            <w:r>
              <w:rPr>
                <w:rFonts w:asciiTheme="minorEastAsia" w:hAnsiTheme="minorEastAsia"/>
                <w:b/>
                <w:bCs/>
                <w:kern w:val="0"/>
                <w:sz w:val="24"/>
                <w:szCs w:val="24"/>
                <w:lang w:eastAsia="en-US"/>
              </w:rPr>
              <w:t>人数</w:t>
            </w:r>
          </w:p>
        </w:tc>
        <w:tc>
          <w:tcPr>
            <w:tcW w:w="4451"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08DD9469">
            <w:pPr>
              <w:widowControl/>
              <w:adjustRightInd w:val="0"/>
              <w:snapToGrid w:val="0"/>
              <w:spacing w:line="360" w:lineRule="auto"/>
              <w:jc w:val="center"/>
              <w:rPr>
                <w:rFonts w:asciiTheme="minorEastAsia" w:hAnsiTheme="minorEastAsia"/>
                <w:b/>
                <w:kern w:val="0"/>
                <w:sz w:val="24"/>
                <w:szCs w:val="24"/>
                <w:lang w:eastAsia="en-US"/>
              </w:rPr>
            </w:pPr>
            <w:r>
              <w:rPr>
                <w:rFonts w:asciiTheme="minorEastAsia" w:hAnsiTheme="minorEastAsia"/>
                <w:b/>
                <w:bCs/>
                <w:kern w:val="0"/>
                <w:sz w:val="24"/>
                <w:szCs w:val="24"/>
                <w:lang w:eastAsia="en-US"/>
              </w:rPr>
              <w:t>人员要求</w:t>
            </w:r>
          </w:p>
        </w:tc>
        <w:tc>
          <w:tcPr>
            <w:tcW w:w="1198"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6D6AC01B">
            <w:pPr>
              <w:widowControl/>
              <w:adjustRightInd w:val="0"/>
              <w:snapToGrid w:val="0"/>
              <w:spacing w:line="360" w:lineRule="auto"/>
              <w:jc w:val="center"/>
              <w:rPr>
                <w:rFonts w:asciiTheme="minorEastAsia" w:hAnsiTheme="minorEastAsia"/>
                <w:b/>
                <w:kern w:val="0"/>
                <w:sz w:val="24"/>
                <w:szCs w:val="24"/>
                <w:lang w:eastAsia="en-US"/>
              </w:rPr>
            </w:pPr>
            <w:r>
              <w:rPr>
                <w:rFonts w:asciiTheme="minorEastAsia" w:hAnsiTheme="minorEastAsia"/>
                <w:b/>
                <w:bCs/>
                <w:kern w:val="0"/>
                <w:sz w:val="24"/>
                <w:szCs w:val="24"/>
                <w:lang w:eastAsia="en-US"/>
              </w:rPr>
              <w:t>是否接受退休人员</w:t>
            </w:r>
          </w:p>
        </w:tc>
        <w:tc>
          <w:tcPr>
            <w:tcW w:w="1466"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7942054C">
            <w:pPr>
              <w:widowControl/>
              <w:adjustRightInd w:val="0"/>
              <w:snapToGrid w:val="0"/>
              <w:spacing w:line="360" w:lineRule="auto"/>
              <w:jc w:val="center"/>
              <w:rPr>
                <w:rFonts w:asciiTheme="minorEastAsia" w:hAnsiTheme="minorEastAsia"/>
                <w:b/>
                <w:kern w:val="0"/>
                <w:sz w:val="24"/>
                <w:szCs w:val="24"/>
                <w:lang w:eastAsia="en-US"/>
              </w:rPr>
            </w:pPr>
            <w:r>
              <w:rPr>
                <w:rFonts w:asciiTheme="minorEastAsia" w:hAnsiTheme="minorEastAsia"/>
                <w:b/>
                <w:bCs/>
                <w:kern w:val="0"/>
                <w:sz w:val="24"/>
                <w:szCs w:val="24"/>
                <w:lang w:eastAsia="en-US"/>
              </w:rPr>
              <w:t>工作时间</w:t>
            </w:r>
          </w:p>
        </w:tc>
      </w:tr>
      <w:tr w14:paraId="17E0AD82">
        <w:trPr>
          <w:tblCellSpacing w:w="0" w:type="dxa"/>
          <w:jc w:val="center"/>
        </w:trPr>
        <w:tc>
          <w:tcPr>
            <w:tcW w:w="745"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3C1DC571">
            <w:pPr>
              <w:widowControl/>
              <w:adjustRightInd w:val="0"/>
              <w:snapToGrid w:val="0"/>
              <w:spacing w:line="360" w:lineRule="auto"/>
              <w:jc w:val="center"/>
              <w:rPr>
                <w:rFonts w:asciiTheme="minorEastAsia" w:hAnsiTheme="minorEastAsia"/>
                <w:kern w:val="0"/>
                <w:sz w:val="24"/>
                <w:szCs w:val="24"/>
                <w:lang w:eastAsia="en-US"/>
              </w:rPr>
            </w:pPr>
            <w:r>
              <w:rPr>
                <w:rFonts w:asciiTheme="minorEastAsia" w:hAnsiTheme="minorEastAsia"/>
                <w:kern w:val="0"/>
                <w:sz w:val="24"/>
                <w:szCs w:val="24"/>
                <w:lang w:eastAsia="en-US"/>
              </w:rPr>
              <w:t>1</w:t>
            </w:r>
          </w:p>
        </w:tc>
        <w:tc>
          <w:tcPr>
            <w:tcW w:w="1178" w:type="dxa"/>
            <w:tcBorders>
              <w:bottom w:val="single" w:color="000000" w:sz="8" w:space="0"/>
              <w:right w:val="single" w:color="000000" w:sz="8" w:space="0"/>
            </w:tcBorders>
            <w:tcMar>
              <w:top w:w="0" w:type="dxa"/>
              <w:left w:w="108" w:type="dxa"/>
              <w:bottom w:w="0" w:type="dxa"/>
              <w:right w:w="118" w:type="dxa"/>
            </w:tcMar>
            <w:vAlign w:val="center"/>
          </w:tcPr>
          <w:p w14:paraId="31C6859D">
            <w:pPr>
              <w:widowControl/>
              <w:adjustRightInd w:val="0"/>
              <w:snapToGrid w:val="0"/>
              <w:spacing w:line="360" w:lineRule="auto"/>
              <w:jc w:val="center"/>
              <w:rPr>
                <w:rFonts w:asciiTheme="minorEastAsia" w:hAnsiTheme="minorEastAsia"/>
                <w:kern w:val="0"/>
                <w:sz w:val="24"/>
                <w:szCs w:val="24"/>
                <w:lang w:eastAsia="en-US"/>
              </w:rPr>
            </w:pPr>
            <w:r>
              <w:rPr>
                <w:rFonts w:asciiTheme="minorEastAsia" w:hAnsiTheme="minorEastAsia"/>
                <w:kern w:val="0"/>
                <w:sz w:val="24"/>
                <w:szCs w:val="24"/>
                <w:lang w:eastAsia="en-US"/>
              </w:rPr>
              <w:t>驾驶员</w:t>
            </w:r>
          </w:p>
        </w:tc>
        <w:tc>
          <w:tcPr>
            <w:tcW w:w="851" w:type="dxa"/>
            <w:tcBorders>
              <w:bottom w:val="single" w:color="000000" w:sz="8" w:space="0"/>
              <w:right w:val="single" w:color="000000" w:sz="8" w:space="0"/>
            </w:tcBorders>
            <w:tcMar>
              <w:top w:w="0" w:type="dxa"/>
              <w:left w:w="108" w:type="dxa"/>
              <w:bottom w:w="0" w:type="dxa"/>
              <w:right w:w="118" w:type="dxa"/>
            </w:tcMar>
            <w:vAlign w:val="center"/>
          </w:tcPr>
          <w:p w14:paraId="09148121">
            <w:pPr>
              <w:widowControl/>
              <w:adjustRightInd w:val="0"/>
              <w:snapToGrid w:val="0"/>
              <w:spacing w:line="360" w:lineRule="auto"/>
              <w:jc w:val="center"/>
              <w:rPr>
                <w:rFonts w:asciiTheme="minorEastAsia" w:hAnsiTheme="minorEastAsia"/>
                <w:kern w:val="0"/>
                <w:sz w:val="24"/>
                <w:szCs w:val="24"/>
                <w:lang w:eastAsia="en-US"/>
              </w:rPr>
            </w:pPr>
            <w:r>
              <w:rPr>
                <w:rFonts w:hint="eastAsia" w:asciiTheme="minorEastAsia" w:hAnsiTheme="minorEastAsia"/>
                <w:kern w:val="0"/>
                <w:sz w:val="24"/>
                <w:szCs w:val="24"/>
                <w:lang w:eastAsia="en-US"/>
              </w:rPr>
              <w:t>3</w:t>
            </w:r>
          </w:p>
        </w:tc>
        <w:tc>
          <w:tcPr>
            <w:tcW w:w="4451" w:type="dxa"/>
            <w:tcBorders>
              <w:bottom w:val="single" w:color="000000" w:sz="8" w:space="0"/>
              <w:right w:val="single" w:color="000000" w:sz="8" w:space="0"/>
            </w:tcBorders>
            <w:tcMar>
              <w:top w:w="0" w:type="dxa"/>
              <w:left w:w="108" w:type="dxa"/>
              <w:bottom w:w="0" w:type="dxa"/>
              <w:right w:w="118" w:type="dxa"/>
            </w:tcMar>
            <w:vAlign w:val="center"/>
          </w:tcPr>
          <w:p w14:paraId="69A290C4">
            <w:pPr>
              <w:widowControl/>
              <w:adjustRightInd w:val="0"/>
              <w:snapToGrid w:val="0"/>
              <w:spacing w:line="360" w:lineRule="auto"/>
              <w:jc w:val="left"/>
              <w:rPr>
                <w:rFonts w:asciiTheme="minorEastAsia" w:hAnsiTheme="minorEastAsia"/>
                <w:kern w:val="0"/>
                <w:sz w:val="24"/>
                <w:szCs w:val="24"/>
                <w:lang w:eastAsia="en-US"/>
              </w:rPr>
            </w:pPr>
            <w:r>
              <w:rPr>
                <w:rFonts w:hint="eastAsia" w:asciiTheme="minorEastAsia" w:hAnsiTheme="minorEastAsia"/>
                <w:kern w:val="0"/>
                <w:sz w:val="24"/>
                <w:szCs w:val="24"/>
                <w:lang w:eastAsia="en-US"/>
              </w:rPr>
              <w:t>（1）男性</w:t>
            </w:r>
          </w:p>
          <w:p w14:paraId="541A9724">
            <w:pPr>
              <w:widowControl/>
              <w:adjustRightInd w:val="0"/>
              <w:snapToGrid w:val="0"/>
              <w:spacing w:line="360" w:lineRule="auto"/>
              <w:jc w:val="left"/>
              <w:rPr>
                <w:rFonts w:asciiTheme="minorEastAsia" w:hAnsiTheme="minorEastAsia"/>
                <w:kern w:val="0"/>
                <w:sz w:val="24"/>
                <w:szCs w:val="24"/>
                <w:lang w:eastAsia="en-US"/>
              </w:rPr>
            </w:pPr>
            <w:r>
              <w:rPr>
                <w:rFonts w:hint="eastAsia" w:asciiTheme="minorEastAsia" w:hAnsiTheme="minorEastAsia"/>
                <w:kern w:val="0"/>
                <w:sz w:val="24"/>
                <w:szCs w:val="24"/>
                <w:lang w:eastAsia="en-US"/>
              </w:rPr>
              <w:t>（2）有驾驶员相关工作经验3年以上，3年以内无重大交通事故记录；</w:t>
            </w:r>
          </w:p>
          <w:p w14:paraId="1AEF607F">
            <w:pPr>
              <w:widowControl/>
              <w:adjustRightInd w:val="0"/>
              <w:snapToGrid w:val="0"/>
              <w:spacing w:line="360" w:lineRule="auto"/>
              <w:jc w:val="left"/>
              <w:rPr>
                <w:rFonts w:asciiTheme="minorEastAsia" w:hAnsiTheme="minorEastAsia"/>
                <w:kern w:val="0"/>
                <w:sz w:val="24"/>
                <w:szCs w:val="24"/>
                <w:lang w:eastAsia="en-US"/>
              </w:rPr>
            </w:pPr>
            <w:r>
              <w:rPr>
                <w:rFonts w:hint="eastAsia" w:asciiTheme="minorEastAsia" w:hAnsiTheme="minorEastAsia"/>
                <w:kern w:val="0"/>
                <w:sz w:val="24"/>
                <w:szCs w:val="24"/>
                <w:lang w:eastAsia="en-US"/>
              </w:rPr>
              <w:t>（3）★持有效期内《机动车驾驶证（准驾车型至少包含C1）》、卫生防疫部门或医疗机构颁发的健康证上岗；</w:t>
            </w:r>
          </w:p>
          <w:p w14:paraId="3E3A5CBF">
            <w:pPr>
              <w:widowControl/>
              <w:adjustRightInd w:val="0"/>
              <w:snapToGrid w:val="0"/>
              <w:spacing w:line="360" w:lineRule="auto"/>
              <w:jc w:val="left"/>
              <w:rPr>
                <w:rFonts w:asciiTheme="minorEastAsia" w:hAnsiTheme="minorEastAsia"/>
                <w:kern w:val="0"/>
                <w:sz w:val="24"/>
                <w:szCs w:val="24"/>
                <w:lang w:eastAsia="en-US"/>
              </w:rPr>
            </w:pPr>
            <w:r>
              <w:rPr>
                <w:rFonts w:hint="eastAsia" w:asciiTheme="minorEastAsia" w:hAnsiTheme="minorEastAsia"/>
                <w:kern w:val="0"/>
                <w:sz w:val="24"/>
                <w:szCs w:val="24"/>
                <w:lang w:eastAsia="en-US"/>
              </w:rPr>
              <w:t>（4）对天津市行政区域内道路了解；</w:t>
            </w:r>
          </w:p>
          <w:p w14:paraId="3B7357AB">
            <w:pPr>
              <w:widowControl/>
              <w:adjustRightInd w:val="0"/>
              <w:snapToGrid w:val="0"/>
              <w:spacing w:line="360" w:lineRule="auto"/>
              <w:jc w:val="left"/>
              <w:rPr>
                <w:rFonts w:asciiTheme="minorEastAsia" w:hAnsiTheme="minorEastAsia"/>
                <w:kern w:val="0"/>
                <w:sz w:val="24"/>
                <w:szCs w:val="24"/>
                <w:lang w:eastAsia="en-US"/>
              </w:rPr>
            </w:pPr>
            <w:r>
              <w:rPr>
                <w:rFonts w:hint="eastAsia" w:asciiTheme="minorEastAsia" w:hAnsiTheme="minorEastAsia"/>
                <w:kern w:val="0"/>
                <w:sz w:val="24"/>
                <w:szCs w:val="24"/>
                <w:lang w:eastAsia="en-US"/>
              </w:rPr>
              <w:t>（5）处事机敏、工作积极主动、成熟稳健；</w:t>
            </w:r>
          </w:p>
          <w:p w14:paraId="16FB75F3">
            <w:pPr>
              <w:widowControl/>
              <w:adjustRightInd w:val="0"/>
              <w:snapToGrid w:val="0"/>
              <w:spacing w:line="360" w:lineRule="auto"/>
              <w:jc w:val="left"/>
              <w:rPr>
                <w:rFonts w:asciiTheme="minorEastAsia" w:hAnsiTheme="minorEastAsia"/>
                <w:kern w:val="0"/>
                <w:sz w:val="24"/>
                <w:szCs w:val="24"/>
                <w:lang w:eastAsia="en-US"/>
              </w:rPr>
            </w:pPr>
            <w:r>
              <w:rPr>
                <w:rFonts w:hint="eastAsia" w:asciiTheme="minorEastAsia" w:hAnsiTheme="minorEastAsia"/>
                <w:kern w:val="0"/>
                <w:sz w:val="24"/>
                <w:szCs w:val="24"/>
                <w:lang w:eastAsia="en-US"/>
              </w:rPr>
              <w:t>（6）形象良好，身体健康，无犯罪记录，思想政治合格；</w:t>
            </w:r>
          </w:p>
          <w:p w14:paraId="002B7DC4">
            <w:pPr>
              <w:widowControl/>
              <w:adjustRightInd w:val="0"/>
              <w:snapToGrid w:val="0"/>
              <w:spacing w:line="360" w:lineRule="auto"/>
              <w:jc w:val="left"/>
              <w:rPr>
                <w:rFonts w:asciiTheme="minorEastAsia" w:hAnsiTheme="minorEastAsia"/>
                <w:kern w:val="0"/>
                <w:sz w:val="24"/>
                <w:szCs w:val="24"/>
                <w:lang w:eastAsia="en-US"/>
              </w:rPr>
            </w:pPr>
            <w:r>
              <w:rPr>
                <w:rFonts w:hint="eastAsia" w:asciiTheme="minorEastAsia" w:hAnsiTheme="minorEastAsia"/>
                <w:kern w:val="0"/>
                <w:sz w:val="24"/>
                <w:szCs w:val="24"/>
                <w:lang w:eastAsia="en-US"/>
              </w:rPr>
              <w:t>（7）工作期间遵守各项规章制度，服从管理。</w:t>
            </w:r>
          </w:p>
          <w:p w14:paraId="6B4ACCE3">
            <w:pPr>
              <w:widowControl/>
              <w:adjustRightInd w:val="0"/>
              <w:snapToGrid w:val="0"/>
              <w:spacing w:line="360" w:lineRule="auto"/>
              <w:jc w:val="left"/>
              <w:rPr>
                <w:rFonts w:asciiTheme="minorEastAsia" w:hAnsiTheme="minorEastAsia"/>
                <w:kern w:val="0"/>
                <w:sz w:val="24"/>
                <w:szCs w:val="24"/>
                <w:lang w:eastAsia="en-US"/>
              </w:rPr>
            </w:pPr>
            <w:r>
              <w:rPr>
                <w:rFonts w:hint="eastAsia" w:asciiTheme="minorEastAsia" w:hAnsiTheme="minorEastAsia"/>
                <w:kern w:val="0"/>
                <w:sz w:val="24"/>
                <w:szCs w:val="24"/>
                <w:lang w:eastAsia="en-US"/>
              </w:rPr>
              <w:t>（8）政治素养：无不良历史记录，通过政治审查；</w:t>
            </w:r>
          </w:p>
          <w:p w14:paraId="46E206CF">
            <w:pPr>
              <w:widowControl/>
              <w:adjustRightInd w:val="0"/>
              <w:snapToGrid w:val="0"/>
              <w:spacing w:line="360" w:lineRule="auto"/>
              <w:jc w:val="left"/>
              <w:rPr>
                <w:rFonts w:asciiTheme="minorEastAsia" w:hAnsiTheme="minorEastAsia"/>
                <w:kern w:val="0"/>
                <w:sz w:val="24"/>
                <w:szCs w:val="24"/>
                <w:lang w:eastAsia="en-US"/>
              </w:rPr>
            </w:pPr>
            <w:r>
              <w:rPr>
                <w:rFonts w:hint="eastAsia" w:asciiTheme="minorEastAsia" w:hAnsiTheme="minorEastAsia"/>
                <w:kern w:val="0"/>
                <w:sz w:val="24"/>
                <w:szCs w:val="24"/>
                <w:lang w:eastAsia="en-US"/>
              </w:rPr>
              <w:t>（9）保密培训：所有人员上岗前需参加保密培训，签订《保密协议书》；</w:t>
            </w:r>
          </w:p>
        </w:tc>
        <w:tc>
          <w:tcPr>
            <w:tcW w:w="1198" w:type="dxa"/>
            <w:tcBorders>
              <w:bottom w:val="single" w:color="000000" w:sz="8" w:space="0"/>
              <w:right w:val="single" w:color="000000" w:sz="8" w:space="0"/>
            </w:tcBorders>
            <w:tcMar>
              <w:top w:w="0" w:type="dxa"/>
              <w:left w:w="108" w:type="dxa"/>
              <w:bottom w:w="0" w:type="dxa"/>
              <w:right w:w="118" w:type="dxa"/>
            </w:tcMar>
            <w:vAlign w:val="center"/>
          </w:tcPr>
          <w:p w14:paraId="123BE28A">
            <w:pPr>
              <w:widowControl/>
              <w:adjustRightInd w:val="0"/>
              <w:snapToGrid w:val="0"/>
              <w:spacing w:line="360" w:lineRule="auto"/>
              <w:jc w:val="center"/>
              <w:rPr>
                <w:rFonts w:asciiTheme="minorEastAsia" w:hAnsiTheme="minorEastAsia"/>
                <w:kern w:val="0"/>
                <w:sz w:val="24"/>
                <w:szCs w:val="24"/>
                <w:lang w:eastAsia="en-US"/>
              </w:rPr>
            </w:pPr>
            <w:r>
              <w:rPr>
                <w:rFonts w:asciiTheme="minorEastAsia" w:hAnsiTheme="minorEastAsia"/>
                <w:kern w:val="0"/>
                <w:sz w:val="24"/>
                <w:szCs w:val="24"/>
                <w:lang w:eastAsia="en-US"/>
              </w:rPr>
              <w:t>否</w:t>
            </w:r>
          </w:p>
        </w:tc>
        <w:tc>
          <w:tcPr>
            <w:tcW w:w="1466" w:type="dxa"/>
            <w:tcBorders>
              <w:bottom w:val="single" w:color="000000" w:sz="8" w:space="0"/>
              <w:right w:val="single" w:color="000000" w:sz="8" w:space="0"/>
            </w:tcBorders>
            <w:tcMar>
              <w:top w:w="0" w:type="dxa"/>
              <w:left w:w="108" w:type="dxa"/>
              <w:bottom w:w="0" w:type="dxa"/>
              <w:right w:w="118" w:type="dxa"/>
            </w:tcMar>
            <w:vAlign w:val="center"/>
          </w:tcPr>
          <w:p w14:paraId="30C2834C">
            <w:pPr>
              <w:widowControl/>
              <w:adjustRightInd w:val="0"/>
              <w:snapToGrid w:val="0"/>
              <w:spacing w:line="360" w:lineRule="auto"/>
              <w:jc w:val="left"/>
              <w:rPr>
                <w:rFonts w:asciiTheme="minorEastAsia" w:hAnsiTheme="minorEastAsia"/>
                <w:kern w:val="0"/>
                <w:sz w:val="24"/>
                <w:szCs w:val="24"/>
                <w:lang w:eastAsia="en-US"/>
              </w:rPr>
            </w:pPr>
            <w:r>
              <w:rPr>
                <w:rFonts w:asciiTheme="minorEastAsia" w:hAnsiTheme="minorEastAsia"/>
                <w:kern w:val="0"/>
                <w:sz w:val="24"/>
                <w:szCs w:val="24"/>
                <w:lang w:eastAsia="en-US"/>
              </w:rPr>
              <w:t>每周5天，每天8小时</w:t>
            </w:r>
          </w:p>
        </w:tc>
      </w:tr>
    </w:tbl>
    <w:p w14:paraId="2E6F5EF5">
      <w:pPr>
        <w:widowControl/>
        <w:ind w:firstLine="448" w:firstLineChars="200"/>
        <w:jc w:val="left"/>
        <w:rPr>
          <w:sz w:val="24"/>
        </w:rPr>
      </w:pPr>
      <w:r>
        <w:rPr>
          <w:rFonts w:hint="eastAsia"/>
          <w:sz w:val="24"/>
        </w:rPr>
        <w:t>注：</w:t>
      </w:r>
    </w:p>
    <w:p w14:paraId="64153DDA">
      <w:pPr>
        <w:widowControl/>
        <w:ind w:firstLine="448" w:firstLineChars="200"/>
        <w:jc w:val="left"/>
        <w:rPr>
          <w:sz w:val="24"/>
        </w:rPr>
      </w:pPr>
      <w:r>
        <w:rPr>
          <w:rFonts w:hint="eastAsia"/>
          <w:sz w:val="24"/>
        </w:rPr>
        <w:t>按劳动法和国务院关于职工工作时间的规定，正常情况下，上述人员每日工作不超过8小时，每周工作不超过40小时。需安排加班的，中标供应商应配合并向劳动者支付加班费。</w:t>
      </w:r>
    </w:p>
    <w:p w14:paraId="752A2F8A">
      <w:pPr>
        <w:widowControl/>
        <w:ind w:firstLine="448" w:firstLineChars="200"/>
        <w:jc w:val="left"/>
        <w:rPr>
          <w:sz w:val="24"/>
        </w:rPr>
      </w:pPr>
      <w:r>
        <w:rPr>
          <w:rFonts w:hint="eastAsia"/>
          <w:sz w:val="24"/>
        </w:rPr>
        <w:t>一旦获得中标资格，上述人员按要求投入本项目服务，非经采购人同意，不随意更换人员。</w:t>
      </w:r>
    </w:p>
    <w:p w14:paraId="01AAF7F8">
      <w:pPr>
        <w:widowControl/>
        <w:ind w:firstLine="448" w:firstLineChars="200"/>
        <w:jc w:val="left"/>
        <w:rPr>
          <w:sz w:val="24"/>
        </w:rPr>
      </w:pPr>
      <w:r>
        <w:rPr>
          <w:rFonts w:hint="eastAsia"/>
          <w:sz w:val="24"/>
        </w:rPr>
        <w:t>采购合同履行过程中，如遇国家和我市相关政策调整等法定情形的，采购人可以与供应商签订补充合同，补充合同应当按照政府采购法律法规的相关要求报同级财政部门备案。</w:t>
      </w:r>
    </w:p>
    <w:p w14:paraId="1A7D2D37">
      <w:pPr>
        <w:widowControl/>
        <w:ind w:firstLine="448" w:firstLineChars="200"/>
        <w:jc w:val="left"/>
        <w:rPr>
          <w:sz w:val="24"/>
        </w:rPr>
      </w:pPr>
      <w:r>
        <w:rPr>
          <w:sz w:val="24"/>
        </w:rPr>
        <w:t>二、</w:t>
      </w:r>
      <w:r>
        <w:rPr>
          <w:rFonts w:hint="eastAsia"/>
          <w:sz w:val="24"/>
        </w:rPr>
        <w:t>总体要求</w:t>
      </w:r>
    </w:p>
    <w:p w14:paraId="24E86B31">
      <w:pPr>
        <w:widowControl/>
        <w:ind w:firstLine="448" w:firstLineChars="200"/>
        <w:jc w:val="left"/>
        <w:rPr>
          <w:sz w:val="24"/>
        </w:rPr>
      </w:pPr>
      <w:r>
        <w:rPr>
          <w:rFonts w:hint="eastAsia"/>
          <w:sz w:val="24"/>
        </w:rPr>
        <w:t>（1）制定项目管理目标，制定一系列的规章制度和操作规程，规范全体员工的工作职责，并监督贯彻执行。</w:t>
      </w:r>
    </w:p>
    <w:p w14:paraId="217E821B">
      <w:pPr>
        <w:widowControl/>
        <w:ind w:firstLine="448" w:firstLineChars="200"/>
        <w:jc w:val="left"/>
        <w:rPr>
          <w:sz w:val="24"/>
        </w:rPr>
      </w:pPr>
      <w:r>
        <w:rPr>
          <w:rFonts w:hint="eastAsia"/>
          <w:sz w:val="24"/>
        </w:rPr>
        <w:t>（2）负责对项目档案、配套设备档案等相关资料的建立健全工作，进行监督和保存。</w:t>
      </w:r>
    </w:p>
    <w:p w14:paraId="5A786D57">
      <w:pPr>
        <w:widowControl/>
        <w:ind w:firstLine="448" w:firstLineChars="200"/>
        <w:jc w:val="left"/>
        <w:rPr>
          <w:sz w:val="24"/>
        </w:rPr>
      </w:pPr>
      <w:r>
        <w:rPr>
          <w:rFonts w:hint="eastAsia"/>
          <w:sz w:val="24"/>
        </w:rPr>
        <w:t>（3）定期组织召开工作例会，做好内部沟通，及时检查、总结和部署工作。</w:t>
      </w:r>
    </w:p>
    <w:p w14:paraId="5509CA95">
      <w:pPr>
        <w:widowControl/>
        <w:ind w:firstLine="448" w:firstLineChars="200"/>
        <w:jc w:val="left"/>
        <w:rPr>
          <w:sz w:val="24"/>
        </w:rPr>
      </w:pPr>
      <w:r>
        <w:rPr>
          <w:rFonts w:hint="eastAsia"/>
          <w:sz w:val="24"/>
        </w:rPr>
        <w:t>（一）驾驶员服务内容</w:t>
      </w:r>
    </w:p>
    <w:p w14:paraId="3F974074">
      <w:pPr>
        <w:widowControl/>
        <w:ind w:firstLine="448" w:firstLineChars="200"/>
        <w:jc w:val="left"/>
        <w:rPr>
          <w:sz w:val="24"/>
        </w:rPr>
      </w:pPr>
      <w:r>
        <w:rPr>
          <w:rFonts w:hint="eastAsia"/>
          <w:sz w:val="24"/>
        </w:rPr>
        <w:t>1.认真完成出车任务要求，服从项目负责人指挥。</w:t>
      </w:r>
    </w:p>
    <w:p w14:paraId="5115BA70">
      <w:pPr>
        <w:widowControl/>
        <w:ind w:firstLine="448" w:firstLineChars="200"/>
        <w:jc w:val="left"/>
        <w:rPr>
          <w:sz w:val="24"/>
        </w:rPr>
      </w:pPr>
      <w:r>
        <w:rPr>
          <w:rFonts w:hint="eastAsia"/>
          <w:sz w:val="24"/>
        </w:rPr>
        <w:t>2.坚持行车安全检查，每次行车前检查车辆，发现问题及时排除，确保车辆运行。</w:t>
      </w:r>
    </w:p>
    <w:p w14:paraId="37C8C219">
      <w:pPr>
        <w:widowControl/>
        <w:ind w:firstLine="448" w:firstLineChars="200"/>
        <w:jc w:val="left"/>
        <w:rPr>
          <w:sz w:val="24"/>
        </w:rPr>
      </w:pPr>
      <w:r>
        <w:rPr>
          <w:rFonts w:hint="eastAsia"/>
          <w:sz w:val="24"/>
        </w:rPr>
        <w:t xml:space="preserve">3.安全驾驶，正确执行驾驶操作规程，听从交通管理人员的指挥，行车时集中精力驾驶，严禁酒后开车。 </w:t>
      </w:r>
    </w:p>
    <w:p w14:paraId="6AB35B76">
      <w:pPr>
        <w:widowControl/>
        <w:ind w:firstLine="448" w:firstLineChars="200"/>
        <w:jc w:val="left"/>
        <w:rPr>
          <w:sz w:val="24"/>
        </w:rPr>
      </w:pPr>
      <w:r>
        <w:rPr>
          <w:rFonts w:hint="eastAsia"/>
          <w:sz w:val="24"/>
        </w:rPr>
        <w:t>（二）驾驶员服务标准</w:t>
      </w:r>
    </w:p>
    <w:p w14:paraId="51350904">
      <w:pPr>
        <w:widowControl/>
        <w:ind w:firstLine="448" w:firstLineChars="200"/>
        <w:jc w:val="left"/>
        <w:rPr>
          <w:sz w:val="24"/>
        </w:rPr>
      </w:pPr>
      <w:r>
        <w:rPr>
          <w:rFonts w:hint="eastAsia"/>
          <w:sz w:val="24"/>
        </w:rPr>
        <w:t>1.必须遵守《中华人民共和国道路交通管理条例》及有关交通安全管理的规章规则，遵守公司员工手册和公司定期开展的安全教育内容，安全驾车。同时遵守其他相关的规章制度。</w:t>
      </w:r>
    </w:p>
    <w:p w14:paraId="7521D334">
      <w:pPr>
        <w:widowControl/>
        <w:ind w:firstLine="448" w:firstLineChars="200"/>
        <w:jc w:val="left"/>
        <w:rPr>
          <w:sz w:val="24"/>
        </w:rPr>
      </w:pPr>
      <w:r>
        <w:rPr>
          <w:rFonts w:hint="eastAsia"/>
          <w:sz w:val="24"/>
        </w:rPr>
        <w:t>2.出车在外或出车归来停放车辆，一定要注意选取停放地点和位置，不能在不准停车的路段或危险地段停车。驾驶员离开车辆时，要锁好保险锁，防止车辆被盗。</w:t>
      </w:r>
    </w:p>
    <w:p w14:paraId="3FFB7B31">
      <w:pPr>
        <w:widowControl/>
        <w:ind w:firstLine="448" w:firstLineChars="200"/>
        <w:jc w:val="left"/>
        <w:rPr>
          <w:sz w:val="24"/>
        </w:rPr>
      </w:pPr>
      <w:r>
        <w:rPr>
          <w:rFonts w:hint="eastAsia"/>
          <w:sz w:val="24"/>
        </w:rPr>
        <w:t>3.驾驶员要衣着整洁、礼貌待人、热情服务；对自己所开车辆的各种证件的有效性应经常检查，出车时一定保证证件齐全。</w:t>
      </w:r>
    </w:p>
    <w:p w14:paraId="148BD9E6">
      <w:pPr>
        <w:widowControl/>
        <w:ind w:firstLine="448" w:firstLineChars="200"/>
        <w:jc w:val="left"/>
        <w:rPr>
          <w:sz w:val="24"/>
        </w:rPr>
      </w:pPr>
      <w:r>
        <w:rPr>
          <w:rFonts w:hint="eastAsia"/>
          <w:sz w:val="24"/>
        </w:rPr>
        <w:t>4.认真完成采购人的派车任务要求，服从派车调度人员指挥。</w:t>
      </w:r>
    </w:p>
    <w:p w14:paraId="4555A513">
      <w:pPr>
        <w:widowControl/>
        <w:ind w:firstLine="448" w:firstLineChars="200"/>
        <w:jc w:val="left"/>
        <w:rPr>
          <w:sz w:val="24"/>
        </w:rPr>
      </w:pPr>
      <w:r>
        <w:rPr>
          <w:rFonts w:hint="eastAsia"/>
          <w:sz w:val="24"/>
        </w:rPr>
        <w:t>5.坚持行车安全检查，每次行车前检查车辆，发现问题及时排除，确保车辆运行。</w:t>
      </w:r>
    </w:p>
    <w:p w14:paraId="7E391FA4">
      <w:pPr>
        <w:widowControl/>
        <w:ind w:firstLine="448" w:firstLineChars="200"/>
        <w:jc w:val="left"/>
        <w:rPr>
          <w:sz w:val="24"/>
        </w:rPr>
      </w:pPr>
      <w:r>
        <w:rPr>
          <w:rFonts w:hint="eastAsia"/>
          <w:sz w:val="24"/>
        </w:rPr>
        <w:t>6.安全驾驶，正确执行驾驶操作规程，听从交通管理人员的指挥，行车时集中精力驾驶，严禁酒后开车，不开“英雄车”、“赌气车”。</w:t>
      </w:r>
    </w:p>
    <w:p w14:paraId="2EE04D8A">
      <w:pPr>
        <w:widowControl/>
        <w:ind w:firstLine="448" w:firstLineChars="200"/>
        <w:jc w:val="left"/>
        <w:rPr>
          <w:sz w:val="24"/>
        </w:rPr>
      </w:pPr>
      <w:r>
        <w:rPr>
          <w:rFonts w:hint="eastAsia"/>
          <w:sz w:val="24"/>
        </w:rPr>
        <w:t>7.每次出车回来后，如实填写行车记录，向派车负责人简要汇报出车情况。</w:t>
      </w:r>
    </w:p>
    <w:p w14:paraId="0A52594A">
      <w:pPr>
        <w:widowControl/>
        <w:ind w:firstLine="448" w:firstLineChars="200"/>
        <w:jc w:val="left"/>
        <w:rPr>
          <w:sz w:val="24"/>
        </w:rPr>
      </w:pPr>
      <w:r>
        <w:rPr>
          <w:rFonts w:hint="eastAsia"/>
          <w:sz w:val="24"/>
        </w:rPr>
        <w:t>8.车辆用毕后，车辆停泊在指定位置，锁好方向盘、门窗等。</w:t>
      </w:r>
    </w:p>
    <w:p w14:paraId="23C70383">
      <w:pPr>
        <w:widowControl/>
        <w:ind w:firstLine="448" w:firstLineChars="200"/>
        <w:jc w:val="left"/>
        <w:rPr>
          <w:sz w:val="24"/>
        </w:rPr>
      </w:pPr>
      <w:r>
        <w:rPr>
          <w:rFonts w:hint="eastAsia"/>
          <w:sz w:val="24"/>
        </w:rPr>
        <w:t>9.驾驶员确保良好的休息、足够的睡眠，以充沛的精力和体力保证安全行车。</w:t>
      </w:r>
    </w:p>
    <w:p w14:paraId="1ED286FE">
      <w:pPr>
        <w:widowControl/>
        <w:ind w:firstLine="448" w:firstLineChars="200"/>
        <w:jc w:val="left"/>
        <w:rPr>
          <w:sz w:val="24"/>
        </w:rPr>
      </w:pPr>
      <w:r>
        <w:rPr>
          <w:rFonts w:hint="eastAsia"/>
          <w:sz w:val="24"/>
        </w:rPr>
        <w:t>10.认真填写车辆档案，对车辆事故、违章、损坏等异常情况及时汇报。</w:t>
      </w:r>
    </w:p>
    <w:p w14:paraId="5E240E2C">
      <w:pPr>
        <w:widowControl/>
        <w:ind w:firstLine="448" w:firstLineChars="200"/>
        <w:jc w:val="left"/>
        <w:rPr>
          <w:sz w:val="24"/>
        </w:rPr>
      </w:pPr>
      <w:r>
        <w:rPr>
          <w:rFonts w:hint="eastAsia"/>
          <w:sz w:val="24"/>
        </w:rPr>
        <w:t>11.驾驶员应有敬业精神，熟悉交通法规、路况和车辆性能，不断提高自己的技术水平和积累行车经验。</w:t>
      </w:r>
    </w:p>
    <w:p w14:paraId="55E25FEE">
      <w:pPr>
        <w:widowControl/>
        <w:ind w:firstLine="448" w:firstLineChars="200"/>
        <w:jc w:val="left"/>
        <w:rPr>
          <w:sz w:val="24"/>
        </w:rPr>
      </w:pPr>
      <w:r>
        <w:rPr>
          <w:rFonts w:hint="eastAsia"/>
          <w:sz w:val="24"/>
        </w:rPr>
        <w:t>12.车辆定期年检，不定期检查，保养及保险，费用由采购人担负，驾驶员负责代跑手续并做好车辆相关记录；</w:t>
      </w:r>
    </w:p>
    <w:p w14:paraId="54F4EE6F">
      <w:pPr>
        <w:widowControl/>
        <w:ind w:firstLine="448" w:firstLineChars="200"/>
        <w:jc w:val="left"/>
        <w:rPr>
          <w:sz w:val="24"/>
        </w:rPr>
      </w:pPr>
      <w:r>
        <w:rPr>
          <w:rFonts w:hint="eastAsia"/>
          <w:sz w:val="24"/>
        </w:rPr>
        <w:t>13.由于工作岗位的灵活性和特殊性，能够配合各种临时性工作的安排；</w:t>
      </w:r>
    </w:p>
    <w:p w14:paraId="0E1D0919">
      <w:pPr>
        <w:widowControl/>
        <w:ind w:firstLine="448" w:firstLineChars="200"/>
        <w:jc w:val="left"/>
        <w:rPr>
          <w:sz w:val="24"/>
        </w:rPr>
      </w:pPr>
      <w:r>
        <w:rPr>
          <w:rFonts w:hint="eastAsia"/>
          <w:sz w:val="24"/>
        </w:rPr>
        <w:t>14.驾驶员岗位附加约定：</w:t>
      </w:r>
    </w:p>
    <w:p w14:paraId="74C9A8B1">
      <w:pPr>
        <w:widowControl/>
        <w:ind w:firstLine="448" w:firstLineChars="200"/>
        <w:jc w:val="left"/>
        <w:rPr>
          <w:sz w:val="24"/>
        </w:rPr>
      </w:pPr>
      <w:r>
        <w:rPr>
          <w:rFonts w:hint="eastAsia"/>
          <w:sz w:val="24"/>
        </w:rPr>
        <w:t>关于车辆保险部分：采购人负责将所涉及的全部机动车辆，缴齐全部车辆保险并酌情提高保额，不得出现漏缴、停缴。</w:t>
      </w:r>
    </w:p>
    <w:p w14:paraId="5A48B67B">
      <w:pPr>
        <w:widowControl/>
        <w:ind w:firstLine="448" w:firstLineChars="200"/>
        <w:jc w:val="left"/>
        <w:rPr>
          <w:sz w:val="24"/>
        </w:rPr>
      </w:pPr>
      <w:r>
        <w:rPr>
          <w:rFonts w:hint="eastAsia"/>
          <w:sz w:val="24"/>
        </w:rPr>
        <w:t>关于车损部分：驾驶员岗位人员发生交通事故造成各方车辆损失的，由事故各方根据事故责任认定通过民事程序启动各自车险理赔进行调整解决，中标单位不承担车辆损失的维修或赔偿。</w:t>
      </w:r>
    </w:p>
    <w:p w14:paraId="4918E2A4">
      <w:pPr>
        <w:widowControl/>
        <w:ind w:firstLine="448" w:firstLineChars="200"/>
        <w:jc w:val="left"/>
        <w:rPr>
          <w:sz w:val="24"/>
        </w:rPr>
      </w:pPr>
      <w:r>
        <w:rPr>
          <w:rFonts w:hint="eastAsia"/>
          <w:sz w:val="24"/>
        </w:rPr>
        <w:t>第三方损失部分：驾驶员岗位人员发生交通事故造成第三方伤、亡以及其他附加全部损失的，由采购人根据事故责任认定，通过民事程序启动车辆保险予以调整理赔，中标单位不负责该项损失赔偿。</w:t>
      </w:r>
    </w:p>
    <w:p w14:paraId="236AE0C0">
      <w:pPr>
        <w:widowControl/>
        <w:ind w:firstLine="448" w:firstLineChars="200"/>
        <w:jc w:val="left"/>
        <w:rPr>
          <w:sz w:val="24"/>
        </w:rPr>
      </w:pPr>
      <w:r>
        <w:rPr>
          <w:rFonts w:hint="eastAsia"/>
          <w:sz w:val="24"/>
        </w:rPr>
        <w:t>驾驶员所有劳资关系均属于中标单位，负责驾驶员的岗前培训、安全教育及工伤、交通安全事故的处理。驾驶员在用工期间发生工伤、交通安全、劳资纠纷等事故（包含但不限于产生的费用）由中标单位全权负责处理。</w:t>
      </w:r>
    </w:p>
    <w:p w14:paraId="44DC2A33">
      <w:pPr>
        <w:widowControl/>
        <w:ind w:firstLine="448" w:firstLineChars="200"/>
        <w:jc w:val="left"/>
        <w:rPr>
          <w:sz w:val="24"/>
        </w:rPr>
      </w:pPr>
      <w:bookmarkStart w:id="6" w:name="_Toc256000029"/>
      <w:r>
        <w:rPr>
          <w:rFonts w:hint="eastAsia"/>
          <w:sz w:val="24"/>
        </w:rPr>
        <w:t>三、</w:t>
      </w:r>
      <w:r>
        <w:rPr>
          <w:sz w:val="24"/>
        </w:rPr>
        <w:t>管理实施要求</w:t>
      </w:r>
      <w:bookmarkEnd w:id="6"/>
    </w:p>
    <w:p w14:paraId="66B6FFDC">
      <w:pPr>
        <w:widowControl/>
        <w:ind w:firstLine="448" w:firstLineChars="200"/>
        <w:jc w:val="left"/>
        <w:rPr>
          <w:sz w:val="24"/>
        </w:rPr>
      </w:pPr>
      <w:r>
        <w:rPr>
          <w:sz w:val="24"/>
        </w:rPr>
        <w:t>（一）应急服务要求</w:t>
      </w:r>
    </w:p>
    <w:p w14:paraId="12B54248">
      <w:pPr>
        <w:widowControl/>
        <w:ind w:firstLine="448" w:firstLineChars="200"/>
        <w:jc w:val="left"/>
        <w:rPr>
          <w:sz w:val="24"/>
        </w:rPr>
      </w:pPr>
      <w:r>
        <w:rPr>
          <w:sz w:val="24"/>
        </w:rPr>
        <w:t>要求供应商企业必须建立和完善突发事件的应急处理机制和预案，防患于未然。当出现不可预知的紧急情况时，保证驾驶员服务正常运转的措施，包括但不限于临时增配人员、临时调集设备、现有人员岗位职责临时增加、与相关政府部门协调配合等，事件的突发性和紧要性要求驾驶员服务人员及时、准确的应对，把采购人的损失降到最低，同时体现驾驶员服务的高水平、高质量。</w:t>
      </w:r>
    </w:p>
    <w:p w14:paraId="63FCF2D4">
      <w:pPr>
        <w:widowControl/>
        <w:ind w:firstLine="448" w:firstLineChars="200"/>
        <w:jc w:val="left"/>
        <w:rPr>
          <w:sz w:val="24"/>
        </w:rPr>
      </w:pPr>
      <w:r>
        <w:rPr>
          <w:sz w:val="24"/>
        </w:rPr>
        <w:t>（二）人员保密要求</w:t>
      </w:r>
    </w:p>
    <w:p w14:paraId="317E928C">
      <w:pPr>
        <w:widowControl/>
        <w:ind w:firstLine="448" w:firstLineChars="200"/>
        <w:jc w:val="left"/>
        <w:rPr>
          <w:sz w:val="24"/>
        </w:rPr>
      </w:pPr>
      <w:r>
        <w:rPr>
          <w:sz w:val="24"/>
        </w:rPr>
        <w:t>1.所有服务人员必须严格遵守国家、地方、行业相关保密管理政策规定。</w:t>
      </w:r>
    </w:p>
    <w:p w14:paraId="2042E265">
      <w:pPr>
        <w:widowControl/>
        <w:ind w:firstLine="448" w:firstLineChars="200"/>
        <w:jc w:val="left"/>
        <w:rPr>
          <w:sz w:val="24"/>
        </w:rPr>
      </w:pPr>
      <w:r>
        <w:rPr>
          <w:sz w:val="24"/>
        </w:rPr>
        <w:t>2.中标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中标供应商应与曾服务此项目的解聘、辞职人员签订离岗保密承诺书，并对其离岗后提出保密要求。如有违反，我单位有权向驾驶员服务企业追究法律责任。中标供应商应保证加强教育管理，禁止各岗位服务人员随意发表、交流、讨论、传播我单位内部人员信息或工作事项，如有违反，严肃处理。</w:t>
      </w:r>
    </w:p>
    <w:p w14:paraId="640E429E">
      <w:pPr>
        <w:widowControl/>
        <w:ind w:firstLine="448" w:firstLineChars="200"/>
        <w:jc w:val="left"/>
        <w:rPr>
          <w:sz w:val="24"/>
        </w:rPr>
      </w:pPr>
      <w:r>
        <w:rPr>
          <w:sz w:val="24"/>
        </w:rPr>
        <w:t>（三）管理实施要求</w:t>
      </w:r>
    </w:p>
    <w:p w14:paraId="33089630">
      <w:pPr>
        <w:widowControl/>
        <w:ind w:firstLine="448" w:firstLineChars="200"/>
        <w:jc w:val="left"/>
        <w:rPr>
          <w:sz w:val="24"/>
        </w:rPr>
      </w:pPr>
      <w:r>
        <w:rPr>
          <w:sz w:val="24"/>
        </w:rPr>
        <w:t>1.制定项目管理目标，有完善的管理和服务体系，制定一系列的规章制度和操作规程，有明确的岗位职责规范全体员工，并监督贯彻执行。</w:t>
      </w:r>
    </w:p>
    <w:p w14:paraId="1253CEB8">
      <w:pPr>
        <w:widowControl/>
        <w:ind w:firstLine="448" w:firstLineChars="200"/>
        <w:jc w:val="left"/>
        <w:rPr>
          <w:sz w:val="24"/>
        </w:rPr>
      </w:pPr>
      <w:r>
        <w:rPr>
          <w:sz w:val="24"/>
        </w:rPr>
        <w:t>2.有规范的工会组织及完善的员工福利保障制度。</w:t>
      </w:r>
    </w:p>
    <w:p w14:paraId="787E16F2">
      <w:pPr>
        <w:widowControl/>
        <w:ind w:firstLine="448" w:firstLineChars="200"/>
        <w:jc w:val="left"/>
        <w:rPr>
          <w:sz w:val="24"/>
        </w:rPr>
      </w:pPr>
      <w:r>
        <w:rPr>
          <w:sz w:val="24"/>
        </w:rPr>
        <w:t>3.负责对项目档案、配套设备档案等相关资料的建立健全工作，进行监督和保存。</w:t>
      </w:r>
    </w:p>
    <w:p w14:paraId="007ED391">
      <w:pPr>
        <w:widowControl/>
        <w:ind w:firstLine="448" w:firstLineChars="200"/>
        <w:jc w:val="left"/>
        <w:rPr>
          <w:sz w:val="24"/>
        </w:rPr>
      </w:pPr>
      <w:r>
        <w:rPr>
          <w:sz w:val="24"/>
        </w:rPr>
        <w:t>4.定期接受采购人对服务质量的考核和测评，对不符合要求或测评不达标的，及时进行整改或调整。</w:t>
      </w:r>
    </w:p>
    <w:p w14:paraId="741611AE">
      <w:pPr>
        <w:widowControl/>
        <w:ind w:firstLine="448" w:firstLineChars="200"/>
        <w:jc w:val="left"/>
        <w:rPr>
          <w:sz w:val="24"/>
        </w:rPr>
      </w:pPr>
      <w:r>
        <w:rPr>
          <w:sz w:val="24"/>
        </w:rPr>
        <w:t>5.定期组织召开工作例会，做好内部沟通，及时检查、总结和部署工作。</w:t>
      </w:r>
    </w:p>
    <w:p w14:paraId="7FE59C61">
      <w:pPr>
        <w:widowControl/>
        <w:ind w:firstLine="448" w:firstLineChars="200"/>
        <w:jc w:val="left"/>
        <w:rPr>
          <w:sz w:val="24"/>
        </w:rPr>
      </w:pPr>
      <w:r>
        <w:rPr>
          <w:sz w:val="24"/>
        </w:rPr>
        <w:t>6.人员稳定性要求：在整个服务期内，人员更换率原则上不得超过5%，更换人员不得低于采购人需求，且必须经采购人同意，采购人原有工作人员应优先考虑。</w:t>
      </w:r>
    </w:p>
    <w:p w14:paraId="0ABF274A">
      <w:pPr>
        <w:widowControl/>
        <w:ind w:firstLine="448" w:firstLineChars="200"/>
        <w:jc w:val="left"/>
        <w:rPr>
          <w:sz w:val="24"/>
        </w:rPr>
      </w:pPr>
      <w:r>
        <w:rPr>
          <w:sz w:val="24"/>
        </w:rPr>
        <w:t>（四）进驻和接管要求</w:t>
      </w:r>
    </w:p>
    <w:p w14:paraId="08B789DF">
      <w:pPr>
        <w:widowControl/>
        <w:ind w:firstLine="448" w:firstLineChars="200"/>
        <w:jc w:val="left"/>
        <w:rPr>
          <w:sz w:val="24"/>
        </w:rPr>
      </w:pPr>
      <w:r>
        <w:rPr>
          <w:sz w:val="24"/>
        </w:rPr>
        <w:t>驾驶员服务企业需承诺：在规定时间内配齐所需人员等，并保证按照项目需求中要求配备全体服务人员并按时进场服务。进驻、接管保留相关记录，做到驾驶员服务平稳过渡，对采购人工作无不良影响。</w:t>
      </w:r>
    </w:p>
    <w:p w14:paraId="1648B9B8">
      <w:pPr>
        <w:widowControl/>
        <w:ind w:firstLine="448" w:firstLineChars="200"/>
        <w:jc w:val="left"/>
        <w:rPr>
          <w:sz w:val="24"/>
        </w:rPr>
      </w:pPr>
      <w:r>
        <w:rPr>
          <w:sz w:val="24"/>
        </w:rPr>
        <w:t>（五）费用分割</w:t>
      </w:r>
    </w:p>
    <w:p w14:paraId="34B1A6DD">
      <w:pPr>
        <w:widowControl/>
        <w:ind w:firstLine="448" w:firstLineChars="200"/>
        <w:jc w:val="left"/>
        <w:rPr>
          <w:sz w:val="24"/>
        </w:rPr>
      </w:pPr>
      <w:r>
        <w:rPr>
          <w:sz w:val="24"/>
        </w:rPr>
        <w:t>1. 驾驶人员服装费、由驾驶人员违章驾驶、违章停车而产生的交通罚款由中标供应商承担；</w:t>
      </w:r>
    </w:p>
    <w:p w14:paraId="5B789767">
      <w:pPr>
        <w:widowControl/>
        <w:ind w:firstLine="448" w:firstLineChars="200"/>
        <w:jc w:val="left"/>
        <w:rPr>
          <w:sz w:val="24"/>
        </w:rPr>
      </w:pPr>
      <w:r>
        <w:rPr>
          <w:sz w:val="24"/>
        </w:rPr>
        <w:t>2. 项目所需机动车辆、车辆保险费用、车辆保养维修费用、车辆年检费、道桥费、停车费等均由采购人承担。</w:t>
      </w:r>
    </w:p>
    <w:p w14:paraId="120ED358">
      <w:pPr>
        <w:widowControl/>
        <w:ind w:firstLine="448" w:firstLineChars="200"/>
        <w:jc w:val="left"/>
        <w:rPr>
          <w:sz w:val="24"/>
        </w:rPr>
      </w:pPr>
      <w:bookmarkStart w:id="7" w:name="_Toc256000030"/>
      <w:r>
        <w:rPr>
          <w:sz w:val="24"/>
        </w:rPr>
        <w:t>6风险管控要求</w:t>
      </w:r>
      <w:bookmarkEnd w:id="7"/>
    </w:p>
    <w:p w14:paraId="21EA60A2">
      <w:pPr>
        <w:widowControl/>
        <w:ind w:firstLine="448" w:firstLineChars="200"/>
        <w:jc w:val="left"/>
        <w:rPr>
          <w:sz w:val="24"/>
        </w:rPr>
      </w:pPr>
      <w:r>
        <w:rPr>
          <w:sz w:val="24"/>
        </w:rPr>
        <w:t>（1）安全风险管控：定期开展车辆安全检查，建立《安全风险台账》；</w:t>
      </w:r>
    </w:p>
    <w:p w14:paraId="73E981E8">
      <w:pPr>
        <w:widowControl/>
        <w:ind w:firstLine="448" w:firstLineChars="200"/>
        <w:jc w:val="left"/>
        <w:rPr>
          <w:sz w:val="24"/>
        </w:rPr>
      </w:pPr>
      <w:r>
        <w:rPr>
          <w:sz w:val="24"/>
        </w:rPr>
        <w:t>（2）服务质量风险管控：对服务质量不定期抽查，发现问题立即整改。</w:t>
      </w:r>
    </w:p>
    <w:p w14:paraId="481FE2F1">
      <w:pPr>
        <w:widowControl/>
        <w:ind w:firstLine="448" w:firstLineChars="200"/>
        <w:jc w:val="left"/>
        <w:rPr>
          <w:sz w:val="24"/>
        </w:rPr>
      </w:pPr>
      <w:bookmarkStart w:id="8" w:name="_Toc256000031"/>
      <w:r>
        <w:rPr>
          <w:sz w:val="24"/>
        </w:rPr>
        <w:t>四、</w:t>
      </w:r>
      <w:bookmarkEnd w:id="8"/>
      <w:r>
        <w:rPr>
          <w:rFonts w:hint="eastAsia"/>
          <w:sz w:val="24"/>
        </w:rPr>
        <w:t>履约验收要求</w:t>
      </w:r>
    </w:p>
    <w:p w14:paraId="6635C6FC">
      <w:pPr>
        <w:widowControl/>
        <w:ind w:firstLine="448" w:firstLineChars="200"/>
        <w:jc w:val="left"/>
        <w:rPr>
          <w:sz w:val="24"/>
        </w:rPr>
      </w:pPr>
      <w:bookmarkStart w:id="9" w:name="_Toc256000032"/>
      <w:r>
        <w:rPr>
          <w:rFonts w:hint="eastAsia"/>
          <w:sz w:val="24"/>
        </w:rPr>
        <w:t>1.</w:t>
      </w:r>
      <w:r>
        <w:rPr>
          <w:sz w:val="24"/>
        </w:rPr>
        <w:t>总体要求</w:t>
      </w:r>
      <w:bookmarkEnd w:id="9"/>
    </w:p>
    <w:tbl>
      <w:tblPr>
        <w:tblStyle w:val="22"/>
        <w:tblW w:w="5000" w:type="pct"/>
        <w:tblInd w:w="30" w:type="dxa"/>
        <w:tblLayout w:type="autofit"/>
        <w:tblCellMar>
          <w:top w:w="15" w:type="dxa"/>
          <w:left w:w="15" w:type="dxa"/>
          <w:bottom w:w="15" w:type="dxa"/>
          <w:right w:w="15" w:type="dxa"/>
        </w:tblCellMar>
      </w:tblPr>
      <w:tblGrid>
        <w:gridCol w:w="1268"/>
        <w:gridCol w:w="7088"/>
      </w:tblGrid>
      <w:tr w14:paraId="4C9372C7">
        <w:tc>
          <w:tcPr>
            <w:tcW w:w="7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B1F2D0">
            <w:pPr>
              <w:widowControl/>
              <w:jc w:val="center"/>
              <w:rPr>
                <w:rFonts w:asciiTheme="minorEastAsia" w:hAnsiTheme="minorEastAsia"/>
                <w:sz w:val="24"/>
                <w:szCs w:val="24"/>
              </w:rPr>
            </w:pPr>
            <w:r>
              <w:rPr>
                <w:rFonts w:asciiTheme="minorEastAsia" w:hAnsiTheme="minorEastAsia"/>
                <w:sz w:val="24"/>
                <w:szCs w:val="24"/>
              </w:rPr>
              <w:t>验收名称</w:t>
            </w:r>
          </w:p>
        </w:tc>
        <w:tc>
          <w:tcPr>
            <w:tcW w:w="42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467138">
            <w:pPr>
              <w:widowControl/>
              <w:jc w:val="center"/>
              <w:rPr>
                <w:rFonts w:asciiTheme="minorEastAsia" w:hAnsiTheme="minorEastAsia"/>
                <w:sz w:val="24"/>
                <w:szCs w:val="24"/>
              </w:rPr>
            </w:pPr>
            <w:r>
              <w:rPr>
                <w:rFonts w:asciiTheme="minorEastAsia" w:hAnsiTheme="minorEastAsia"/>
                <w:sz w:val="24"/>
                <w:szCs w:val="24"/>
              </w:rPr>
              <w:t>验收要求</w:t>
            </w:r>
          </w:p>
        </w:tc>
      </w:tr>
      <w:tr w14:paraId="30C8109C">
        <w:tc>
          <w:tcPr>
            <w:tcW w:w="7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0DA3E9">
            <w:pPr>
              <w:widowControl/>
              <w:jc w:val="center"/>
              <w:rPr>
                <w:rFonts w:asciiTheme="minorEastAsia" w:hAnsiTheme="minorEastAsia"/>
                <w:sz w:val="24"/>
                <w:szCs w:val="24"/>
              </w:rPr>
            </w:pPr>
            <w:r>
              <w:rPr>
                <w:rFonts w:asciiTheme="minorEastAsia" w:hAnsiTheme="minorEastAsia"/>
                <w:sz w:val="24"/>
                <w:szCs w:val="24"/>
              </w:rPr>
              <w:t>第1次验收</w:t>
            </w:r>
          </w:p>
        </w:tc>
        <w:tc>
          <w:tcPr>
            <w:tcW w:w="42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AE436B">
            <w:pPr>
              <w:widowControl/>
              <w:jc w:val="left"/>
              <w:rPr>
                <w:rFonts w:asciiTheme="minorEastAsia" w:hAnsiTheme="minorEastAsia"/>
                <w:sz w:val="24"/>
                <w:szCs w:val="24"/>
              </w:rPr>
            </w:pPr>
            <w:r>
              <w:rPr>
                <w:rFonts w:asciiTheme="minorEastAsia" w:hAnsiTheme="minorEastAsia"/>
                <w:sz w:val="24"/>
                <w:szCs w:val="24"/>
              </w:rPr>
              <w:t>按月对司机出勤率、安全驾驶以及行车安全检查等方面进行考核，考核结果为100分则通过验收。</w:t>
            </w:r>
          </w:p>
        </w:tc>
      </w:tr>
      <w:tr w14:paraId="7D1BE737">
        <w:tc>
          <w:tcPr>
            <w:tcW w:w="7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339C10">
            <w:pPr>
              <w:widowControl/>
              <w:jc w:val="center"/>
              <w:rPr>
                <w:rFonts w:asciiTheme="minorEastAsia" w:hAnsiTheme="minorEastAsia"/>
                <w:sz w:val="24"/>
                <w:szCs w:val="24"/>
              </w:rPr>
            </w:pPr>
            <w:r>
              <w:rPr>
                <w:rFonts w:asciiTheme="minorEastAsia" w:hAnsiTheme="minorEastAsia"/>
                <w:sz w:val="24"/>
                <w:szCs w:val="24"/>
              </w:rPr>
              <w:t>第2次验收</w:t>
            </w:r>
          </w:p>
        </w:tc>
        <w:tc>
          <w:tcPr>
            <w:tcW w:w="42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ACF3A8">
            <w:pPr>
              <w:widowControl/>
              <w:jc w:val="left"/>
              <w:rPr>
                <w:rFonts w:asciiTheme="minorEastAsia" w:hAnsiTheme="minorEastAsia"/>
                <w:sz w:val="24"/>
                <w:szCs w:val="24"/>
              </w:rPr>
            </w:pPr>
            <w:r>
              <w:rPr>
                <w:rFonts w:asciiTheme="minorEastAsia" w:hAnsiTheme="minorEastAsia"/>
                <w:sz w:val="24"/>
                <w:szCs w:val="24"/>
              </w:rPr>
              <w:t>按月对司机出勤率、安全驾驶以及行车安全检查等方面进行考核，考核结果为100分则通过验收。</w:t>
            </w:r>
          </w:p>
        </w:tc>
      </w:tr>
      <w:tr w14:paraId="5A50A9AF">
        <w:tc>
          <w:tcPr>
            <w:tcW w:w="7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183931">
            <w:pPr>
              <w:widowControl/>
              <w:jc w:val="center"/>
              <w:rPr>
                <w:rFonts w:asciiTheme="minorEastAsia" w:hAnsiTheme="minorEastAsia"/>
                <w:sz w:val="24"/>
                <w:szCs w:val="24"/>
              </w:rPr>
            </w:pPr>
            <w:r>
              <w:rPr>
                <w:rFonts w:asciiTheme="minorEastAsia" w:hAnsiTheme="minorEastAsia"/>
                <w:sz w:val="24"/>
                <w:szCs w:val="24"/>
              </w:rPr>
              <w:t>第3次验收</w:t>
            </w:r>
          </w:p>
        </w:tc>
        <w:tc>
          <w:tcPr>
            <w:tcW w:w="42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21C136">
            <w:pPr>
              <w:widowControl/>
              <w:jc w:val="left"/>
              <w:rPr>
                <w:rFonts w:asciiTheme="minorEastAsia" w:hAnsiTheme="minorEastAsia"/>
                <w:sz w:val="24"/>
                <w:szCs w:val="24"/>
              </w:rPr>
            </w:pPr>
            <w:r>
              <w:rPr>
                <w:rFonts w:asciiTheme="minorEastAsia" w:hAnsiTheme="minorEastAsia"/>
                <w:sz w:val="24"/>
                <w:szCs w:val="24"/>
              </w:rPr>
              <w:t>按月对司机出勤率、安全驾驶以及行车安全检查等方面进行考核，考核结果为100分则通过验收。</w:t>
            </w:r>
          </w:p>
        </w:tc>
      </w:tr>
      <w:tr w14:paraId="30F25E1B">
        <w:tc>
          <w:tcPr>
            <w:tcW w:w="7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3468A7">
            <w:pPr>
              <w:widowControl/>
              <w:jc w:val="center"/>
              <w:rPr>
                <w:rFonts w:asciiTheme="minorEastAsia" w:hAnsiTheme="minorEastAsia"/>
                <w:sz w:val="24"/>
                <w:szCs w:val="24"/>
              </w:rPr>
            </w:pPr>
            <w:r>
              <w:rPr>
                <w:rFonts w:asciiTheme="minorEastAsia" w:hAnsiTheme="minorEastAsia"/>
                <w:sz w:val="24"/>
                <w:szCs w:val="24"/>
              </w:rPr>
              <w:t>第4次验收</w:t>
            </w:r>
          </w:p>
        </w:tc>
        <w:tc>
          <w:tcPr>
            <w:tcW w:w="42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7EBCFF">
            <w:pPr>
              <w:widowControl/>
              <w:jc w:val="left"/>
              <w:rPr>
                <w:rFonts w:asciiTheme="minorEastAsia" w:hAnsiTheme="minorEastAsia"/>
                <w:sz w:val="24"/>
                <w:szCs w:val="24"/>
              </w:rPr>
            </w:pPr>
            <w:r>
              <w:rPr>
                <w:rFonts w:asciiTheme="minorEastAsia" w:hAnsiTheme="minorEastAsia"/>
                <w:sz w:val="24"/>
                <w:szCs w:val="24"/>
              </w:rPr>
              <w:t>按月对司机出勤率、安全驾驶以及行车安全检查等方面进行考核，考核结果为100分则通过验收。</w:t>
            </w:r>
          </w:p>
        </w:tc>
      </w:tr>
      <w:tr w14:paraId="49D0E702">
        <w:tc>
          <w:tcPr>
            <w:tcW w:w="7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8C97FA">
            <w:pPr>
              <w:widowControl/>
              <w:jc w:val="center"/>
              <w:rPr>
                <w:rFonts w:asciiTheme="minorEastAsia" w:hAnsiTheme="minorEastAsia"/>
                <w:sz w:val="24"/>
                <w:szCs w:val="24"/>
              </w:rPr>
            </w:pPr>
            <w:r>
              <w:rPr>
                <w:rFonts w:asciiTheme="minorEastAsia" w:hAnsiTheme="minorEastAsia"/>
                <w:sz w:val="24"/>
                <w:szCs w:val="24"/>
              </w:rPr>
              <w:t>第5次验收</w:t>
            </w:r>
          </w:p>
        </w:tc>
        <w:tc>
          <w:tcPr>
            <w:tcW w:w="42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BFD5F5">
            <w:pPr>
              <w:widowControl/>
              <w:jc w:val="left"/>
              <w:rPr>
                <w:rFonts w:asciiTheme="minorEastAsia" w:hAnsiTheme="minorEastAsia"/>
                <w:sz w:val="24"/>
                <w:szCs w:val="24"/>
              </w:rPr>
            </w:pPr>
            <w:r>
              <w:rPr>
                <w:rFonts w:asciiTheme="minorEastAsia" w:hAnsiTheme="minorEastAsia"/>
                <w:sz w:val="24"/>
                <w:szCs w:val="24"/>
              </w:rPr>
              <w:t>按月对司机出勤率、安全驾驶以及行车安全检查等方面进行考核，考核结果为100分则通过验收。</w:t>
            </w:r>
          </w:p>
        </w:tc>
      </w:tr>
      <w:tr w14:paraId="717FD3D1">
        <w:tc>
          <w:tcPr>
            <w:tcW w:w="7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890F2B">
            <w:pPr>
              <w:widowControl/>
              <w:jc w:val="center"/>
              <w:rPr>
                <w:rFonts w:asciiTheme="minorEastAsia" w:hAnsiTheme="minorEastAsia"/>
                <w:sz w:val="24"/>
                <w:szCs w:val="24"/>
              </w:rPr>
            </w:pPr>
            <w:r>
              <w:rPr>
                <w:rFonts w:asciiTheme="minorEastAsia" w:hAnsiTheme="minorEastAsia"/>
                <w:sz w:val="24"/>
                <w:szCs w:val="24"/>
              </w:rPr>
              <w:t>第6次验收</w:t>
            </w:r>
          </w:p>
        </w:tc>
        <w:tc>
          <w:tcPr>
            <w:tcW w:w="42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D0F52E">
            <w:pPr>
              <w:widowControl/>
              <w:jc w:val="left"/>
              <w:rPr>
                <w:rFonts w:asciiTheme="minorEastAsia" w:hAnsiTheme="minorEastAsia"/>
                <w:sz w:val="24"/>
                <w:szCs w:val="24"/>
              </w:rPr>
            </w:pPr>
            <w:r>
              <w:rPr>
                <w:rFonts w:asciiTheme="minorEastAsia" w:hAnsiTheme="minorEastAsia"/>
                <w:sz w:val="24"/>
                <w:szCs w:val="24"/>
              </w:rPr>
              <w:t>按月对司机出勤率、安全驾驶以及行车安全检查等方面进行考核，考核结果为100分则通过验收。</w:t>
            </w:r>
          </w:p>
        </w:tc>
      </w:tr>
      <w:tr w14:paraId="3055B0A9">
        <w:tc>
          <w:tcPr>
            <w:tcW w:w="7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308881">
            <w:pPr>
              <w:widowControl/>
              <w:jc w:val="center"/>
              <w:rPr>
                <w:rFonts w:asciiTheme="minorEastAsia" w:hAnsiTheme="minorEastAsia"/>
                <w:sz w:val="24"/>
                <w:szCs w:val="24"/>
              </w:rPr>
            </w:pPr>
            <w:r>
              <w:rPr>
                <w:rFonts w:asciiTheme="minorEastAsia" w:hAnsiTheme="minorEastAsia"/>
                <w:sz w:val="24"/>
                <w:szCs w:val="24"/>
              </w:rPr>
              <w:t>第7次验收</w:t>
            </w:r>
          </w:p>
        </w:tc>
        <w:tc>
          <w:tcPr>
            <w:tcW w:w="42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CC0004">
            <w:pPr>
              <w:widowControl/>
              <w:jc w:val="left"/>
              <w:rPr>
                <w:rFonts w:asciiTheme="minorEastAsia" w:hAnsiTheme="minorEastAsia"/>
                <w:sz w:val="24"/>
                <w:szCs w:val="24"/>
              </w:rPr>
            </w:pPr>
            <w:r>
              <w:rPr>
                <w:rFonts w:asciiTheme="minorEastAsia" w:hAnsiTheme="minorEastAsia"/>
                <w:sz w:val="24"/>
                <w:szCs w:val="24"/>
              </w:rPr>
              <w:t>按月对司机出勤率、安全驾驶以及行车安全检查等方面进行考核，考核结果为100分则通过验收。</w:t>
            </w:r>
          </w:p>
        </w:tc>
      </w:tr>
      <w:tr w14:paraId="60EA5E36">
        <w:tc>
          <w:tcPr>
            <w:tcW w:w="7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6FFB0A">
            <w:pPr>
              <w:widowControl/>
              <w:jc w:val="center"/>
              <w:rPr>
                <w:rFonts w:asciiTheme="minorEastAsia" w:hAnsiTheme="minorEastAsia"/>
                <w:sz w:val="24"/>
                <w:szCs w:val="24"/>
              </w:rPr>
            </w:pPr>
            <w:r>
              <w:rPr>
                <w:rFonts w:asciiTheme="minorEastAsia" w:hAnsiTheme="minorEastAsia"/>
                <w:sz w:val="24"/>
                <w:szCs w:val="24"/>
              </w:rPr>
              <w:t>第8次验收</w:t>
            </w:r>
          </w:p>
        </w:tc>
        <w:tc>
          <w:tcPr>
            <w:tcW w:w="42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84453A">
            <w:pPr>
              <w:widowControl/>
              <w:jc w:val="left"/>
              <w:rPr>
                <w:rFonts w:asciiTheme="minorEastAsia" w:hAnsiTheme="minorEastAsia"/>
                <w:sz w:val="24"/>
                <w:szCs w:val="24"/>
              </w:rPr>
            </w:pPr>
            <w:r>
              <w:rPr>
                <w:rFonts w:asciiTheme="minorEastAsia" w:hAnsiTheme="minorEastAsia"/>
                <w:sz w:val="24"/>
                <w:szCs w:val="24"/>
              </w:rPr>
              <w:t>按月对司机出勤率、安全驾驶以及行车安全检查等方面进行考核，考核结果为100分则通过验收。</w:t>
            </w:r>
          </w:p>
        </w:tc>
      </w:tr>
      <w:tr w14:paraId="358B32B3">
        <w:tc>
          <w:tcPr>
            <w:tcW w:w="7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DC66EF">
            <w:pPr>
              <w:widowControl/>
              <w:jc w:val="center"/>
              <w:rPr>
                <w:rFonts w:asciiTheme="minorEastAsia" w:hAnsiTheme="minorEastAsia"/>
                <w:sz w:val="24"/>
                <w:szCs w:val="24"/>
              </w:rPr>
            </w:pPr>
            <w:r>
              <w:rPr>
                <w:rFonts w:asciiTheme="minorEastAsia" w:hAnsiTheme="minorEastAsia"/>
                <w:sz w:val="24"/>
                <w:szCs w:val="24"/>
              </w:rPr>
              <w:t>第9次验收</w:t>
            </w:r>
          </w:p>
        </w:tc>
        <w:tc>
          <w:tcPr>
            <w:tcW w:w="42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D79C28">
            <w:pPr>
              <w:widowControl/>
              <w:jc w:val="left"/>
              <w:rPr>
                <w:rFonts w:asciiTheme="minorEastAsia" w:hAnsiTheme="minorEastAsia"/>
                <w:sz w:val="24"/>
                <w:szCs w:val="24"/>
              </w:rPr>
            </w:pPr>
            <w:r>
              <w:rPr>
                <w:rFonts w:asciiTheme="minorEastAsia" w:hAnsiTheme="minorEastAsia"/>
                <w:sz w:val="24"/>
                <w:szCs w:val="24"/>
              </w:rPr>
              <w:t>按月对司机出勤率、安全驾驶以及行车安全检查等方面进行考核，考核结果为100分则通过验收。</w:t>
            </w:r>
          </w:p>
        </w:tc>
      </w:tr>
      <w:tr w14:paraId="2C611651">
        <w:tc>
          <w:tcPr>
            <w:tcW w:w="7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1BA74D">
            <w:pPr>
              <w:widowControl/>
              <w:jc w:val="center"/>
              <w:rPr>
                <w:rFonts w:asciiTheme="minorEastAsia" w:hAnsiTheme="minorEastAsia"/>
                <w:sz w:val="24"/>
                <w:szCs w:val="24"/>
              </w:rPr>
            </w:pPr>
            <w:r>
              <w:rPr>
                <w:rFonts w:asciiTheme="minorEastAsia" w:hAnsiTheme="minorEastAsia"/>
                <w:sz w:val="24"/>
                <w:szCs w:val="24"/>
              </w:rPr>
              <w:t>第10次验收</w:t>
            </w:r>
          </w:p>
        </w:tc>
        <w:tc>
          <w:tcPr>
            <w:tcW w:w="42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8DB7EA">
            <w:pPr>
              <w:widowControl/>
              <w:jc w:val="left"/>
              <w:rPr>
                <w:rFonts w:asciiTheme="minorEastAsia" w:hAnsiTheme="minorEastAsia"/>
                <w:sz w:val="24"/>
                <w:szCs w:val="24"/>
              </w:rPr>
            </w:pPr>
            <w:r>
              <w:rPr>
                <w:rFonts w:asciiTheme="minorEastAsia" w:hAnsiTheme="minorEastAsia"/>
                <w:sz w:val="24"/>
                <w:szCs w:val="24"/>
              </w:rPr>
              <w:t>按月对司机出勤率、安全驾驶以及行车安全检查等方面进行考核，考核结果为100分则通过验收。</w:t>
            </w:r>
          </w:p>
        </w:tc>
      </w:tr>
      <w:tr w14:paraId="47CF0D25">
        <w:tc>
          <w:tcPr>
            <w:tcW w:w="7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8A79E7">
            <w:pPr>
              <w:widowControl/>
              <w:jc w:val="center"/>
              <w:rPr>
                <w:rFonts w:asciiTheme="minorEastAsia" w:hAnsiTheme="minorEastAsia"/>
                <w:sz w:val="24"/>
                <w:szCs w:val="24"/>
              </w:rPr>
            </w:pPr>
            <w:r>
              <w:rPr>
                <w:rFonts w:asciiTheme="minorEastAsia" w:hAnsiTheme="minorEastAsia"/>
                <w:sz w:val="24"/>
                <w:szCs w:val="24"/>
              </w:rPr>
              <w:t>第11次验收</w:t>
            </w:r>
          </w:p>
        </w:tc>
        <w:tc>
          <w:tcPr>
            <w:tcW w:w="42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3B1D4C">
            <w:pPr>
              <w:widowControl/>
              <w:jc w:val="left"/>
              <w:rPr>
                <w:rFonts w:asciiTheme="minorEastAsia" w:hAnsiTheme="minorEastAsia"/>
                <w:sz w:val="24"/>
                <w:szCs w:val="24"/>
              </w:rPr>
            </w:pPr>
            <w:r>
              <w:rPr>
                <w:rFonts w:asciiTheme="minorEastAsia" w:hAnsiTheme="minorEastAsia"/>
                <w:sz w:val="24"/>
                <w:szCs w:val="24"/>
              </w:rPr>
              <w:t>按月对司机出勤率、安全驾驶以及行车安全检查等方面进行考核，考核结果为100分则通过验收。</w:t>
            </w:r>
          </w:p>
        </w:tc>
      </w:tr>
      <w:tr w14:paraId="05946F21">
        <w:tc>
          <w:tcPr>
            <w:tcW w:w="7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D051AF">
            <w:pPr>
              <w:widowControl/>
              <w:jc w:val="center"/>
              <w:rPr>
                <w:rFonts w:asciiTheme="minorEastAsia" w:hAnsiTheme="minorEastAsia"/>
                <w:sz w:val="24"/>
                <w:szCs w:val="24"/>
              </w:rPr>
            </w:pPr>
            <w:r>
              <w:rPr>
                <w:rFonts w:asciiTheme="minorEastAsia" w:hAnsiTheme="minorEastAsia"/>
                <w:sz w:val="24"/>
                <w:szCs w:val="24"/>
              </w:rPr>
              <w:t>第12次验收</w:t>
            </w:r>
          </w:p>
        </w:tc>
        <w:tc>
          <w:tcPr>
            <w:tcW w:w="42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6055AC">
            <w:pPr>
              <w:widowControl/>
              <w:jc w:val="left"/>
              <w:rPr>
                <w:rFonts w:asciiTheme="minorEastAsia" w:hAnsiTheme="minorEastAsia"/>
                <w:sz w:val="24"/>
                <w:szCs w:val="24"/>
              </w:rPr>
            </w:pPr>
            <w:r>
              <w:rPr>
                <w:rFonts w:asciiTheme="minorEastAsia" w:hAnsiTheme="minorEastAsia"/>
                <w:sz w:val="24"/>
                <w:szCs w:val="24"/>
              </w:rPr>
              <w:t>按月对司机出勤率、安全驾驶以及行车安全检查等方面进行考核，考核结果为100分则通过验收。</w:t>
            </w:r>
          </w:p>
        </w:tc>
      </w:tr>
    </w:tbl>
    <w:p w14:paraId="58F5BD33">
      <w:pPr>
        <w:widowControl/>
        <w:ind w:firstLine="448" w:firstLineChars="200"/>
        <w:jc w:val="left"/>
        <w:rPr>
          <w:sz w:val="24"/>
        </w:rPr>
      </w:pPr>
      <w:bookmarkStart w:id="10" w:name="_Toc256000033"/>
      <w:r>
        <w:rPr>
          <w:rFonts w:hint="eastAsia"/>
          <w:sz w:val="24"/>
        </w:rPr>
        <w:t>2.</w:t>
      </w:r>
      <w:r>
        <w:rPr>
          <w:sz w:val="24"/>
        </w:rPr>
        <w:t>具体要求</w:t>
      </w:r>
      <w:bookmarkEnd w:id="10"/>
    </w:p>
    <w:tbl>
      <w:tblPr>
        <w:tblStyle w:val="55"/>
        <w:tblW w:w="8152" w:type="dxa"/>
        <w:jc w:val="center"/>
        <w:tblCellSpacing w:w="0" w:type="dxa"/>
        <w:tblLayout w:type="autofit"/>
        <w:tblCellMar>
          <w:top w:w="15" w:type="dxa"/>
          <w:left w:w="15" w:type="dxa"/>
          <w:bottom w:w="15" w:type="dxa"/>
          <w:right w:w="15" w:type="dxa"/>
        </w:tblCellMar>
      </w:tblPr>
      <w:tblGrid>
        <w:gridCol w:w="2035"/>
        <w:gridCol w:w="1864"/>
        <w:gridCol w:w="4253"/>
      </w:tblGrid>
      <w:tr w14:paraId="5BE3DEC2">
        <w:trPr>
          <w:trHeight w:val="454" w:hRule="atLeast"/>
          <w:tblCellSpacing w:w="0" w:type="dxa"/>
          <w:jc w:val="center"/>
        </w:trPr>
        <w:tc>
          <w:tcPr>
            <w:tcW w:w="2035" w:type="dxa"/>
            <w:tcBorders>
              <w:top w:val="single" w:color="000000" w:sz="8" w:space="0"/>
              <w:left w:val="single" w:color="000000" w:sz="8" w:space="0"/>
              <w:bottom w:val="single" w:color="000000" w:sz="8" w:space="0"/>
              <w:right w:val="single" w:color="000000" w:sz="8" w:space="0"/>
            </w:tcBorders>
            <w:tcMar>
              <w:top w:w="0" w:type="dxa"/>
              <w:left w:w="128" w:type="dxa"/>
              <w:bottom w:w="0" w:type="dxa"/>
              <w:right w:w="128" w:type="dxa"/>
            </w:tcMar>
            <w:vAlign w:val="center"/>
          </w:tcPr>
          <w:p w14:paraId="03CEB792">
            <w:pPr>
              <w:widowControl/>
              <w:jc w:val="center"/>
              <w:rPr>
                <w:sz w:val="24"/>
                <w:lang w:eastAsia="en-US"/>
              </w:rPr>
            </w:pPr>
            <w:r>
              <w:rPr>
                <w:sz w:val="24"/>
                <w:lang w:eastAsia="en-US"/>
              </w:rPr>
              <w:t>考核项目</w:t>
            </w:r>
          </w:p>
        </w:tc>
        <w:tc>
          <w:tcPr>
            <w:tcW w:w="1864"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0DF8D90F">
            <w:pPr>
              <w:widowControl/>
              <w:jc w:val="center"/>
              <w:rPr>
                <w:sz w:val="24"/>
                <w:lang w:eastAsia="en-US"/>
              </w:rPr>
            </w:pPr>
            <w:r>
              <w:rPr>
                <w:sz w:val="24"/>
                <w:lang w:eastAsia="en-US"/>
              </w:rPr>
              <w:t>考核标准</w:t>
            </w:r>
          </w:p>
        </w:tc>
        <w:tc>
          <w:tcPr>
            <w:tcW w:w="4253"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6F471211">
            <w:pPr>
              <w:widowControl/>
              <w:ind w:firstLine="448" w:firstLineChars="200"/>
              <w:jc w:val="center"/>
              <w:rPr>
                <w:sz w:val="24"/>
                <w:lang w:eastAsia="en-US"/>
              </w:rPr>
            </w:pPr>
            <w:r>
              <w:rPr>
                <w:sz w:val="24"/>
                <w:lang w:eastAsia="en-US"/>
              </w:rPr>
              <w:t>扣分规则</w:t>
            </w:r>
          </w:p>
        </w:tc>
      </w:tr>
      <w:tr w14:paraId="769FD71E">
        <w:trPr>
          <w:trHeight w:val="454" w:hRule="atLeast"/>
          <w:tblCellSpacing w:w="0" w:type="dxa"/>
          <w:jc w:val="center"/>
        </w:trPr>
        <w:tc>
          <w:tcPr>
            <w:tcW w:w="203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8DBEEA9">
            <w:pPr>
              <w:widowControl/>
              <w:jc w:val="center"/>
              <w:rPr>
                <w:sz w:val="24"/>
                <w:lang w:eastAsia="en-US"/>
              </w:rPr>
            </w:pPr>
            <w:r>
              <w:rPr>
                <w:sz w:val="24"/>
                <w:lang w:eastAsia="en-US"/>
              </w:rPr>
              <w:t>司机出勤率</w:t>
            </w:r>
          </w:p>
        </w:tc>
        <w:tc>
          <w:tcPr>
            <w:tcW w:w="1864" w:type="dxa"/>
            <w:tcBorders>
              <w:bottom w:val="single" w:color="000000" w:sz="8" w:space="0"/>
              <w:right w:val="single" w:color="000000" w:sz="8" w:space="0"/>
            </w:tcBorders>
            <w:tcMar>
              <w:top w:w="0" w:type="dxa"/>
              <w:left w:w="108" w:type="dxa"/>
              <w:bottom w:w="0" w:type="dxa"/>
              <w:right w:w="128" w:type="dxa"/>
            </w:tcMar>
            <w:vAlign w:val="center"/>
          </w:tcPr>
          <w:p w14:paraId="00536186">
            <w:pPr>
              <w:widowControl/>
              <w:jc w:val="center"/>
              <w:rPr>
                <w:sz w:val="24"/>
                <w:lang w:eastAsia="en-US"/>
              </w:rPr>
            </w:pPr>
            <w:r>
              <w:rPr>
                <w:sz w:val="24"/>
                <w:lang w:eastAsia="en-US"/>
              </w:rPr>
              <w:t>满分30分</w:t>
            </w:r>
          </w:p>
        </w:tc>
        <w:tc>
          <w:tcPr>
            <w:tcW w:w="4253" w:type="dxa"/>
            <w:tcBorders>
              <w:bottom w:val="single" w:color="000000" w:sz="8" w:space="0"/>
              <w:right w:val="single" w:color="000000" w:sz="8" w:space="0"/>
            </w:tcBorders>
            <w:tcMar>
              <w:top w:w="0" w:type="dxa"/>
              <w:left w:w="108" w:type="dxa"/>
              <w:bottom w:w="0" w:type="dxa"/>
              <w:right w:w="128" w:type="dxa"/>
            </w:tcMar>
            <w:vAlign w:val="center"/>
          </w:tcPr>
          <w:p w14:paraId="318D2F62">
            <w:pPr>
              <w:widowControl/>
              <w:jc w:val="left"/>
              <w:rPr>
                <w:sz w:val="24"/>
                <w:lang w:eastAsia="en-US"/>
              </w:rPr>
            </w:pPr>
            <w:r>
              <w:rPr>
                <w:sz w:val="24"/>
                <w:lang w:eastAsia="en-US"/>
              </w:rPr>
              <w:t>缺勤每人每天扣1分，此项分数扣完为止。</w:t>
            </w:r>
          </w:p>
        </w:tc>
      </w:tr>
      <w:tr w14:paraId="502162BB">
        <w:trPr>
          <w:trHeight w:val="454" w:hRule="atLeast"/>
          <w:tblCellSpacing w:w="0" w:type="dxa"/>
          <w:jc w:val="center"/>
        </w:trPr>
        <w:tc>
          <w:tcPr>
            <w:tcW w:w="203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42B2DC9">
            <w:pPr>
              <w:widowControl/>
              <w:jc w:val="center"/>
              <w:rPr>
                <w:sz w:val="24"/>
                <w:lang w:eastAsia="en-US"/>
              </w:rPr>
            </w:pPr>
            <w:r>
              <w:rPr>
                <w:sz w:val="24"/>
                <w:lang w:eastAsia="en-US"/>
              </w:rPr>
              <w:t>安全驾驶</w:t>
            </w:r>
          </w:p>
        </w:tc>
        <w:tc>
          <w:tcPr>
            <w:tcW w:w="1864" w:type="dxa"/>
            <w:tcBorders>
              <w:bottom w:val="single" w:color="000000" w:sz="8" w:space="0"/>
              <w:right w:val="single" w:color="000000" w:sz="8" w:space="0"/>
            </w:tcBorders>
            <w:tcMar>
              <w:top w:w="0" w:type="dxa"/>
              <w:left w:w="108" w:type="dxa"/>
              <w:bottom w:w="0" w:type="dxa"/>
              <w:right w:w="128" w:type="dxa"/>
            </w:tcMar>
            <w:vAlign w:val="center"/>
          </w:tcPr>
          <w:p w14:paraId="7DEE8303">
            <w:pPr>
              <w:widowControl/>
              <w:jc w:val="center"/>
              <w:rPr>
                <w:sz w:val="24"/>
                <w:lang w:eastAsia="en-US"/>
              </w:rPr>
            </w:pPr>
            <w:r>
              <w:rPr>
                <w:sz w:val="24"/>
                <w:lang w:eastAsia="en-US"/>
              </w:rPr>
              <w:t>满分35分</w:t>
            </w:r>
          </w:p>
        </w:tc>
        <w:tc>
          <w:tcPr>
            <w:tcW w:w="4253" w:type="dxa"/>
            <w:tcBorders>
              <w:bottom w:val="single" w:color="000000" w:sz="8" w:space="0"/>
              <w:right w:val="single" w:color="000000" w:sz="8" w:space="0"/>
            </w:tcBorders>
            <w:tcMar>
              <w:top w:w="0" w:type="dxa"/>
              <w:left w:w="108" w:type="dxa"/>
              <w:bottom w:w="0" w:type="dxa"/>
              <w:right w:w="128" w:type="dxa"/>
            </w:tcMar>
            <w:vAlign w:val="center"/>
          </w:tcPr>
          <w:p w14:paraId="447E233E">
            <w:pPr>
              <w:widowControl/>
              <w:jc w:val="left"/>
              <w:rPr>
                <w:sz w:val="24"/>
                <w:lang w:eastAsia="en-US"/>
              </w:rPr>
            </w:pPr>
            <w:r>
              <w:rPr>
                <w:sz w:val="24"/>
                <w:lang w:eastAsia="en-US"/>
              </w:rPr>
              <w:t>出现1次安全事故扣5分</w:t>
            </w:r>
          </w:p>
        </w:tc>
      </w:tr>
      <w:tr w14:paraId="52F1881E">
        <w:trPr>
          <w:trHeight w:val="454" w:hRule="atLeast"/>
          <w:tblCellSpacing w:w="0" w:type="dxa"/>
          <w:jc w:val="center"/>
        </w:trPr>
        <w:tc>
          <w:tcPr>
            <w:tcW w:w="203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F976568">
            <w:pPr>
              <w:widowControl/>
              <w:jc w:val="center"/>
              <w:rPr>
                <w:sz w:val="24"/>
                <w:lang w:eastAsia="en-US"/>
              </w:rPr>
            </w:pPr>
            <w:r>
              <w:rPr>
                <w:sz w:val="24"/>
                <w:lang w:eastAsia="en-US"/>
              </w:rPr>
              <w:t>行车安全检查</w:t>
            </w:r>
          </w:p>
        </w:tc>
        <w:tc>
          <w:tcPr>
            <w:tcW w:w="1864" w:type="dxa"/>
            <w:tcBorders>
              <w:bottom w:val="single" w:color="000000" w:sz="8" w:space="0"/>
              <w:right w:val="single" w:color="000000" w:sz="8" w:space="0"/>
            </w:tcBorders>
            <w:tcMar>
              <w:top w:w="0" w:type="dxa"/>
              <w:left w:w="108" w:type="dxa"/>
              <w:bottom w:w="0" w:type="dxa"/>
              <w:right w:w="128" w:type="dxa"/>
            </w:tcMar>
            <w:vAlign w:val="center"/>
          </w:tcPr>
          <w:p w14:paraId="4E1FEE96">
            <w:pPr>
              <w:widowControl/>
              <w:jc w:val="center"/>
              <w:rPr>
                <w:sz w:val="24"/>
                <w:lang w:eastAsia="en-US"/>
              </w:rPr>
            </w:pPr>
            <w:r>
              <w:rPr>
                <w:sz w:val="24"/>
                <w:lang w:eastAsia="en-US"/>
              </w:rPr>
              <w:t>满分35分</w:t>
            </w:r>
          </w:p>
        </w:tc>
        <w:tc>
          <w:tcPr>
            <w:tcW w:w="4253" w:type="dxa"/>
            <w:tcBorders>
              <w:bottom w:val="single" w:color="000000" w:sz="8" w:space="0"/>
              <w:right w:val="single" w:color="000000" w:sz="8" w:space="0"/>
            </w:tcBorders>
            <w:tcMar>
              <w:top w:w="0" w:type="dxa"/>
              <w:left w:w="108" w:type="dxa"/>
              <w:bottom w:w="0" w:type="dxa"/>
              <w:right w:w="128" w:type="dxa"/>
            </w:tcMar>
            <w:vAlign w:val="center"/>
          </w:tcPr>
          <w:p w14:paraId="4771CBAD">
            <w:pPr>
              <w:widowControl/>
              <w:jc w:val="left"/>
              <w:rPr>
                <w:sz w:val="24"/>
                <w:lang w:eastAsia="en-US"/>
              </w:rPr>
            </w:pPr>
            <w:r>
              <w:rPr>
                <w:sz w:val="24"/>
                <w:lang w:eastAsia="en-US"/>
              </w:rPr>
              <w:t>发现一次不合格扣除2分，此项分数扣完为止。</w:t>
            </w:r>
          </w:p>
        </w:tc>
      </w:tr>
    </w:tbl>
    <w:p w14:paraId="3E3E3DF2">
      <w:pPr>
        <w:widowControl/>
        <w:ind w:firstLine="448" w:firstLineChars="200"/>
        <w:jc w:val="left"/>
        <w:rPr>
          <w:sz w:val="24"/>
        </w:rPr>
      </w:pPr>
      <w:r>
        <w:rPr>
          <w:rFonts w:hint="eastAsia"/>
          <w:sz w:val="24"/>
        </w:rPr>
        <w:t>五、保密要求</w:t>
      </w:r>
    </w:p>
    <w:p w14:paraId="64404E56">
      <w:pPr>
        <w:widowControl/>
        <w:ind w:firstLine="448" w:firstLineChars="200"/>
        <w:jc w:val="left"/>
        <w:rPr>
          <w:sz w:val="24"/>
        </w:rPr>
      </w:pPr>
      <w:r>
        <w:rPr>
          <w:rFonts w:hint="eastAsia"/>
          <w:sz w:val="24"/>
        </w:rPr>
        <w:t>（1）所有服务人员必须严格遵守国家、地方、行业相关保密管理政策规定。</w:t>
      </w:r>
    </w:p>
    <w:p w14:paraId="57095944">
      <w:pPr>
        <w:widowControl/>
        <w:ind w:firstLine="448" w:firstLineChars="200"/>
        <w:jc w:val="left"/>
        <w:rPr>
          <w:sz w:val="24"/>
        </w:rPr>
      </w:pPr>
      <w:r>
        <w:rPr>
          <w:rFonts w:hint="eastAsia"/>
          <w:sz w:val="24"/>
        </w:rPr>
        <w:t>（2）中标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我局有权向驾驶员服务企业追究法律责任。成交供应商应保证加强教育管理，禁止各岗位服务人员随意发表、交流、讨论、传播我单位内部人员信息或工作事项，如有违反，严肃处理。</w:t>
      </w:r>
    </w:p>
    <w:p w14:paraId="35616D94">
      <w:pPr>
        <w:widowControl/>
        <w:ind w:firstLine="448" w:firstLineChars="200"/>
        <w:jc w:val="left"/>
        <w:rPr>
          <w:sz w:val="24"/>
        </w:rPr>
      </w:pPr>
      <w:r>
        <w:rPr>
          <w:rFonts w:hint="eastAsia"/>
          <w:sz w:val="24"/>
        </w:rPr>
        <w:t>加注“★”号条款为实质性条款，不得出现负偏离，发生负偏离即做无效标处理。</w:t>
      </w:r>
    </w:p>
    <w:p w14:paraId="3740076C">
      <w:pPr>
        <w:widowControl/>
        <w:ind w:firstLine="448" w:firstLineChars="200"/>
        <w:jc w:val="left"/>
        <w:rPr>
          <w:sz w:val="24"/>
        </w:rPr>
      </w:pPr>
    </w:p>
    <w:p w14:paraId="1C96FE8E">
      <w:pPr>
        <w:widowControl/>
        <w:jc w:val="left"/>
        <w:rPr>
          <w:sz w:val="24"/>
        </w:rPr>
      </w:pPr>
    </w:p>
    <w:p w14:paraId="057205F7">
      <w:pPr>
        <w:spacing w:line="360" w:lineRule="auto"/>
        <w:jc w:val="center"/>
        <w:rPr>
          <w:sz w:val="24"/>
        </w:rPr>
      </w:pPr>
      <w:r>
        <w:rPr>
          <w:sz w:val="24"/>
          <w:u w:val="single"/>
        </w:rPr>
        <w:br w:type="page"/>
      </w:r>
    </w:p>
    <w:p w14:paraId="4E4A14BA">
      <w:pPr>
        <w:pStyle w:val="16"/>
        <w:rPr>
          <w:rFonts w:ascii="Times New Roman" w:hAnsi="Times New Roman"/>
        </w:rPr>
      </w:pPr>
      <w:r>
        <w:rPr>
          <w:rFonts w:ascii="Times New Roman" w:hAnsi="Times New Roman"/>
        </w:rPr>
        <w:t>第三部分  投标须知</w:t>
      </w:r>
    </w:p>
    <w:p w14:paraId="2FAC5808">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212C91E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29C69B5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根据《中华人民共和国政府采购法》、《中华人民共和国政府采购法实施条例》等有关法律、法规和规章的规定，本采购项目已具备招标条件。</w:t>
      </w:r>
    </w:p>
    <w:p w14:paraId="71F5881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14:paraId="0E3B282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0C5374F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08C2F1C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14:paraId="370D57F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“投标人”和“供应商”系指</w:t>
      </w:r>
      <w:r>
        <w:rPr>
          <w:rFonts w:hint="eastAsia" w:ascii="Times New Roman" w:hAnsi="Times New Roman" w:eastAsia="宋体" w:cs="Times New Roman"/>
          <w:color w:val="auto"/>
        </w:rPr>
        <w:t>响应招标、参加投标竞争的法人、其他组织或者自然人。</w:t>
      </w:r>
    </w:p>
    <w:p w14:paraId="1DE0D486">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2.3</w:t>
      </w:r>
      <w:r>
        <w:rPr>
          <w:rFonts w:hint="eastAsia" w:ascii="Times New Roman" w:hAnsi="Times New Roman" w:eastAsia="宋体" w:cs="Times New Roman"/>
          <w:color w:val="auto"/>
        </w:rPr>
        <w:t xml:space="preserve"> “货物”</w:t>
      </w:r>
      <w:r>
        <w:rPr>
          <w:rFonts w:ascii="Times New Roman" w:hAnsi="Times New Roman" w:eastAsia="宋体" w:cs="Times New Roman"/>
          <w:color w:val="auto"/>
        </w:rPr>
        <w:t>系指</w:t>
      </w:r>
      <w:r>
        <w:rPr>
          <w:rFonts w:hint="eastAsia" w:ascii="Times New Roman" w:hAnsi="Times New Roman" w:eastAsia="宋体" w:cs="Times New Roman"/>
          <w:color w:val="auto"/>
        </w:rPr>
        <w:t>各种形态和种类的物品，包括原材料、燃料、设备、产品等；“工程”</w:t>
      </w:r>
      <w:r>
        <w:rPr>
          <w:rFonts w:ascii="Times New Roman" w:hAnsi="Times New Roman" w:eastAsia="宋体" w:cs="Times New Roman"/>
          <w:color w:val="auto"/>
        </w:rPr>
        <w:t>系指</w:t>
      </w:r>
      <w:r>
        <w:rPr>
          <w:rFonts w:hint="eastAsia" w:ascii="Times New Roman" w:hAnsi="Times New Roman" w:eastAsia="宋体" w:cs="Times New Roman"/>
          <w:color w:val="auto"/>
        </w:rPr>
        <w:t>建设工程，包括建筑物和构筑物的新建、改建、扩建、装修、拆除、修缮等；“服务”</w:t>
      </w:r>
      <w:r>
        <w:rPr>
          <w:rFonts w:ascii="Times New Roman" w:hAnsi="Times New Roman" w:eastAsia="宋体" w:cs="Times New Roman"/>
          <w:color w:val="auto"/>
        </w:rPr>
        <w:t>系指</w:t>
      </w:r>
      <w:r>
        <w:rPr>
          <w:rFonts w:hint="eastAsia" w:ascii="Times New Roman" w:hAnsi="Times New Roman" w:eastAsia="宋体" w:cs="Times New Roman"/>
          <w:color w:val="auto"/>
        </w:rPr>
        <w:t>除货物和工程以外的其他政府采购对象。</w:t>
      </w:r>
    </w:p>
    <w:p w14:paraId="74C0F45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21C3782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14:paraId="0482A6E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50CBF94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4D0F336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w:t>
      </w:r>
      <w:r>
        <w:rPr>
          <w:rFonts w:hint="eastAsia" w:ascii="Times New Roman" w:hAnsi="Times New Roman" w:eastAsia="宋体" w:cs="Times New Roman"/>
          <w:color w:val="auto"/>
        </w:rPr>
        <w:t>采购</w:t>
      </w:r>
      <w:r>
        <w:rPr>
          <w:rFonts w:ascii="Times New Roman" w:hAnsi="Times New Roman" w:eastAsia="宋体" w:cs="Times New Roman"/>
          <w:color w:val="auto"/>
        </w:rPr>
        <w:t>标的的供应商。</w:t>
      </w:r>
    </w:p>
    <w:p w14:paraId="213B2E98">
      <w:pPr>
        <w:pStyle w:val="29"/>
        <w:spacing w:line="360" w:lineRule="auto"/>
        <w:ind w:firstLine="448" w:firstLineChars="200"/>
        <w:jc w:val="both"/>
        <w:rPr>
          <w:rFonts w:ascii="Times New Roman" w:hAnsi="Times New Roman" w:cs="Times New Roman"/>
          <w:color w:val="auto"/>
        </w:rPr>
      </w:pPr>
      <w:r>
        <w:rPr>
          <w:rFonts w:ascii="Times New Roman" w:hAnsi="Times New Roman" w:eastAsia="宋体" w:cs="Times New Roman"/>
          <w:color w:val="auto"/>
        </w:rPr>
        <w:t xml:space="preserve">4.2 </w:t>
      </w:r>
      <w:r>
        <w:rPr>
          <w:rFonts w:ascii="Times New Roman" w:hAnsi="Times New Roman" w:cs="Times New Roman"/>
          <w:color w:val="auto"/>
        </w:rPr>
        <w:t>符合《投标邀请函》中关于供应商资格要求（实质性要求）的规定。</w:t>
      </w:r>
    </w:p>
    <w:p w14:paraId="1A1454FA">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14:paraId="14B623F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14:paraId="66171BC5">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7688BF77">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14:paraId="2D881C2C">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3A2046C9">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w:t>
      </w:r>
      <w:r>
        <w:rPr>
          <w:rFonts w:hint="eastAsia" w:ascii="Times New Roman" w:hAnsi="Times New Roman" w:eastAsia="宋体" w:cs="Times New Roman"/>
          <w:color w:val="auto"/>
        </w:rPr>
        <w:t>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6070EDC7">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14:paraId="48B9BC80">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75864EE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7AC7BA54">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5786BCB3">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549F87F5">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14:paraId="20F937C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4.5 关于分公司投标</w:t>
      </w:r>
    </w:p>
    <w:p w14:paraId="354000C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3EA9E87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4.6 关于提供前期服务的供应商</w:t>
      </w:r>
    </w:p>
    <w:p w14:paraId="6E51AF8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4C6C56F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4.7 关于中小微企业参与投标</w:t>
      </w:r>
    </w:p>
    <w:p w14:paraId="3F34C7B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58C8E9B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1CBA169F">
      <w:pPr>
        <w:pStyle w:val="29"/>
        <w:spacing w:line="360" w:lineRule="auto"/>
        <w:ind w:firstLine="448" w:firstLineChars="200"/>
        <w:jc w:val="both"/>
        <w:rPr>
          <w:rFonts w:ascii="Times New Roman" w:hAnsi="Times New Roman" w:eastAsia="宋体" w:cs="Times New Roman"/>
          <w:color w:val="auto"/>
        </w:rPr>
      </w:pPr>
      <w:bookmarkStart w:id="11" w:name="OLE_LINK6"/>
      <w:r>
        <w:rPr>
          <w:rFonts w:ascii="Times New Roman" w:hAnsi="Times New Roman" w:eastAsia="宋体" w:cs="Times New Roman"/>
          <w:color w:val="auto"/>
        </w:rPr>
        <w:t>根据《财政部 民政部 中国残疾人联合会关于促进残疾人就业政府采购政策的通知》（财库〔2017〕141号）的规定，残疾人福利性单位视同为小型、微型企业。</w:t>
      </w:r>
    </w:p>
    <w:p w14:paraId="08E6E2B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 合格的货物和相关服务</w:t>
      </w:r>
    </w:p>
    <w:p w14:paraId="18D6340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5.1 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14:paraId="41C066D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5.2 投标人提供的货物服务应符合招标文件要求，质量应当完全符合现行的国家标准、行业标准或地方标准。除《招标项目需求》有特殊规定外，投标人提供的货物应当是全新的、未使用过的。</w:t>
      </w:r>
    </w:p>
    <w:p w14:paraId="31AA1A9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投标人应当说明投标货物的来源地，如投标的货物非投标人生产或制造的，则交货时有义务提供其从合法途径获得该货物的相关证明。</w:t>
      </w:r>
    </w:p>
    <w:p w14:paraId="040C435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5.4 系统软件、通用软件必须是具有在中国境内的合法使用权或版权的正版软件，涉及第三方提出侵权或知识产权的起诉及支付版税等费用由投标人承担所有责任及费用。</w:t>
      </w:r>
    </w:p>
    <w:p w14:paraId="035D1EFD">
      <w:pPr>
        <w:pStyle w:val="29"/>
        <w:spacing w:line="360" w:lineRule="auto"/>
        <w:ind w:firstLine="448" w:firstLineChars="200"/>
        <w:jc w:val="both"/>
        <w:rPr>
          <w:rFonts w:ascii="Times New Roman" w:hAnsi="Times New Roman" w:eastAsia="宋体" w:cs="Times New Roman"/>
          <w:color w:val="auto"/>
        </w:rPr>
      </w:pPr>
    </w:p>
    <w:bookmarkEnd w:id="11"/>
    <w:p w14:paraId="08826CE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640B34A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14:paraId="25397FE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4F13A87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https://www.ccgp.gov.cn/）”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35E0219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7380BC0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3DDD52A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1C2792F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4881BF1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30B5F9F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3385D2D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3E9F89C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4CB0E3A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47419C1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00C70AA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35F056B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针对询问或质疑的答复内容需要修改采购文件的，其修改内容应当以政府采购网发布的更正公告为准。</w:t>
      </w:r>
    </w:p>
    <w:p w14:paraId="13E4A2F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1B7458C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13FE9C19">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14:paraId="4FE33C4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14:paraId="7D0AC2A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14:paraId="0B71963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14:paraId="60E749A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14:paraId="327032B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14:paraId="4F08DB0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14:paraId="70AC17D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14:paraId="13F18E5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14:paraId="377E01E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2EA5626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加注“★”号条款为不允许偏离的实质性要求，经评标委员会判定任意一条加注“★”号的条款出现偏离，视为无效投标。</w:t>
      </w:r>
    </w:p>
    <w:p w14:paraId="4B2D4A8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72B684C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10.5 除招标文件另有规定外，招标文件中要求的每一项产品只允许一种产品投标，每一项产品的采购数量不允许变更。</w:t>
      </w:r>
    </w:p>
    <w:p w14:paraId="5A4BF2A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14:paraId="1620B05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02A9E69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14:paraId="6663D87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7DF795C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351F708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答疑会和现场考察</w:t>
      </w:r>
    </w:p>
    <w:p w14:paraId="34FB677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3B8208D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采购人、采购代理机构组织现场考察的，所有投标人按《投标邀请函》规定的时间、地点参加现场考察活动。投标人如不参加，其风险由投标人自行承担，采购人、采购代理机构不承担任何责任。</w:t>
      </w:r>
    </w:p>
    <w:p w14:paraId="26AF0BA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采购人、采购代理机构在答疑会或现场考察中口头介绍的情况，除经“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14:paraId="74E6473C">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14:paraId="6A46409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0D3DD84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32CBA75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14:paraId="22C29F4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5B5DB63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6C980F2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54740FB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14.2 除招标文件中另有规定，投标文件所使用的计量单位均应使用中华人民共和国法定计量单位。</w:t>
      </w:r>
    </w:p>
    <w:p w14:paraId="1DF7E87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14:paraId="1B3BD9B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13B21BF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投标人可对招标文件</w:t>
      </w:r>
      <w:r>
        <w:rPr>
          <w:rFonts w:hint="eastAsia" w:ascii="Times New Roman" w:hAnsi="Times New Roman" w:eastAsia="宋体" w:cs="Times New Roman"/>
          <w:color w:val="auto"/>
        </w:rPr>
        <w:t>全部</w:t>
      </w:r>
      <w:r>
        <w:rPr>
          <w:rFonts w:ascii="Times New Roman" w:hAnsi="Times New Roman" w:eastAsia="宋体" w:cs="Times New Roman"/>
          <w:color w:val="auto"/>
        </w:rPr>
        <w:t>采购包进行投标，也可只对其中一包或几包进行投标；若无特殊说明，每一包的内容不得分项投标，原则上按照整包确定中标供应商。</w:t>
      </w:r>
    </w:p>
    <w:p w14:paraId="1C71D03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176EDA8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14:paraId="510CD8E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14:paraId="0DEB7A3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14:paraId="7E9B2FB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14:paraId="1AC575F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14:paraId="4101EE6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197A393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14:paraId="20D33FA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14:paraId="4106901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14:paraId="65BB14B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0B8A303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14:paraId="6D7E289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14:paraId="0F9DD99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14:paraId="4BD64EEE">
      <w:pPr>
        <w:pStyle w:val="29"/>
        <w:spacing w:line="360" w:lineRule="auto"/>
        <w:ind w:firstLine="448" w:firstLineChars="200"/>
        <w:jc w:val="both"/>
        <w:rPr>
          <w:rFonts w:ascii="Times New Roman" w:hAnsi="Times New Roman" w:cs="Times New Roman"/>
          <w:color w:val="auto"/>
          <w:szCs w:val="21"/>
        </w:rPr>
      </w:pPr>
      <w:r>
        <w:rPr>
          <w:rFonts w:ascii="Times New Roman" w:hAnsi="Times New Roman" w:eastAsia="宋体" w:cs="Times New Roman"/>
          <w:color w:val="auto"/>
        </w:rPr>
        <w:t>18.2 上述技术响应文件可以是文字资料、图纸或数据，</w:t>
      </w:r>
      <w:r>
        <w:rPr>
          <w:rFonts w:ascii="Times New Roman" w:hAnsi="Times New Roman" w:cs="Times New Roman"/>
          <w:color w:val="auto"/>
          <w:szCs w:val="21"/>
        </w:rPr>
        <w:t>其内容应包括但不限于：</w:t>
      </w:r>
    </w:p>
    <w:p w14:paraId="4193EDFB">
      <w:pPr>
        <w:pStyle w:val="29"/>
        <w:spacing w:line="360" w:lineRule="auto"/>
        <w:ind w:firstLine="448" w:firstLineChars="200"/>
        <w:jc w:val="both"/>
        <w:rPr>
          <w:rFonts w:ascii="Times New Roman" w:hAnsi="Times New Roman" w:cs="Times New Roman"/>
          <w:color w:val="auto"/>
          <w:szCs w:val="21"/>
        </w:rPr>
      </w:pPr>
      <w:r>
        <w:rPr>
          <w:rFonts w:hint="eastAsia" w:ascii="Times New Roman" w:hAnsi="Times New Roman" w:cs="Times New Roman"/>
          <w:color w:val="auto"/>
          <w:szCs w:val="21"/>
        </w:rPr>
        <w:t>（1）</w:t>
      </w:r>
      <w:r>
        <w:rPr>
          <w:rFonts w:ascii="Times New Roman" w:hAnsi="Times New Roman" w:cs="Times New Roman"/>
          <w:color w:val="auto"/>
          <w:szCs w:val="21"/>
        </w:rPr>
        <w:t>人力、物力等资源的投入以及服务内容、方式、手段、措施、质量保证及建议等。</w:t>
      </w:r>
    </w:p>
    <w:p w14:paraId="5BD7B77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（2）货物主要技术性能的详细描述；</w:t>
      </w:r>
    </w:p>
    <w:p w14:paraId="272102E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（3）保证货物从采购人开始使用至招标文件规定的保修期内正常和连续运转期间所需要的所有备件和专用工具的详细清单，包括其现行价格和供货来源资料；</w:t>
      </w:r>
    </w:p>
    <w:p w14:paraId="0682BB7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（4）逐条对招标文件要求的技术规格进行评议，并按招标文件所附格式完整地填写《技术要求偏离应答表》，说明自己所投标的与招标文件要求的偏离情况。</w:t>
      </w:r>
    </w:p>
    <w:p w14:paraId="34FB9BE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14:paraId="60ACFB9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按照《招标项目需求》要求执行。</w:t>
      </w:r>
    </w:p>
    <w:p w14:paraId="197C2C2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14:paraId="59B6B83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14:paraId="29D0E4C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14:paraId="3F68A2A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20F93CB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14:paraId="55169A8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投标文件应按《招标项目需求》和《投标文件格式》如实编写，未尽事宜可自行补充。投标文件内容不完整、格式不符合导致投标文件被误读、漏读或者查找不到相关内容的，投标人自行承担由此产生的风险。</w:t>
      </w:r>
    </w:p>
    <w:p w14:paraId="6D75FC8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053AE4C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21.3</w:t>
      </w:r>
      <w:r>
        <w:rPr>
          <w:rFonts w:hint="eastAsia" w:ascii="Times New Roman" w:hAnsi="Times New Roman" w:eastAsia="宋体" w:cs="Times New Roman"/>
          <w:color w:val="auto"/>
        </w:rPr>
        <w:t xml:space="preserve"> 若上传加盖投标人电子签章的电子投标文件有修改，须于规定时间内重新提交电子投标文件。电子投标文件因模糊不清或表达不清所引起的后果由投标人自负。</w:t>
      </w:r>
    </w:p>
    <w:p w14:paraId="2C44E784">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14:paraId="49257A5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357AD04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56B4AF7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1AE66EB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76A928E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1F6ED94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2A39D63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034D564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09BBB676">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14:paraId="32801F6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1ACD6B01">
      <w:pPr>
        <w:pStyle w:val="29"/>
        <w:spacing w:line="360" w:lineRule="auto"/>
        <w:ind w:firstLine="448" w:firstLineChars="200"/>
        <w:jc w:val="both"/>
        <w:rPr>
          <w:rFonts w:ascii="Times New Roman" w:hAnsi="Times New Roman" w:eastAsia="宋体" w:cs="Times New Roman"/>
          <w:color w:val="auto"/>
        </w:rPr>
      </w:pPr>
    </w:p>
    <w:p w14:paraId="7ACC94EE">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14:paraId="452BA56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100F94F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29C63EE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14:paraId="5C3E83F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14:paraId="29ACFDE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14:paraId="0588718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4D418FA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4DC89CB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463045C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14:paraId="3DD50E3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60FD42E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63F175F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16DBF24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78DF211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14:paraId="43B9940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3C50652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2CAB7CC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w:t>
      </w:r>
      <w:r>
        <w:rPr>
          <w:rFonts w:hint="eastAsia" w:ascii="Times New Roman" w:hAnsi="Times New Roman" w:eastAsia="宋体" w:cs="Times New Roman"/>
          <w:color w:val="auto"/>
        </w:rPr>
        <w:t>内容</w:t>
      </w:r>
      <w:r>
        <w:rPr>
          <w:rFonts w:ascii="Times New Roman" w:hAnsi="Times New Roman" w:eastAsia="宋体" w:cs="Times New Roman"/>
          <w:color w:val="auto"/>
        </w:rPr>
        <w:t>而使其投标成为响应性的投标。如出现下列情况之一的，其投标将被拒绝或中标无效：</w:t>
      </w:r>
    </w:p>
    <w:p w14:paraId="0EC435D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1E3FDE1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679C4E2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6771E9A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（4）不能满足招标文件中任何一条实质性要求或加注“★”号条款经评委会认定出现偏离的或经评标委员会认定未实质性响应招标文件要求的或投标内容不符合相关强制性规定的；</w:t>
      </w:r>
    </w:p>
    <w:p w14:paraId="6384908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298AF01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6AD71D4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75528F7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0231A60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6D807ED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5108EB5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0A0570F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20D8C99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7F7A25D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4374102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156C304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14:paraId="13F2E8F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14:paraId="1B9E5F4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6769EC9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14:paraId="4536A56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14:paraId="41EDCAB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14:paraId="227463E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14:paraId="0EFC23A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14:paraId="3E07225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14:paraId="45A03D1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14:paraId="1E9DEC9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14:paraId="00F3F0E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2EA62EC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14:paraId="15BF4D4C">
      <w:pPr>
        <w:pStyle w:val="29"/>
        <w:adjustRightInd/>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6B831AEF">
      <w:pPr>
        <w:pStyle w:val="29"/>
        <w:adjustRightInd/>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（5）根据《关于推动解决政府采购异常低价问题的通知》（财库〔2026〕2号）的要求，评标委员会启动异常低价投标审查程序，</w:t>
      </w:r>
      <w:r>
        <w:rPr>
          <w:rFonts w:ascii="Times New Roman" w:hAnsi="Times New Roman" w:eastAsia="宋体" w:cs="Times New Roman"/>
          <w:color w:val="auto"/>
        </w:rPr>
        <w:t>应当要求相关供应商在评审现场合理的时间内对投标价格作出解释，提供项目具体成本测算等与报价合理性相关的书面说明及必要的证明材料，包括但不限于原材料成本、人工成本、制造费用等，给予相关供应商的合理时间一般不少于30分钟。</w:t>
      </w:r>
      <w:r>
        <w:rPr>
          <w:rFonts w:hint="eastAsia" w:ascii="Times New Roman" w:hAnsi="Times New Roman" w:eastAsia="宋体" w:cs="Times New Roman"/>
          <w:color w:val="auto"/>
        </w:rPr>
        <w:t>评标</w:t>
      </w:r>
      <w:r>
        <w:rPr>
          <w:rFonts w:ascii="Times New Roman" w:hAnsi="Times New Roman" w:eastAsia="宋体" w:cs="Times New Roman"/>
          <w:color w:val="auto"/>
        </w:rPr>
        <w:t>委员会依据专业经验，参考同类项目中标（成交）价格、类似产品市场价格水平、行业人工费用标准、国家有关部门指导行业协会发布的行业平均成本等情况，对报价合理性进行判断。投标供应商不能提供书面说明、证明材料，或者提供的书面说明、证明材料不能证明其报价合理性的，评</w:t>
      </w:r>
      <w:r>
        <w:rPr>
          <w:rFonts w:hint="eastAsia" w:ascii="Times New Roman" w:hAnsi="Times New Roman" w:eastAsia="宋体" w:cs="Times New Roman"/>
          <w:color w:val="auto"/>
        </w:rPr>
        <w:t>标</w:t>
      </w:r>
      <w:r>
        <w:rPr>
          <w:rFonts w:ascii="Times New Roman" w:hAnsi="Times New Roman" w:eastAsia="宋体" w:cs="Times New Roman"/>
          <w:color w:val="auto"/>
        </w:rPr>
        <w:t>委员会应当将其作为无效投标处理。</w:t>
      </w:r>
    </w:p>
    <w:p w14:paraId="7AF1ABC3">
      <w:pPr>
        <w:pStyle w:val="29"/>
        <w:adjustRightInd/>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14:paraId="08C896A7">
      <w:pPr>
        <w:pStyle w:val="29"/>
        <w:adjustRightInd/>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479CE54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57FE085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hint="eastAsia" w:ascii="Times New Roman" w:hAnsi="Times New Roman" w:eastAsia="宋体"/>
          <w:color w:val="auto"/>
        </w:rPr>
        <w:t>按照《关于调整优化节能产品、环境标志产品政府采购执行机制的通知》（财库〔2019〕9号）文件要求，对</w:t>
      </w:r>
      <w:r>
        <w:rPr>
          <w:rFonts w:ascii="Times New Roman" w:hAnsi="Times New Roman" w:cs="Times New Roman"/>
          <w:color w:val="auto"/>
        </w:rPr>
        <w:t>政府采购节能、环境标志品目清单</w:t>
      </w:r>
      <w:r>
        <w:rPr>
          <w:rFonts w:hint="eastAsia" w:ascii="Times New Roman" w:hAnsi="Times New Roman" w:cs="Times New Roman"/>
          <w:color w:val="auto"/>
        </w:rPr>
        <w:t>内的产品实施</w:t>
      </w:r>
      <w:r>
        <w:rPr>
          <w:rFonts w:hint="eastAsia" w:ascii="Times New Roman" w:hAnsi="Times New Roman" w:eastAsia="宋体"/>
          <w:color w:val="auto"/>
        </w:rPr>
        <w:t>优先采购和强制采购的评标方法。</w:t>
      </w:r>
    </w:p>
    <w:p w14:paraId="32485B2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4</w:t>
      </w:r>
      <w:r>
        <w:rPr>
          <w:rFonts w:ascii="Times New Roman" w:hAnsi="Times New Roman" w:eastAsia="宋体" w:cs="Times New Roman"/>
          <w:color w:val="auto"/>
        </w:rPr>
        <w:t>）评标委员会审查产品资质或检测报告等相关文件符合性时，应综合考虑行业特点、交易习惯、采购需求最本质原义等情况，而不应以投标文件中产品名称与招标文件产品名称是否一致作为审查的标准。</w:t>
      </w:r>
    </w:p>
    <w:p w14:paraId="7AFDA9D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5</w:t>
      </w:r>
      <w:r>
        <w:rPr>
          <w:rFonts w:ascii="Times New Roman" w:hAnsi="Times New Roman" w:eastAsia="宋体" w:cs="Times New Roman"/>
          <w:color w:val="auto"/>
        </w:rPr>
        <w:t>）中标候选供应商产生办法：按得分由高到低顺序确定中标候选供应商；得分相同的，按投标报价由低到高顺序确定中标候选供应商；得分且投标报价相同的，按技术指标优劣顺序确定中标候选供应商，采购人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5336E1E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6</w:t>
      </w:r>
      <w:r>
        <w:rPr>
          <w:rFonts w:ascii="Times New Roman" w:hAnsi="Times New Roman" w:eastAsia="宋体" w:cs="Times New Roman"/>
          <w:color w:val="auto"/>
        </w:rPr>
        <w:t>）根据《政府采购货物和服务招标投标管理办法》（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14:paraId="4FBFA97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14:paraId="0F29023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719644A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749D02F5">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14:paraId="4D377DF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32.4 （本条仅适用于货物类项目）不同投标人所投全部产品均为同一品牌或不同投标人所投任一核心产品为同一品牌时（</w:t>
      </w:r>
      <w:r>
        <w:rPr>
          <w:rFonts w:hint="eastAsia" w:ascii="Times New Roman" w:hAnsi="Times New Roman" w:eastAsia="宋体" w:cs="Times New Roman"/>
          <w:color w:val="auto"/>
        </w:rPr>
        <w:t>加注“▲”号的产品为核心产品如未明确核心产品，则视为全部产品均为核心产品</w:t>
      </w:r>
      <w:r>
        <w:rPr>
          <w:rFonts w:ascii="Times New Roman" w:hAnsi="Times New Roman" w:eastAsia="宋体" w:cs="Times New Roman"/>
          <w:color w:val="auto"/>
        </w:rPr>
        <w:t>），按以下原则处理：</w:t>
      </w:r>
    </w:p>
    <w:p w14:paraId="713EB666">
      <w:pPr>
        <w:spacing w:line="360" w:lineRule="auto"/>
        <w:ind w:firstLine="448" w:firstLineChars="200"/>
        <w:jc w:val="left"/>
        <w:rPr>
          <w:sz w:val="24"/>
          <w:szCs w:val="24"/>
        </w:rPr>
      </w:pPr>
      <w:r>
        <w:rPr>
          <w:sz w:val="24"/>
          <w:szCs w:val="24"/>
        </w:rPr>
        <w:t>（1）采用最低评标价法的采购项目，提供相同品牌产品的不同投标人参加同一合同项下投标的，以其中通过资格审查、符合性审查且报价最低的参加评标；报价相同的，由采购人自行选取一个投标人参加评标，其他投标无效。</w:t>
      </w:r>
    </w:p>
    <w:p w14:paraId="1942D357">
      <w:pPr>
        <w:pStyle w:val="29"/>
        <w:spacing w:line="360" w:lineRule="auto"/>
        <w:ind w:firstLine="448" w:firstLineChars="200"/>
        <w:rPr>
          <w:rFonts w:ascii="Times New Roman" w:hAnsi="Times New Roman" w:cs="Times New Roman"/>
          <w:color w:val="auto"/>
        </w:rPr>
      </w:pPr>
      <w:r>
        <w:rPr>
          <w:rFonts w:ascii="Times New Roman" w:hAnsi="Times New Roman" w:cs="Times New Roman"/>
          <w:color w:val="auto"/>
        </w:rPr>
        <w:t>（2）采用综合评分法的采购项目，提供相同品牌产品且通过资格审查、符合性审查的不同投标人参加同一合同项下投标的，按一家投标人计算，评审后得分最高的同品牌投标人获得中标人推荐资格；评审得分相同的，由采购人自行选取一个投标人获得中标人推荐资格，其他同品牌投标人不作为中标候选人。</w:t>
      </w:r>
    </w:p>
    <w:p w14:paraId="391E8D88">
      <w:pPr>
        <w:pStyle w:val="29"/>
        <w:spacing w:line="360" w:lineRule="auto"/>
        <w:ind w:firstLine="448" w:firstLineChars="200"/>
        <w:rPr>
          <w:rFonts w:ascii="Times New Roman" w:hAnsi="Times New Roman" w:eastAsia="宋体" w:cs="Times New Roman"/>
          <w:color w:val="auto"/>
        </w:rPr>
      </w:pPr>
    </w:p>
    <w:p w14:paraId="39B3A624">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299AD4B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14:paraId="6B67C3B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14:paraId="1D49D8A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14:paraId="46B023B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6F199A7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306E151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49D61E4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01ED15D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3676D41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26BA92A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53D6047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若《招标项目需求》规定须提交履约保证金的，中标供应商须按照规定要求提交履约保证金。</w:t>
      </w:r>
    </w:p>
    <w:p w14:paraId="14CDCF3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7442565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72F2BCD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63A3C38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25D8F49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4901CCC0">
      <w:pPr>
        <w:pStyle w:val="29"/>
        <w:spacing w:line="360" w:lineRule="auto"/>
        <w:ind w:firstLine="448" w:firstLineChars="200"/>
        <w:jc w:val="both"/>
        <w:rPr>
          <w:rFonts w:ascii="Times New Roman" w:hAnsi="Times New Roman" w:eastAsia="宋体" w:cs="Times New Roman"/>
          <w:color w:val="auto"/>
        </w:rPr>
      </w:pPr>
    </w:p>
    <w:p w14:paraId="1166971E">
      <w:pPr>
        <w:widowControl/>
        <w:jc w:val="left"/>
        <w:rPr>
          <w:b/>
          <w:bCs/>
          <w:kern w:val="28"/>
          <w:sz w:val="32"/>
          <w:szCs w:val="32"/>
          <w:lang w:val="zh-CN"/>
        </w:rPr>
      </w:pPr>
      <w:r>
        <w:br w:type="page"/>
      </w:r>
    </w:p>
    <w:p w14:paraId="3291359A">
      <w:pPr>
        <w:pStyle w:val="16"/>
        <w:rPr>
          <w:rFonts w:ascii="Times New Roman" w:hAnsi="Times New Roman"/>
        </w:rPr>
      </w:pPr>
      <w:r>
        <w:rPr>
          <w:rFonts w:ascii="Times New Roman" w:hAnsi="Times New Roman"/>
        </w:rPr>
        <w:t>第四部分  合同条款</w:t>
      </w:r>
    </w:p>
    <w:p w14:paraId="5CD0B7E0">
      <w:pPr>
        <w:tabs>
          <w:tab w:val="left" w:pos="412"/>
          <w:tab w:val="left" w:pos="618"/>
        </w:tabs>
        <w:spacing w:line="520" w:lineRule="exact"/>
        <w:jc w:val="center"/>
        <w:rPr>
          <w:b/>
          <w:sz w:val="30"/>
          <w:szCs w:val="30"/>
        </w:rPr>
      </w:pPr>
      <w:r>
        <w:rPr>
          <w:b/>
          <w:sz w:val="30"/>
          <w:szCs w:val="30"/>
        </w:rPr>
        <w:t>合同一般条款</w:t>
      </w:r>
    </w:p>
    <w:p w14:paraId="0F652BA7">
      <w:pPr>
        <w:tabs>
          <w:tab w:val="left" w:pos="0"/>
          <w:tab w:val="left" w:pos="315"/>
        </w:tabs>
        <w:spacing w:line="520" w:lineRule="exact"/>
        <w:ind w:firstLine="480"/>
        <w:rPr>
          <w:sz w:val="24"/>
          <w:szCs w:val="24"/>
        </w:rPr>
      </w:pPr>
      <w:r>
        <w:rPr>
          <w:sz w:val="24"/>
          <w:szCs w:val="24"/>
        </w:rPr>
        <w:t xml:space="preserve">需方：  </w:t>
      </w:r>
    </w:p>
    <w:p w14:paraId="572A493C">
      <w:pPr>
        <w:tabs>
          <w:tab w:val="left" w:pos="0"/>
          <w:tab w:val="left" w:pos="315"/>
        </w:tabs>
        <w:spacing w:line="520" w:lineRule="exact"/>
        <w:ind w:firstLine="480"/>
        <w:rPr>
          <w:sz w:val="24"/>
          <w:szCs w:val="24"/>
        </w:rPr>
      </w:pPr>
      <w:r>
        <w:rPr>
          <w:sz w:val="24"/>
          <w:szCs w:val="24"/>
        </w:rPr>
        <w:t xml:space="preserve">供方： </w:t>
      </w:r>
    </w:p>
    <w:p w14:paraId="13FAC7CE">
      <w:pPr>
        <w:tabs>
          <w:tab w:val="left" w:pos="0"/>
          <w:tab w:val="left" w:pos="315"/>
        </w:tabs>
        <w:spacing w:line="520" w:lineRule="exact"/>
        <w:ind w:firstLine="480"/>
        <w:rPr>
          <w:sz w:val="24"/>
          <w:szCs w:val="24"/>
        </w:rPr>
      </w:pPr>
      <w:r>
        <w:rPr>
          <w:sz w:val="24"/>
          <w:szCs w:val="24"/>
        </w:rPr>
        <w:t>供、需双方根据   项目（项目编号：TGPC-201 - ）的政府采购结果和</w:t>
      </w:r>
      <w:r>
        <w:rPr>
          <w:rFonts w:hint="eastAsia"/>
          <w:sz w:val="24"/>
          <w:szCs w:val="24"/>
        </w:rPr>
        <w:t>招标</w:t>
      </w:r>
      <w:r>
        <w:rPr>
          <w:sz w:val="24"/>
          <w:szCs w:val="24"/>
        </w:rPr>
        <w:t>文件的要求，并经双方协商一致，达成  合同：</w:t>
      </w:r>
    </w:p>
    <w:p w14:paraId="179C9E87">
      <w:pPr>
        <w:pStyle w:val="34"/>
        <w:numPr>
          <w:ilvl w:val="0"/>
          <w:numId w:val="2"/>
        </w:numPr>
        <w:spacing w:line="480" w:lineRule="exact"/>
        <w:ind w:firstLineChars="0"/>
        <w:rPr>
          <w:sz w:val="24"/>
          <w:szCs w:val="24"/>
        </w:rPr>
      </w:pPr>
      <w:r>
        <w:rPr>
          <w:rFonts w:hint="eastAsia"/>
          <w:sz w:val="24"/>
          <w:szCs w:val="24"/>
        </w:rPr>
        <w:t>本合同为中小企业预留合同</w:t>
      </w:r>
    </w:p>
    <w:p w14:paraId="12140638">
      <w:pPr>
        <w:pStyle w:val="34"/>
        <w:numPr>
          <w:ilvl w:val="0"/>
          <w:numId w:val="2"/>
        </w:numPr>
        <w:spacing w:line="480" w:lineRule="exact"/>
        <w:ind w:firstLineChars="0"/>
        <w:rPr>
          <w:sz w:val="24"/>
          <w:szCs w:val="24"/>
        </w:rPr>
      </w:pPr>
      <w:r>
        <w:rPr>
          <w:rFonts w:hint="eastAsia"/>
          <w:sz w:val="24"/>
          <w:szCs w:val="24"/>
        </w:rPr>
        <w:t>本合同非中小企业预留合同</w:t>
      </w:r>
    </w:p>
    <w:p w14:paraId="5327EAE2">
      <w:pPr>
        <w:tabs>
          <w:tab w:val="left" w:pos="0"/>
          <w:tab w:val="left" w:pos="315"/>
        </w:tabs>
        <w:spacing w:line="520" w:lineRule="exact"/>
        <w:ind w:firstLine="480"/>
        <w:rPr>
          <w:sz w:val="24"/>
          <w:szCs w:val="24"/>
        </w:rPr>
      </w:pPr>
      <w:r>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14:paraId="21984148">
      <w:pPr>
        <w:tabs>
          <w:tab w:val="left" w:pos="1133"/>
        </w:tabs>
        <w:spacing w:line="520" w:lineRule="exact"/>
        <w:ind w:firstLine="448" w:firstLineChars="200"/>
        <w:rPr>
          <w:sz w:val="24"/>
          <w:szCs w:val="24"/>
        </w:rPr>
      </w:pPr>
      <w:r>
        <w:rPr>
          <w:sz w:val="24"/>
          <w:szCs w:val="24"/>
        </w:rPr>
        <w:t>一、采购内容：  （详见附件）</w:t>
      </w:r>
    </w:p>
    <w:p w14:paraId="4A9739E8">
      <w:pPr>
        <w:tabs>
          <w:tab w:val="left" w:pos="1133"/>
        </w:tabs>
        <w:spacing w:line="520" w:lineRule="exact"/>
        <w:ind w:firstLine="448" w:firstLineChars="200"/>
        <w:rPr>
          <w:sz w:val="24"/>
          <w:szCs w:val="24"/>
        </w:rPr>
      </w:pPr>
      <w:r>
        <w:rPr>
          <w:sz w:val="24"/>
          <w:szCs w:val="24"/>
        </w:rPr>
        <w:t xml:space="preserve">    合同总价款：人民币  元</w:t>
      </w:r>
    </w:p>
    <w:p w14:paraId="0311A2F6">
      <w:pPr>
        <w:tabs>
          <w:tab w:val="left" w:pos="1133"/>
        </w:tabs>
        <w:spacing w:line="520" w:lineRule="exact"/>
        <w:ind w:firstLine="448" w:firstLineChars="200"/>
        <w:rPr>
          <w:sz w:val="24"/>
          <w:szCs w:val="24"/>
        </w:rPr>
      </w:pPr>
      <w:r>
        <w:rPr>
          <w:sz w:val="24"/>
          <w:szCs w:val="24"/>
        </w:rPr>
        <w:t xml:space="preserve">    大写：人民币  元整</w:t>
      </w:r>
    </w:p>
    <w:p w14:paraId="6E86797B">
      <w:pPr>
        <w:tabs>
          <w:tab w:val="left" w:pos="360"/>
        </w:tabs>
        <w:spacing w:line="520" w:lineRule="exact"/>
        <w:ind w:firstLine="448" w:firstLineChars="200"/>
        <w:rPr>
          <w:sz w:val="24"/>
          <w:szCs w:val="24"/>
        </w:rPr>
      </w:pPr>
      <w:r>
        <w:rPr>
          <w:sz w:val="24"/>
          <w:szCs w:val="24"/>
        </w:rPr>
        <w:t>二、质量要求及对质量负责条件和期限：见附件。</w:t>
      </w:r>
    </w:p>
    <w:p w14:paraId="2DEF6A66">
      <w:pPr>
        <w:tabs>
          <w:tab w:val="left" w:pos="360"/>
        </w:tabs>
        <w:spacing w:line="520" w:lineRule="exact"/>
        <w:ind w:firstLine="448" w:firstLineChars="200"/>
        <w:rPr>
          <w:sz w:val="24"/>
          <w:szCs w:val="24"/>
        </w:rPr>
      </w:pPr>
      <w:r>
        <w:rPr>
          <w:sz w:val="24"/>
          <w:szCs w:val="24"/>
        </w:rPr>
        <w:t>三、供方所提供的服务必须具有合法手续及相关文件。如涉及知识产权则必须是自己拥有或合法使用的。</w:t>
      </w:r>
    </w:p>
    <w:p w14:paraId="53D87820">
      <w:pPr>
        <w:tabs>
          <w:tab w:val="left" w:pos="360"/>
        </w:tabs>
        <w:spacing w:line="520" w:lineRule="exact"/>
        <w:ind w:firstLine="448" w:firstLineChars="200"/>
        <w:rPr>
          <w:sz w:val="24"/>
          <w:szCs w:val="24"/>
        </w:rPr>
      </w:pPr>
      <w:r>
        <w:rPr>
          <w:sz w:val="24"/>
          <w:szCs w:val="24"/>
        </w:rPr>
        <w:t>四、</w:t>
      </w:r>
      <w:r>
        <w:rPr>
          <w:rFonts w:hint="eastAsia"/>
          <w:sz w:val="24"/>
          <w:szCs w:val="24"/>
        </w:rPr>
        <w:t>服务</w:t>
      </w:r>
      <w:r>
        <w:rPr>
          <w:sz w:val="24"/>
          <w:szCs w:val="24"/>
        </w:rPr>
        <w:t>时间、地点、方式：见附件。</w:t>
      </w:r>
    </w:p>
    <w:p w14:paraId="142D2A10">
      <w:pPr>
        <w:tabs>
          <w:tab w:val="left" w:pos="360"/>
        </w:tabs>
        <w:spacing w:line="520" w:lineRule="exact"/>
        <w:ind w:firstLine="448" w:firstLineChars="200"/>
        <w:rPr>
          <w:sz w:val="24"/>
          <w:szCs w:val="24"/>
        </w:rPr>
      </w:pPr>
      <w:r>
        <w:rPr>
          <w:sz w:val="24"/>
          <w:szCs w:val="24"/>
        </w:rPr>
        <w:t>五、供方应随</w:t>
      </w:r>
      <w:r>
        <w:rPr>
          <w:rFonts w:hint="eastAsia"/>
          <w:sz w:val="24"/>
          <w:szCs w:val="24"/>
        </w:rPr>
        <w:t>服务</w:t>
      </w:r>
      <w:r>
        <w:rPr>
          <w:sz w:val="24"/>
          <w:szCs w:val="24"/>
        </w:rPr>
        <w:t>向需方交付的相关资料。如果所提交文件是外文的，供方有义务为需方提供中文或译成中文文件。</w:t>
      </w:r>
    </w:p>
    <w:p w14:paraId="1F35A85E">
      <w:pPr>
        <w:tabs>
          <w:tab w:val="left" w:pos="360"/>
          <w:tab w:val="left" w:pos="721"/>
        </w:tabs>
        <w:spacing w:line="520" w:lineRule="exact"/>
        <w:rPr>
          <w:sz w:val="24"/>
          <w:szCs w:val="24"/>
        </w:rPr>
      </w:pPr>
      <w:r>
        <w:rPr>
          <w:sz w:val="24"/>
          <w:szCs w:val="24"/>
        </w:rPr>
        <w:t xml:space="preserve">    六、验收工作由需方负责对合同进行验收。</w:t>
      </w:r>
    </w:p>
    <w:p w14:paraId="5A7234F5">
      <w:pPr>
        <w:tabs>
          <w:tab w:val="left" w:pos="360"/>
        </w:tabs>
        <w:spacing w:line="520" w:lineRule="exact"/>
        <w:rPr>
          <w:sz w:val="24"/>
          <w:szCs w:val="24"/>
        </w:rPr>
      </w:pPr>
      <w:r>
        <w:rPr>
          <w:sz w:val="24"/>
          <w:szCs w:val="24"/>
        </w:rPr>
        <w:t xml:space="preserve">    七、货款支付方式：见附件。</w:t>
      </w:r>
    </w:p>
    <w:p w14:paraId="5E2BEAED">
      <w:pPr>
        <w:tabs>
          <w:tab w:val="left" w:pos="0"/>
          <w:tab w:val="left" w:pos="721"/>
        </w:tabs>
        <w:spacing w:line="520" w:lineRule="exact"/>
        <w:ind w:firstLine="448" w:firstLineChars="200"/>
        <w:rPr>
          <w:sz w:val="24"/>
          <w:szCs w:val="24"/>
        </w:rPr>
      </w:pPr>
      <w:r>
        <w:rPr>
          <w:sz w:val="24"/>
          <w:szCs w:val="24"/>
        </w:rPr>
        <w:t>供方开户银行（汉字全称）：</w:t>
      </w:r>
      <w:r>
        <w:rPr>
          <w:sz w:val="24"/>
          <w:szCs w:val="24"/>
          <w:u w:val="single"/>
        </w:rPr>
        <w:t xml:space="preserve">                                        </w:t>
      </w:r>
      <w:r>
        <w:rPr>
          <w:sz w:val="24"/>
          <w:szCs w:val="24"/>
        </w:rPr>
        <w:t>，</w:t>
      </w:r>
    </w:p>
    <w:p w14:paraId="2D0AE72C">
      <w:pPr>
        <w:tabs>
          <w:tab w:val="left" w:pos="0"/>
          <w:tab w:val="left" w:pos="721"/>
        </w:tabs>
        <w:spacing w:line="520" w:lineRule="exact"/>
        <w:ind w:firstLine="479" w:firstLineChars="214"/>
        <w:rPr>
          <w:sz w:val="24"/>
          <w:szCs w:val="24"/>
        </w:rPr>
      </w:pPr>
      <w:r>
        <w:rPr>
          <w:sz w:val="24"/>
          <w:szCs w:val="24"/>
        </w:rPr>
        <w:t>行号（数字代码）：</w:t>
      </w:r>
      <w:r>
        <w:rPr>
          <w:sz w:val="24"/>
          <w:szCs w:val="24"/>
          <w:u w:val="single"/>
        </w:rPr>
        <w:t xml:space="preserve">                                                </w:t>
      </w:r>
      <w:r>
        <w:rPr>
          <w:sz w:val="24"/>
          <w:szCs w:val="24"/>
        </w:rPr>
        <w:t>，</w:t>
      </w:r>
    </w:p>
    <w:p w14:paraId="039031DB">
      <w:pPr>
        <w:tabs>
          <w:tab w:val="left" w:pos="0"/>
          <w:tab w:val="left" w:pos="721"/>
        </w:tabs>
        <w:spacing w:line="520" w:lineRule="exact"/>
        <w:ind w:firstLine="479" w:firstLineChars="214"/>
        <w:rPr>
          <w:sz w:val="24"/>
          <w:szCs w:val="24"/>
        </w:rPr>
      </w:pPr>
      <w:r>
        <w:rPr>
          <w:rFonts w:hint="eastAsia"/>
          <w:sz w:val="24"/>
          <w:szCs w:val="24"/>
        </w:rPr>
        <w:t xml:space="preserve">账 </w:t>
      </w:r>
      <w:r>
        <w:rPr>
          <w:sz w:val="24"/>
          <w:szCs w:val="24"/>
        </w:rPr>
        <w:t xml:space="preserve">       号：</w:t>
      </w:r>
      <w:r>
        <w:rPr>
          <w:sz w:val="24"/>
          <w:szCs w:val="24"/>
          <w:u w:val="single"/>
        </w:rPr>
        <w:t xml:space="preserve">                                                   </w:t>
      </w:r>
      <w:r>
        <w:rPr>
          <w:szCs w:val="24"/>
        </w:rPr>
        <w:t>。</w:t>
      </w:r>
    </w:p>
    <w:p w14:paraId="6570F5D3">
      <w:pPr>
        <w:pStyle w:val="12"/>
        <w:spacing w:line="520" w:lineRule="exact"/>
        <w:ind w:left="-97" w:leftChars="-50" w:firstLine="448" w:firstLineChars="200"/>
        <w:rPr>
          <w:sz w:val="24"/>
          <w:szCs w:val="24"/>
        </w:rPr>
      </w:pPr>
      <w:r>
        <w:rPr>
          <w:rFonts w:hint="eastAsia"/>
          <w:sz w:val="24"/>
          <w:szCs w:val="24"/>
        </w:rPr>
        <w:t>八</w:t>
      </w:r>
      <w:r>
        <w:rPr>
          <w:sz w:val="24"/>
          <w:szCs w:val="24"/>
        </w:rPr>
        <w:t>、有关涉及本合同供方向天津市政府采购中心所提交的投标文件及有关澄清资料和服务承诺均视为本合同不可分割的部分，对供方具有约束力。</w:t>
      </w:r>
    </w:p>
    <w:p w14:paraId="58D0811A">
      <w:pPr>
        <w:tabs>
          <w:tab w:val="left" w:pos="0"/>
          <w:tab w:val="left" w:pos="315"/>
        </w:tabs>
        <w:spacing w:line="520" w:lineRule="exact"/>
        <w:ind w:firstLine="448" w:firstLineChars="200"/>
        <w:rPr>
          <w:sz w:val="24"/>
          <w:szCs w:val="24"/>
        </w:rPr>
      </w:pPr>
      <w:r>
        <w:rPr>
          <w:rFonts w:hint="eastAsia"/>
          <w:sz w:val="24"/>
          <w:szCs w:val="24"/>
        </w:rPr>
        <w:t>九</w:t>
      </w:r>
      <w:r>
        <w:rPr>
          <w:sz w:val="24"/>
          <w:szCs w:val="24"/>
        </w:rPr>
        <w:t>、本合同一式   份，需方留存   份，供方留存   份，均具同等效力，签字盖章后生效。</w:t>
      </w:r>
    </w:p>
    <w:tbl>
      <w:tblPr>
        <w:tblStyle w:val="22"/>
        <w:tblW w:w="0" w:type="auto"/>
        <w:tblInd w:w="0" w:type="dxa"/>
        <w:tblLayout w:type="autofit"/>
        <w:tblCellMar>
          <w:top w:w="0" w:type="dxa"/>
          <w:left w:w="108" w:type="dxa"/>
          <w:bottom w:w="0" w:type="dxa"/>
          <w:right w:w="108" w:type="dxa"/>
        </w:tblCellMar>
      </w:tblPr>
      <w:tblGrid>
        <w:gridCol w:w="4261"/>
        <w:gridCol w:w="4261"/>
      </w:tblGrid>
      <w:tr w14:paraId="2B41C39B">
        <w:tc>
          <w:tcPr>
            <w:tcW w:w="4261" w:type="dxa"/>
          </w:tcPr>
          <w:p w14:paraId="2D164B25">
            <w:pPr>
              <w:tabs>
                <w:tab w:val="left" w:pos="0"/>
                <w:tab w:val="left" w:pos="315"/>
              </w:tabs>
              <w:spacing w:line="520" w:lineRule="exact"/>
              <w:rPr>
                <w:sz w:val="24"/>
                <w:szCs w:val="24"/>
              </w:rPr>
            </w:pPr>
            <w:r>
              <w:rPr>
                <w:sz w:val="24"/>
                <w:szCs w:val="24"/>
              </w:rPr>
              <w:t xml:space="preserve">供方（公章）： </w:t>
            </w:r>
          </w:p>
        </w:tc>
        <w:tc>
          <w:tcPr>
            <w:tcW w:w="4261" w:type="dxa"/>
          </w:tcPr>
          <w:p w14:paraId="55D4F432">
            <w:pPr>
              <w:tabs>
                <w:tab w:val="left" w:pos="0"/>
                <w:tab w:val="left" w:pos="315"/>
              </w:tabs>
              <w:spacing w:line="520" w:lineRule="exact"/>
              <w:rPr>
                <w:sz w:val="24"/>
                <w:szCs w:val="24"/>
              </w:rPr>
            </w:pPr>
            <w:r>
              <w:rPr>
                <w:sz w:val="24"/>
                <w:szCs w:val="24"/>
              </w:rPr>
              <w:t xml:space="preserve">需方（公章）： </w:t>
            </w:r>
          </w:p>
        </w:tc>
      </w:tr>
      <w:tr w14:paraId="60C99B1F">
        <w:tc>
          <w:tcPr>
            <w:tcW w:w="4261" w:type="dxa"/>
          </w:tcPr>
          <w:p w14:paraId="2C1FF2D1">
            <w:pPr>
              <w:tabs>
                <w:tab w:val="left" w:pos="0"/>
                <w:tab w:val="left" w:pos="315"/>
              </w:tabs>
              <w:spacing w:line="520" w:lineRule="exact"/>
              <w:rPr>
                <w:sz w:val="24"/>
                <w:szCs w:val="24"/>
              </w:rPr>
            </w:pPr>
            <w:r>
              <w:rPr>
                <w:sz w:val="24"/>
                <w:szCs w:val="24"/>
              </w:rPr>
              <w:t xml:space="preserve">地址：  </w:t>
            </w:r>
          </w:p>
        </w:tc>
        <w:tc>
          <w:tcPr>
            <w:tcW w:w="4261" w:type="dxa"/>
          </w:tcPr>
          <w:p w14:paraId="011739DF">
            <w:pPr>
              <w:tabs>
                <w:tab w:val="left" w:pos="0"/>
                <w:tab w:val="left" w:pos="315"/>
              </w:tabs>
              <w:spacing w:line="520" w:lineRule="exact"/>
              <w:rPr>
                <w:sz w:val="24"/>
                <w:szCs w:val="24"/>
              </w:rPr>
            </w:pPr>
            <w:r>
              <w:rPr>
                <w:sz w:val="24"/>
                <w:szCs w:val="24"/>
              </w:rPr>
              <w:t xml:space="preserve">地址： </w:t>
            </w:r>
          </w:p>
        </w:tc>
      </w:tr>
      <w:tr w14:paraId="43BE4DBF">
        <w:tc>
          <w:tcPr>
            <w:tcW w:w="4261" w:type="dxa"/>
          </w:tcPr>
          <w:p w14:paraId="5B9A5BDC">
            <w:pPr>
              <w:tabs>
                <w:tab w:val="left" w:pos="360"/>
              </w:tabs>
              <w:spacing w:line="520" w:lineRule="exact"/>
              <w:rPr>
                <w:sz w:val="24"/>
                <w:szCs w:val="24"/>
              </w:rPr>
            </w:pPr>
            <w:r>
              <w:rPr>
                <w:sz w:val="24"/>
                <w:szCs w:val="24"/>
              </w:rPr>
              <w:t xml:space="preserve">法定代表人： </w:t>
            </w:r>
          </w:p>
        </w:tc>
        <w:tc>
          <w:tcPr>
            <w:tcW w:w="4261" w:type="dxa"/>
          </w:tcPr>
          <w:p w14:paraId="783CE0D2">
            <w:pPr>
              <w:tabs>
                <w:tab w:val="left" w:pos="360"/>
              </w:tabs>
              <w:spacing w:line="520" w:lineRule="exact"/>
              <w:rPr>
                <w:sz w:val="24"/>
                <w:szCs w:val="24"/>
              </w:rPr>
            </w:pPr>
            <w:r>
              <w:rPr>
                <w:sz w:val="24"/>
                <w:szCs w:val="24"/>
              </w:rPr>
              <w:t xml:space="preserve">法定代表人： </w:t>
            </w:r>
          </w:p>
        </w:tc>
      </w:tr>
      <w:tr w14:paraId="484E0C75">
        <w:tc>
          <w:tcPr>
            <w:tcW w:w="4261" w:type="dxa"/>
          </w:tcPr>
          <w:p w14:paraId="6E3C8886">
            <w:pPr>
              <w:tabs>
                <w:tab w:val="left" w:pos="360"/>
              </w:tabs>
              <w:spacing w:line="520" w:lineRule="exact"/>
              <w:rPr>
                <w:sz w:val="24"/>
                <w:szCs w:val="24"/>
              </w:rPr>
            </w:pPr>
            <w:r>
              <w:rPr>
                <w:sz w:val="24"/>
                <w:szCs w:val="24"/>
              </w:rPr>
              <w:t xml:space="preserve">委托代理人： </w:t>
            </w:r>
          </w:p>
        </w:tc>
        <w:tc>
          <w:tcPr>
            <w:tcW w:w="4261" w:type="dxa"/>
          </w:tcPr>
          <w:p w14:paraId="183F3DA6">
            <w:pPr>
              <w:tabs>
                <w:tab w:val="left" w:pos="360"/>
              </w:tabs>
              <w:spacing w:line="520" w:lineRule="exact"/>
              <w:rPr>
                <w:sz w:val="24"/>
                <w:szCs w:val="24"/>
              </w:rPr>
            </w:pPr>
            <w:r>
              <w:rPr>
                <w:sz w:val="24"/>
                <w:szCs w:val="24"/>
              </w:rPr>
              <w:t xml:space="preserve">委托代理人： </w:t>
            </w:r>
          </w:p>
        </w:tc>
      </w:tr>
      <w:tr w14:paraId="25E5B29D">
        <w:tc>
          <w:tcPr>
            <w:tcW w:w="4261" w:type="dxa"/>
          </w:tcPr>
          <w:p w14:paraId="4C4FC992">
            <w:pPr>
              <w:tabs>
                <w:tab w:val="left" w:pos="360"/>
              </w:tabs>
              <w:spacing w:line="520" w:lineRule="exact"/>
              <w:rPr>
                <w:sz w:val="24"/>
                <w:szCs w:val="24"/>
              </w:rPr>
            </w:pPr>
            <w:r>
              <w:rPr>
                <w:sz w:val="24"/>
                <w:szCs w:val="24"/>
              </w:rPr>
              <w:t>电话：</w:t>
            </w:r>
          </w:p>
        </w:tc>
        <w:tc>
          <w:tcPr>
            <w:tcW w:w="4261" w:type="dxa"/>
          </w:tcPr>
          <w:p w14:paraId="3D2D8EE5">
            <w:pPr>
              <w:tabs>
                <w:tab w:val="left" w:pos="360"/>
              </w:tabs>
              <w:spacing w:line="520" w:lineRule="exact"/>
              <w:rPr>
                <w:sz w:val="24"/>
                <w:szCs w:val="24"/>
              </w:rPr>
            </w:pPr>
            <w:r>
              <w:rPr>
                <w:sz w:val="24"/>
                <w:szCs w:val="24"/>
              </w:rPr>
              <w:t>电话：</w:t>
            </w:r>
          </w:p>
        </w:tc>
      </w:tr>
    </w:tbl>
    <w:p w14:paraId="6B9E72D4">
      <w:pPr>
        <w:rPr>
          <w:sz w:val="24"/>
          <w:szCs w:val="24"/>
        </w:rPr>
      </w:pPr>
    </w:p>
    <w:p w14:paraId="481103AE">
      <w:pPr>
        <w:rPr>
          <w:szCs w:val="24"/>
        </w:rPr>
      </w:pPr>
      <w:r>
        <w:rPr>
          <w:sz w:val="24"/>
          <w:szCs w:val="24"/>
        </w:rPr>
        <w:t>时间：20</w:t>
      </w:r>
      <w:r>
        <w:rPr>
          <w:rFonts w:hint="eastAsia"/>
          <w:sz w:val="24"/>
          <w:szCs w:val="24"/>
        </w:rPr>
        <w:t xml:space="preserve">  </w:t>
      </w:r>
      <w:r>
        <w:rPr>
          <w:sz w:val="24"/>
          <w:szCs w:val="24"/>
        </w:rPr>
        <w:t>年  月  日</w:t>
      </w:r>
    </w:p>
    <w:p w14:paraId="5B54F69E">
      <w:pPr>
        <w:jc w:val="center"/>
        <w:rPr>
          <w:b/>
          <w:sz w:val="30"/>
          <w:szCs w:val="30"/>
        </w:rPr>
      </w:pPr>
      <w:r>
        <w:rPr>
          <w:b/>
          <w:sz w:val="30"/>
          <w:szCs w:val="30"/>
        </w:rPr>
        <w:br w:type="page"/>
      </w:r>
      <w:r>
        <w:rPr>
          <w:b/>
          <w:sz w:val="30"/>
          <w:szCs w:val="30"/>
        </w:rPr>
        <w:t>合同特殊条款</w:t>
      </w:r>
    </w:p>
    <w:p w14:paraId="36357E8F">
      <w:pPr>
        <w:tabs>
          <w:tab w:val="left" w:pos="360"/>
        </w:tabs>
        <w:spacing w:line="520" w:lineRule="exact"/>
        <w:ind w:firstLine="383" w:firstLineChars="171"/>
        <w:rPr>
          <w:sz w:val="24"/>
          <w:szCs w:val="24"/>
        </w:rPr>
      </w:pPr>
    </w:p>
    <w:p w14:paraId="0EBD9573">
      <w:pPr>
        <w:tabs>
          <w:tab w:val="left" w:pos="360"/>
        </w:tabs>
        <w:spacing w:line="520" w:lineRule="exact"/>
        <w:ind w:firstLine="383" w:firstLineChars="171"/>
        <w:rPr>
          <w:sz w:val="24"/>
          <w:szCs w:val="24"/>
        </w:rPr>
      </w:pPr>
      <w:r>
        <w:rPr>
          <w:sz w:val="24"/>
          <w:szCs w:val="24"/>
        </w:rPr>
        <w:t xml:space="preserve"> 合同特殊条款是合同一般条款的补充和修改。如果两者之间有抵触，应以特殊条款为准。</w:t>
      </w:r>
    </w:p>
    <w:p w14:paraId="2BEE29A2">
      <w:pPr>
        <w:tabs>
          <w:tab w:val="left" w:pos="360"/>
        </w:tabs>
        <w:spacing w:line="520" w:lineRule="exact"/>
        <w:ind w:firstLine="383" w:firstLineChars="171"/>
        <w:rPr>
          <w:sz w:val="24"/>
          <w:szCs w:val="24"/>
        </w:rPr>
      </w:pPr>
      <w:r>
        <w:rPr>
          <w:sz w:val="24"/>
          <w:szCs w:val="24"/>
        </w:rPr>
        <w:t xml:space="preserve"> 合同特殊条款由</w:t>
      </w:r>
      <w:r>
        <w:rPr>
          <w:rFonts w:hint="eastAsia"/>
          <w:sz w:val="24"/>
          <w:szCs w:val="24"/>
        </w:rPr>
        <w:t>供方</w:t>
      </w:r>
      <w:r>
        <w:rPr>
          <w:sz w:val="24"/>
          <w:szCs w:val="24"/>
        </w:rPr>
        <w:t>和需方根据项目的具体情况协商拟订。</w:t>
      </w:r>
    </w:p>
    <w:p w14:paraId="3A8930C5">
      <w:pPr>
        <w:autoSpaceDE w:val="0"/>
        <w:autoSpaceDN w:val="0"/>
        <w:adjustRightInd w:val="0"/>
        <w:spacing w:line="360" w:lineRule="auto"/>
        <w:ind w:firstLine="448" w:firstLineChars="200"/>
        <w:rPr>
          <w:sz w:val="24"/>
        </w:rPr>
      </w:pPr>
    </w:p>
    <w:p w14:paraId="1D1C28E6">
      <w:pPr>
        <w:widowControl/>
        <w:jc w:val="left"/>
        <w:rPr>
          <w:sz w:val="24"/>
        </w:rPr>
      </w:pPr>
      <w:r>
        <w:rPr>
          <w:sz w:val="24"/>
        </w:rPr>
        <w:br w:type="page"/>
      </w:r>
    </w:p>
    <w:p w14:paraId="5FD87C42">
      <w:pPr>
        <w:pStyle w:val="16"/>
        <w:rPr>
          <w:rFonts w:ascii="Times New Roman" w:hAnsi="Times New Roman"/>
        </w:rPr>
      </w:pPr>
      <w:r>
        <w:rPr>
          <w:rFonts w:ascii="Times New Roman" w:hAnsi="Times New Roman"/>
        </w:rPr>
        <w:t>第五部分  投标文件格式</w:t>
      </w:r>
    </w:p>
    <w:p w14:paraId="0F0241F6">
      <w:pPr>
        <w:autoSpaceDN w:val="0"/>
        <w:spacing w:line="360" w:lineRule="auto"/>
        <w:jc w:val="center"/>
        <w:rPr>
          <w:b/>
          <w:bCs/>
          <w:sz w:val="24"/>
        </w:rPr>
      </w:pPr>
      <w:r>
        <w:rPr>
          <w:b/>
          <w:bCs/>
          <w:sz w:val="24"/>
        </w:rPr>
        <w:t>投标文件封面格式</w:t>
      </w:r>
    </w:p>
    <w:p w14:paraId="7A2D0ABA">
      <w:pPr>
        <w:autoSpaceDE w:val="0"/>
        <w:autoSpaceDN w:val="0"/>
        <w:adjustRightInd w:val="0"/>
        <w:spacing w:line="520" w:lineRule="exact"/>
      </w:pPr>
    </w:p>
    <w:p w14:paraId="12A56168">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2437E266">
      <w:pPr>
        <w:autoSpaceDE w:val="0"/>
        <w:autoSpaceDN w:val="0"/>
        <w:adjustRightInd w:val="0"/>
        <w:spacing w:line="520" w:lineRule="exact"/>
        <w:rPr>
          <w:b/>
          <w:kern w:val="0"/>
          <w:sz w:val="24"/>
        </w:rPr>
      </w:pPr>
    </w:p>
    <w:p w14:paraId="74470D24">
      <w:pPr>
        <w:autoSpaceDE w:val="0"/>
        <w:autoSpaceDN w:val="0"/>
        <w:adjustRightInd w:val="0"/>
        <w:spacing w:line="520" w:lineRule="exact"/>
        <w:rPr>
          <w:b/>
          <w:kern w:val="0"/>
          <w:sz w:val="24"/>
        </w:rPr>
      </w:pPr>
    </w:p>
    <w:p w14:paraId="486EACE4">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34A59C5E">
      <w:pPr>
        <w:autoSpaceDE w:val="0"/>
        <w:autoSpaceDN w:val="0"/>
        <w:adjustRightInd w:val="0"/>
        <w:spacing w:line="520" w:lineRule="exact"/>
        <w:rPr>
          <w:b/>
          <w:kern w:val="0"/>
          <w:sz w:val="36"/>
          <w:szCs w:val="36"/>
        </w:rPr>
      </w:pPr>
    </w:p>
    <w:p w14:paraId="24EE5A53">
      <w:pPr>
        <w:autoSpaceDE w:val="0"/>
        <w:autoSpaceDN w:val="0"/>
        <w:adjustRightInd w:val="0"/>
        <w:spacing w:line="520" w:lineRule="exact"/>
        <w:jc w:val="center"/>
        <w:rPr>
          <w:b/>
          <w:kern w:val="0"/>
          <w:sz w:val="24"/>
        </w:rPr>
      </w:pPr>
      <w:r>
        <w:rPr>
          <w:b/>
          <w:kern w:val="0"/>
          <w:sz w:val="24"/>
        </w:rPr>
        <w:t>（加盖电子签章）</w:t>
      </w:r>
    </w:p>
    <w:p w14:paraId="54A67F15">
      <w:pPr>
        <w:spacing w:before="85" w:beforeLines="30" w:after="199" w:afterLines="70" w:line="540" w:lineRule="exact"/>
        <w:ind w:left="582" w:leftChars="300"/>
        <w:rPr>
          <w:b/>
          <w:sz w:val="34"/>
          <w:szCs w:val="34"/>
        </w:rPr>
      </w:pPr>
      <w:r>
        <w:rPr>
          <w:b/>
          <w:sz w:val="34"/>
          <w:szCs w:val="34"/>
        </w:rPr>
        <w:t>项目编号：</w:t>
      </w:r>
    </w:p>
    <w:p w14:paraId="46D4B253">
      <w:pPr>
        <w:spacing w:before="85" w:beforeLines="30" w:after="199" w:afterLines="70" w:line="540" w:lineRule="exact"/>
        <w:ind w:left="2027" w:leftChars="300" w:hanging="1445" w:hangingChars="446"/>
        <w:rPr>
          <w:b/>
          <w:sz w:val="34"/>
          <w:szCs w:val="34"/>
        </w:rPr>
      </w:pPr>
      <w:r>
        <w:rPr>
          <w:b/>
          <w:sz w:val="34"/>
          <w:szCs w:val="34"/>
        </w:rPr>
        <w:t>项目名称：</w:t>
      </w:r>
    </w:p>
    <w:p w14:paraId="77077304">
      <w:pPr>
        <w:spacing w:before="85" w:beforeLines="30" w:after="199" w:afterLines="70" w:line="540" w:lineRule="exact"/>
        <w:ind w:left="2027" w:leftChars="300" w:hanging="1445" w:hangingChars="446"/>
        <w:rPr>
          <w:b/>
          <w:sz w:val="34"/>
          <w:szCs w:val="34"/>
        </w:rPr>
      </w:pPr>
      <w:r>
        <w:rPr>
          <w:b/>
          <w:sz w:val="34"/>
          <w:szCs w:val="34"/>
        </w:rPr>
        <w:t>所投包号：</w:t>
      </w:r>
    </w:p>
    <w:p w14:paraId="42574871">
      <w:pPr>
        <w:spacing w:before="85" w:beforeLines="30" w:after="199" w:afterLines="70" w:line="540" w:lineRule="exact"/>
        <w:ind w:left="582" w:leftChars="300"/>
        <w:rPr>
          <w:b/>
          <w:sz w:val="34"/>
          <w:szCs w:val="34"/>
        </w:rPr>
      </w:pPr>
      <w:r>
        <w:rPr>
          <w:b/>
          <w:sz w:val="34"/>
          <w:szCs w:val="34"/>
        </w:rPr>
        <w:t>投标单位名称：</w:t>
      </w:r>
    </w:p>
    <w:p w14:paraId="35DD5C7B">
      <w:pPr>
        <w:spacing w:before="85" w:beforeLines="30" w:after="199" w:afterLines="70" w:line="540" w:lineRule="exact"/>
        <w:ind w:left="582" w:leftChars="300"/>
        <w:rPr>
          <w:b/>
          <w:sz w:val="34"/>
          <w:szCs w:val="34"/>
        </w:rPr>
      </w:pPr>
      <w:r>
        <w:rPr>
          <w:rFonts w:hint="eastAsia"/>
          <w:b/>
          <w:sz w:val="34"/>
          <w:szCs w:val="34"/>
        </w:rPr>
        <w:t>投标代表人姓名：</w:t>
      </w:r>
    </w:p>
    <w:p w14:paraId="50BDA5D9">
      <w:pPr>
        <w:spacing w:before="85" w:beforeLines="30" w:after="199" w:afterLines="70" w:line="540" w:lineRule="exact"/>
        <w:ind w:left="582" w:leftChars="300"/>
        <w:rPr>
          <w:b/>
          <w:sz w:val="34"/>
          <w:szCs w:val="34"/>
        </w:rPr>
      </w:pPr>
    </w:p>
    <w:p w14:paraId="5C0FE6AA">
      <w:pPr>
        <w:spacing w:before="85" w:beforeLines="30" w:after="199" w:afterLines="70" w:line="540" w:lineRule="exact"/>
        <w:ind w:left="582" w:leftChars="300"/>
        <w:rPr>
          <w:b/>
          <w:sz w:val="34"/>
          <w:szCs w:val="34"/>
        </w:rPr>
      </w:pPr>
    </w:p>
    <w:p w14:paraId="08B7105D">
      <w:pPr>
        <w:spacing w:before="85" w:beforeLines="30" w:after="199" w:afterLines="70" w:line="540" w:lineRule="exact"/>
        <w:ind w:left="582" w:leftChars="300"/>
        <w:rPr>
          <w:b/>
          <w:sz w:val="34"/>
          <w:szCs w:val="34"/>
        </w:rPr>
      </w:pPr>
    </w:p>
    <w:p w14:paraId="45369040">
      <w:pPr>
        <w:spacing w:before="85" w:beforeLines="30" w:after="199" w:afterLines="70" w:line="540" w:lineRule="exact"/>
        <w:ind w:left="582" w:leftChars="300"/>
        <w:rPr>
          <w:b/>
          <w:bCs/>
          <w:sz w:val="24"/>
        </w:rPr>
      </w:pPr>
      <w:r>
        <w:rPr>
          <w:b/>
          <w:sz w:val="34"/>
          <w:szCs w:val="34"/>
        </w:rPr>
        <w:t>投标日期：   年   月   日</w:t>
      </w:r>
    </w:p>
    <w:p w14:paraId="5BB9D768">
      <w:pPr>
        <w:widowControl/>
        <w:jc w:val="left"/>
        <w:rPr>
          <w:b/>
          <w:bCs/>
          <w:sz w:val="24"/>
        </w:rPr>
      </w:pPr>
      <w:r>
        <w:rPr>
          <w:b/>
          <w:bCs/>
          <w:sz w:val="24"/>
        </w:rPr>
        <w:br w:type="page"/>
      </w:r>
    </w:p>
    <w:p w14:paraId="41E0233B">
      <w:pPr>
        <w:autoSpaceDN w:val="0"/>
        <w:spacing w:line="360" w:lineRule="auto"/>
        <w:jc w:val="center"/>
        <w:rPr>
          <w:b/>
          <w:bCs/>
          <w:sz w:val="24"/>
        </w:rPr>
      </w:pPr>
      <w:r>
        <w:rPr>
          <w:b/>
          <w:bCs/>
          <w:sz w:val="24"/>
        </w:rPr>
        <w:t>投标文件总目录</w:t>
      </w:r>
    </w:p>
    <w:p w14:paraId="09C39B5F">
      <w:pPr>
        <w:autoSpaceDN w:val="0"/>
        <w:spacing w:line="360" w:lineRule="auto"/>
        <w:jc w:val="center"/>
        <w:rPr>
          <w:b/>
          <w:bCs/>
          <w:sz w:val="24"/>
        </w:rPr>
      </w:pPr>
      <w:r>
        <w:rPr>
          <w:b/>
          <w:bCs/>
          <w:sz w:val="24"/>
        </w:rPr>
        <w:t>（</w:t>
      </w:r>
      <w:r>
        <w:rPr>
          <w:rFonts w:hint="eastAsia"/>
          <w:b/>
          <w:bCs/>
          <w:sz w:val="24"/>
        </w:rPr>
        <w:t>投标人</w:t>
      </w:r>
      <w:r>
        <w:rPr>
          <w:b/>
          <w:bCs/>
          <w:sz w:val="24"/>
        </w:rPr>
        <w:t>自行编制）</w:t>
      </w:r>
    </w:p>
    <w:p w14:paraId="7412A84E">
      <w:pPr>
        <w:widowControl/>
        <w:jc w:val="center"/>
        <w:rPr>
          <w:b/>
          <w:sz w:val="24"/>
        </w:rPr>
      </w:pPr>
    </w:p>
    <w:p w14:paraId="5CA1638E">
      <w:pPr>
        <w:widowControl/>
        <w:jc w:val="left"/>
        <w:rPr>
          <w:b/>
          <w:sz w:val="24"/>
        </w:rPr>
      </w:pPr>
      <w:r>
        <w:rPr>
          <w:b/>
          <w:sz w:val="24"/>
        </w:rPr>
        <w:br w:type="page"/>
      </w:r>
    </w:p>
    <w:p w14:paraId="053CC2B6">
      <w:pPr>
        <w:widowControl/>
        <w:jc w:val="center"/>
        <w:rPr>
          <w:b/>
          <w:sz w:val="24"/>
        </w:rPr>
      </w:pPr>
      <w:r>
        <w:rPr>
          <w:b/>
          <w:sz w:val="24"/>
        </w:rPr>
        <w:t>评分因素及评标标准页码检索</w:t>
      </w:r>
    </w:p>
    <w:p w14:paraId="535E5EE6">
      <w:pPr>
        <w:widowControl/>
        <w:jc w:val="center"/>
        <w:rPr>
          <w:b/>
          <w:sz w:val="24"/>
        </w:rPr>
      </w:pPr>
      <w:r>
        <w:rPr>
          <w:b/>
          <w:bCs/>
          <w:sz w:val="24"/>
        </w:rPr>
        <w:t>（需投标人按招标文件“评分因素及评标标准”中每个评分项逐项列明页码）</w:t>
      </w:r>
    </w:p>
    <w:p w14:paraId="2E48A501">
      <w:pPr>
        <w:widowControl/>
        <w:jc w:val="left"/>
        <w:rPr>
          <w:sz w:val="24"/>
        </w:rPr>
      </w:pPr>
      <w:r>
        <w:rPr>
          <w:sz w:val="24"/>
        </w:rPr>
        <w:br w:type="page"/>
      </w:r>
    </w:p>
    <w:p w14:paraId="1E953EE3">
      <w:pPr>
        <w:tabs>
          <w:tab w:val="left" w:pos="360"/>
        </w:tabs>
        <w:spacing w:after="285" w:afterLines="100" w:line="360" w:lineRule="auto"/>
        <w:rPr>
          <w:b/>
          <w:sz w:val="24"/>
        </w:rPr>
      </w:pPr>
      <w:r>
        <w:rPr>
          <w:b/>
          <w:sz w:val="24"/>
        </w:rPr>
        <w:t>附件1</w:t>
      </w:r>
    </w:p>
    <w:p w14:paraId="4CBB19FA">
      <w:pPr>
        <w:autoSpaceDN w:val="0"/>
        <w:spacing w:line="360" w:lineRule="auto"/>
        <w:jc w:val="center"/>
        <w:rPr>
          <w:b/>
          <w:bCs/>
          <w:sz w:val="24"/>
        </w:rPr>
      </w:pPr>
      <w:r>
        <w:rPr>
          <w:b/>
          <w:bCs/>
          <w:sz w:val="24"/>
        </w:rPr>
        <w:t>投标书</w:t>
      </w:r>
    </w:p>
    <w:p w14:paraId="53567B5B">
      <w:pPr>
        <w:spacing w:line="360" w:lineRule="auto"/>
        <w:rPr>
          <w:sz w:val="24"/>
        </w:rPr>
      </w:pPr>
      <w:r>
        <w:rPr>
          <w:sz w:val="24"/>
        </w:rPr>
        <w:t>致：天津市政府采购中心</w:t>
      </w:r>
    </w:p>
    <w:p w14:paraId="2F00B4B4">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14:paraId="301A4CBA">
      <w:pPr>
        <w:spacing w:line="360" w:lineRule="auto"/>
        <w:ind w:firstLine="448" w:firstLineChars="200"/>
        <w:rPr>
          <w:sz w:val="24"/>
        </w:rPr>
      </w:pPr>
      <w:r>
        <w:rPr>
          <w:sz w:val="24"/>
        </w:rPr>
        <w:t>据此函，签字代表宣布同意如下：</w:t>
      </w:r>
    </w:p>
    <w:p w14:paraId="2A47D1CB">
      <w:pPr>
        <w:spacing w:line="360" w:lineRule="auto"/>
        <w:ind w:firstLine="448" w:firstLineChars="200"/>
        <w:rPr>
          <w:sz w:val="24"/>
        </w:rPr>
      </w:pPr>
      <w:r>
        <w:rPr>
          <w:sz w:val="24"/>
        </w:rPr>
        <w:t>1. 所附投标报价表中规定的应提供和交付的服务投标总价为：</w:t>
      </w:r>
    </w:p>
    <w:p w14:paraId="55F84D64">
      <w:pPr>
        <w:spacing w:line="360" w:lineRule="auto"/>
        <w:ind w:firstLine="448" w:firstLineChars="200"/>
        <w:rPr>
          <w:sz w:val="24"/>
        </w:rPr>
      </w:pPr>
      <w:r>
        <w:rPr>
          <w:sz w:val="24"/>
        </w:rPr>
        <w:t>第</w:t>
      </w:r>
      <w:r>
        <w:rPr>
          <w:rFonts w:hint="eastAsia"/>
          <w:sz w:val="24"/>
        </w:rPr>
        <w:t xml:space="preserve">   </w:t>
      </w:r>
      <w:r>
        <w:rPr>
          <w:sz w:val="24"/>
        </w:rPr>
        <w:t>包，￥</w:t>
      </w:r>
      <w:r>
        <w:rPr>
          <w:sz w:val="24"/>
          <w:u w:val="single"/>
        </w:rPr>
        <w:t xml:space="preserve">      </w:t>
      </w:r>
      <w:r>
        <w:rPr>
          <w:sz w:val="24"/>
        </w:rPr>
        <w:t>元（人民币），大写</w:t>
      </w:r>
      <w:r>
        <w:rPr>
          <w:sz w:val="24"/>
          <w:u w:val="single"/>
        </w:rPr>
        <w:t xml:space="preserve">                   </w:t>
      </w:r>
      <w:r>
        <w:rPr>
          <w:sz w:val="24"/>
        </w:rPr>
        <w:t>。</w:t>
      </w:r>
    </w:p>
    <w:p w14:paraId="705BF2F0">
      <w:pPr>
        <w:spacing w:line="360" w:lineRule="auto"/>
        <w:ind w:firstLine="448" w:firstLineChars="200"/>
        <w:rPr>
          <w:sz w:val="24"/>
        </w:rPr>
      </w:pPr>
      <w:r>
        <w:rPr>
          <w:sz w:val="24"/>
        </w:rPr>
        <w:t>……</w:t>
      </w:r>
    </w:p>
    <w:p w14:paraId="1F5BA48E">
      <w:pPr>
        <w:spacing w:line="360" w:lineRule="auto"/>
        <w:ind w:firstLine="448" w:firstLineChars="200"/>
        <w:rPr>
          <w:sz w:val="24"/>
        </w:rPr>
      </w:pPr>
      <w:r>
        <w:rPr>
          <w:sz w:val="24"/>
        </w:rPr>
        <w:t>2. 我公司将按招标文件的规定履行合同责任和义务。</w:t>
      </w:r>
    </w:p>
    <w:p w14:paraId="116EF5AD">
      <w:pPr>
        <w:spacing w:line="360" w:lineRule="auto"/>
        <w:ind w:firstLine="448"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0152E1E4">
      <w:pPr>
        <w:spacing w:line="360" w:lineRule="auto"/>
        <w:ind w:firstLine="448" w:firstLineChars="200"/>
        <w:rPr>
          <w:sz w:val="24"/>
        </w:rPr>
      </w:pPr>
      <w:r>
        <w:rPr>
          <w:sz w:val="24"/>
        </w:rPr>
        <w:t>4. 我公司的投标有效期为开标之日起60天。</w:t>
      </w:r>
    </w:p>
    <w:p w14:paraId="515F9E72">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2D5F085D">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71673D2E">
      <w:pPr>
        <w:spacing w:line="360" w:lineRule="auto"/>
        <w:ind w:firstLine="448"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387A6534">
      <w:pPr>
        <w:spacing w:line="360" w:lineRule="auto"/>
        <w:ind w:firstLine="448" w:firstLineChars="200"/>
        <w:rPr>
          <w:sz w:val="24"/>
        </w:rPr>
      </w:pPr>
      <w:r>
        <w:rPr>
          <w:sz w:val="24"/>
        </w:rPr>
        <w:t>8. 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14:paraId="7CBB7F8D">
      <w:pPr>
        <w:spacing w:line="360" w:lineRule="auto"/>
        <w:ind w:firstLine="448"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14638299">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47D4DE3F">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31992218">
      <w:pPr>
        <w:spacing w:line="360" w:lineRule="auto"/>
        <w:ind w:firstLine="448"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332E53CE">
      <w:pPr>
        <w:spacing w:line="360" w:lineRule="auto"/>
        <w:ind w:firstLine="448" w:firstLineChars="200"/>
        <w:rPr>
          <w:sz w:val="24"/>
        </w:rPr>
      </w:pPr>
      <w:r>
        <w:rPr>
          <w:rFonts w:hint="eastAsia"/>
          <w:sz w:val="24"/>
        </w:rPr>
        <w:t>纳税人识别号：</w:t>
      </w:r>
    </w:p>
    <w:p w14:paraId="5A37335C">
      <w:pPr>
        <w:spacing w:line="360" w:lineRule="auto"/>
        <w:ind w:firstLine="448" w:firstLineChars="200"/>
        <w:rPr>
          <w:sz w:val="24"/>
        </w:rPr>
      </w:pPr>
      <w:r>
        <w:rPr>
          <w:rFonts w:hint="eastAsia"/>
          <w:sz w:val="24"/>
        </w:rPr>
        <w:t>地址、电话：</w:t>
      </w:r>
    </w:p>
    <w:p w14:paraId="2991EDCC">
      <w:pPr>
        <w:spacing w:line="360" w:lineRule="auto"/>
        <w:ind w:firstLine="448" w:firstLineChars="200"/>
        <w:rPr>
          <w:sz w:val="24"/>
        </w:rPr>
      </w:pPr>
      <w:r>
        <w:rPr>
          <w:rFonts w:hint="eastAsia"/>
          <w:sz w:val="24"/>
        </w:rPr>
        <w:t>开户行及账号：</w:t>
      </w:r>
    </w:p>
    <w:p w14:paraId="0EBA48FB">
      <w:pPr>
        <w:spacing w:line="360" w:lineRule="auto"/>
        <w:ind w:firstLine="448" w:firstLineChars="200"/>
        <w:rPr>
          <w:sz w:val="24"/>
        </w:rPr>
      </w:pPr>
      <w:r>
        <w:rPr>
          <w:rFonts w:hint="eastAsia"/>
          <w:sz w:val="24"/>
        </w:rPr>
        <w:t>开具发票类型：□增值税专用发票         □增值税普通发票</w:t>
      </w:r>
    </w:p>
    <w:p w14:paraId="0B5B2C3A">
      <w:pPr>
        <w:spacing w:line="360" w:lineRule="auto"/>
        <w:ind w:firstLine="448"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669D176D">
      <w:pPr>
        <w:spacing w:line="360" w:lineRule="auto"/>
        <w:ind w:firstLine="448" w:firstLineChars="200"/>
        <w:rPr>
          <w:b/>
          <w:sz w:val="24"/>
        </w:rPr>
      </w:pPr>
      <w:r>
        <w:rPr>
          <w:rFonts w:hint="eastAsia"/>
          <w:b/>
          <w:sz w:val="24"/>
        </w:rPr>
        <w:t>□</w:t>
      </w:r>
      <w:r>
        <w:rPr>
          <w:b/>
          <w:sz w:val="24"/>
        </w:rPr>
        <w:t>上门自取</w:t>
      </w:r>
    </w:p>
    <w:p w14:paraId="567270AA">
      <w:pPr>
        <w:spacing w:line="360" w:lineRule="auto"/>
        <w:ind w:firstLine="448" w:firstLineChars="200"/>
        <w:rPr>
          <w:sz w:val="24"/>
        </w:rPr>
      </w:pPr>
    </w:p>
    <w:p w14:paraId="171684F7">
      <w:pPr>
        <w:spacing w:line="360" w:lineRule="auto"/>
        <w:ind w:firstLine="448" w:firstLineChars="200"/>
        <w:rPr>
          <w:b/>
          <w:sz w:val="24"/>
        </w:rPr>
      </w:pPr>
      <w:r>
        <w:rPr>
          <w:rFonts w:hint="eastAsia"/>
          <w:b/>
          <w:sz w:val="24"/>
        </w:rPr>
        <w:t>□</w:t>
      </w:r>
      <w:r>
        <w:rPr>
          <w:b/>
          <w:sz w:val="24"/>
        </w:rPr>
        <w:t>到付邮寄</w:t>
      </w:r>
    </w:p>
    <w:p w14:paraId="0C2F16C8">
      <w:pPr>
        <w:spacing w:line="360" w:lineRule="auto"/>
        <w:ind w:firstLine="448" w:firstLineChars="200"/>
        <w:rPr>
          <w:sz w:val="24"/>
        </w:rPr>
      </w:pPr>
      <w:r>
        <w:rPr>
          <w:sz w:val="24"/>
        </w:rPr>
        <w:t>邮寄地址</w:t>
      </w:r>
      <w:r>
        <w:rPr>
          <w:rFonts w:hint="eastAsia"/>
          <w:sz w:val="24"/>
        </w:rPr>
        <w:t>、邮编</w:t>
      </w:r>
      <w:r>
        <w:rPr>
          <w:sz w:val="24"/>
        </w:rPr>
        <w:t>：</w:t>
      </w:r>
    </w:p>
    <w:p w14:paraId="0FFEA35B">
      <w:pPr>
        <w:spacing w:line="360" w:lineRule="auto"/>
        <w:ind w:firstLine="448" w:firstLineChars="200"/>
        <w:rPr>
          <w:sz w:val="24"/>
        </w:rPr>
      </w:pPr>
      <w:r>
        <w:rPr>
          <w:sz w:val="24"/>
        </w:rPr>
        <w:t>邮寄联系人、手机号码：</w:t>
      </w:r>
    </w:p>
    <w:p w14:paraId="7F63EBC6">
      <w:pPr>
        <w:spacing w:line="360" w:lineRule="auto"/>
        <w:ind w:firstLine="3808" w:firstLineChars="1700"/>
        <w:rPr>
          <w:sz w:val="24"/>
        </w:rPr>
      </w:pPr>
    </w:p>
    <w:p w14:paraId="037D8E84">
      <w:pPr>
        <w:spacing w:line="360" w:lineRule="auto"/>
        <w:ind w:firstLine="3808" w:firstLineChars="1700"/>
        <w:rPr>
          <w:sz w:val="24"/>
        </w:rPr>
      </w:pPr>
      <w:r>
        <w:rPr>
          <w:sz w:val="24"/>
        </w:rPr>
        <w:t>投标人名称：</w:t>
      </w:r>
    </w:p>
    <w:p w14:paraId="239901B0">
      <w:pPr>
        <w:spacing w:line="360" w:lineRule="auto"/>
        <w:ind w:firstLine="3808" w:firstLineChars="1700"/>
        <w:rPr>
          <w:sz w:val="24"/>
        </w:rPr>
      </w:pPr>
    </w:p>
    <w:p w14:paraId="3850BAF8">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37E29AB">
      <w:pPr>
        <w:spacing w:line="460" w:lineRule="exact"/>
        <w:rPr>
          <w:sz w:val="24"/>
        </w:rPr>
      </w:pPr>
    </w:p>
    <w:p w14:paraId="3031156C">
      <w:pPr>
        <w:widowControl/>
        <w:jc w:val="left"/>
        <w:rPr>
          <w:sz w:val="24"/>
        </w:rPr>
      </w:pPr>
      <w:r>
        <w:rPr>
          <w:sz w:val="24"/>
        </w:rPr>
        <w:br w:type="page"/>
      </w:r>
    </w:p>
    <w:p w14:paraId="452EFB3D">
      <w:pPr>
        <w:widowControl/>
        <w:jc w:val="left"/>
        <w:rPr>
          <w:b/>
          <w:sz w:val="24"/>
        </w:rPr>
      </w:pPr>
      <w:r>
        <w:rPr>
          <w:b/>
          <w:sz w:val="24"/>
        </w:rPr>
        <w:t>附件2</w:t>
      </w:r>
    </w:p>
    <w:p w14:paraId="1FF05F1F">
      <w:pPr>
        <w:autoSpaceDN w:val="0"/>
        <w:spacing w:line="360" w:lineRule="auto"/>
        <w:jc w:val="center"/>
        <w:rPr>
          <w:b/>
          <w:bCs/>
          <w:sz w:val="24"/>
        </w:rPr>
      </w:pPr>
    </w:p>
    <w:p w14:paraId="58BF9E6B">
      <w:pPr>
        <w:ind w:right="84"/>
        <w:jc w:val="center"/>
        <w:rPr>
          <w:b/>
          <w:sz w:val="24"/>
        </w:rPr>
      </w:pPr>
      <w:r>
        <w:rPr>
          <w:rFonts w:hint="eastAsia"/>
          <w:b/>
          <w:sz w:val="24"/>
        </w:rPr>
        <w:t>供应商资格声明函</w:t>
      </w:r>
    </w:p>
    <w:p w14:paraId="02F4AFF8">
      <w:pPr>
        <w:spacing w:line="360" w:lineRule="auto"/>
        <w:ind w:firstLine="420"/>
        <w:jc w:val="center"/>
        <w:rPr>
          <w:b/>
          <w:sz w:val="24"/>
        </w:rPr>
      </w:pPr>
    </w:p>
    <w:p w14:paraId="06D8FE9A">
      <w:pPr>
        <w:spacing w:line="360" w:lineRule="auto"/>
        <w:rPr>
          <w:sz w:val="24"/>
        </w:rPr>
      </w:pPr>
      <w:r>
        <w:rPr>
          <w:rFonts w:hint="eastAsia"/>
          <w:sz w:val="24"/>
        </w:rPr>
        <w:t>天津市政府采购中心：</w:t>
      </w:r>
    </w:p>
    <w:p w14:paraId="247E9787">
      <w:pPr>
        <w:spacing w:line="360" w:lineRule="auto"/>
        <w:ind w:firstLine="448" w:firstLineChars="200"/>
        <w:rPr>
          <w:sz w:val="24"/>
        </w:rPr>
      </w:pPr>
      <w:r>
        <w:rPr>
          <w:rFonts w:hint="eastAsia"/>
          <w:sz w:val="24"/>
        </w:rPr>
        <w:t>我单位自愿参与本项目的政府采购活动，郑重承诺如下：</w:t>
      </w:r>
    </w:p>
    <w:p w14:paraId="7394906E">
      <w:pPr>
        <w:spacing w:line="360" w:lineRule="auto"/>
        <w:ind w:firstLine="448" w:firstLineChars="200"/>
        <w:rPr>
          <w:sz w:val="24"/>
        </w:rPr>
      </w:pPr>
      <w:r>
        <w:rPr>
          <w:rFonts w:hint="eastAsia"/>
          <w:sz w:val="24"/>
        </w:rPr>
        <w:t>（一）我单位具有良好的商业信誉和健全的财务会计制度；</w:t>
      </w:r>
    </w:p>
    <w:p w14:paraId="0A5A5252">
      <w:pPr>
        <w:spacing w:line="360" w:lineRule="auto"/>
        <w:ind w:firstLine="448" w:firstLineChars="200"/>
        <w:rPr>
          <w:sz w:val="24"/>
        </w:rPr>
      </w:pPr>
      <w:r>
        <w:rPr>
          <w:rFonts w:hint="eastAsia"/>
          <w:sz w:val="24"/>
        </w:rPr>
        <w:t>（二）我单位依法缴纳税收和社会保障资金；</w:t>
      </w:r>
    </w:p>
    <w:p w14:paraId="5BA7138A">
      <w:pPr>
        <w:spacing w:line="360" w:lineRule="auto"/>
        <w:ind w:firstLine="448" w:firstLineChars="200"/>
        <w:rPr>
          <w:sz w:val="24"/>
        </w:rPr>
      </w:pPr>
      <w:r>
        <w:rPr>
          <w:rFonts w:hint="eastAsia"/>
          <w:sz w:val="24"/>
        </w:rPr>
        <w:t>（三）我单位具备履行合同所必需的设备和专业技术能力；</w:t>
      </w:r>
    </w:p>
    <w:p w14:paraId="1D9EB62B">
      <w:pPr>
        <w:spacing w:line="360" w:lineRule="auto"/>
        <w:ind w:firstLine="448" w:firstLineChars="200"/>
        <w:rPr>
          <w:sz w:val="24"/>
        </w:rPr>
      </w:pPr>
      <w:r>
        <w:rPr>
          <w:rFonts w:hint="eastAsia"/>
          <w:sz w:val="24"/>
        </w:rPr>
        <w:t>（四）参加政府采购活动前3年我单位在经营活动中没有重大违法记录；</w:t>
      </w:r>
    </w:p>
    <w:p w14:paraId="77070E8A">
      <w:pPr>
        <w:spacing w:line="360" w:lineRule="auto"/>
        <w:ind w:firstLine="448" w:firstLineChars="200"/>
        <w:rPr>
          <w:sz w:val="24"/>
        </w:rPr>
      </w:pPr>
      <w:r>
        <w:rPr>
          <w:rFonts w:hint="eastAsia"/>
          <w:sz w:val="24"/>
        </w:rPr>
        <w:t>（五）我单位不存在为采购项目提供整体设计、规范编制或者项目管理、监理、检测等服务后，再参加该采购项目的其他采购活动的情形。</w:t>
      </w:r>
    </w:p>
    <w:p w14:paraId="481DFFC3">
      <w:pPr>
        <w:spacing w:line="360" w:lineRule="auto"/>
        <w:ind w:firstLine="448" w:firstLineChars="200"/>
        <w:rPr>
          <w:sz w:val="24"/>
        </w:rPr>
      </w:pPr>
      <w:r>
        <w:rPr>
          <w:rFonts w:hint="eastAsia"/>
          <w:sz w:val="24"/>
        </w:rPr>
        <w:t>（六）与我单位存在“单位负责人为同一人或者存在直接控股、管理关系”的其他单位信息如下：</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3877"/>
        <w:gridCol w:w="2842"/>
      </w:tblGrid>
      <w:tr w14:paraId="51CA40BC">
        <w:tc>
          <w:tcPr>
            <w:tcW w:w="1061" w:type="pct"/>
            <w:vAlign w:val="center"/>
          </w:tcPr>
          <w:p w14:paraId="15627910">
            <w:pPr>
              <w:jc w:val="center"/>
              <w:rPr>
                <w:szCs w:val="21"/>
              </w:rPr>
            </w:pPr>
            <w:r>
              <w:rPr>
                <w:rFonts w:hint="eastAsia"/>
                <w:szCs w:val="21"/>
              </w:rPr>
              <w:t>序号</w:t>
            </w:r>
          </w:p>
        </w:tc>
        <w:tc>
          <w:tcPr>
            <w:tcW w:w="2273" w:type="pct"/>
            <w:vAlign w:val="center"/>
          </w:tcPr>
          <w:p w14:paraId="70CC3E5B">
            <w:pPr>
              <w:jc w:val="center"/>
              <w:rPr>
                <w:szCs w:val="21"/>
              </w:rPr>
            </w:pPr>
            <w:r>
              <w:rPr>
                <w:rFonts w:hint="eastAsia"/>
                <w:szCs w:val="21"/>
              </w:rPr>
              <w:t>单位名称</w:t>
            </w:r>
          </w:p>
        </w:tc>
        <w:tc>
          <w:tcPr>
            <w:tcW w:w="1667" w:type="pct"/>
            <w:vAlign w:val="center"/>
          </w:tcPr>
          <w:p w14:paraId="22F8C780">
            <w:pPr>
              <w:jc w:val="center"/>
              <w:rPr>
                <w:szCs w:val="21"/>
              </w:rPr>
            </w:pPr>
            <w:r>
              <w:rPr>
                <w:rFonts w:hint="eastAsia"/>
                <w:szCs w:val="21"/>
              </w:rPr>
              <w:t>相互关系类型</w:t>
            </w:r>
          </w:p>
        </w:tc>
      </w:tr>
      <w:tr w14:paraId="78F21D62">
        <w:tc>
          <w:tcPr>
            <w:tcW w:w="1061" w:type="pct"/>
            <w:vAlign w:val="center"/>
          </w:tcPr>
          <w:p w14:paraId="63C88D80">
            <w:pPr>
              <w:jc w:val="center"/>
              <w:rPr>
                <w:szCs w:val="21"/>
              </w:rPr>
            </w:pPr>
            <w:r>
              <w:rPr>
                <w:rFonts w:hint="eastAsia"/>
                <w:szCs w:val="21"/>
              </w:rPr>
              <w:t>1</w:t>
            </w:r>
          </w:p>
        </w:tc>
        <w:tc>
          <w:tcPr>
            <w:tcW w:w="2273" w:type="pct"/>
            <w:vAlign w:val="center"/>
          </w:tcPr>
          <w:p w14:paraId="0A6D3B7F">
            <w:pPr>
              <w:jc w:val="center"/>
              <w:rPr>
                <w:szCs w:val="21"/>
              </w:rPr>
            </w:pPr>
          </w:p>
        </w:tc>
        <w:tc>
          <w:tcPr>
            <w:tcW w:w="1667" w:type="pct"/>
            <w:vAlign w:val="center"/>
          </w:tcPr>
          <w:p w14:paraId="35AD23F1">
            <w:pPr>
              <w:jc w:val="center"/>
              <w:rPr>
                <w:szCs w:val="21"/>
              </w:rPr>
            </w:pPr>
          </w:p>
        </w:tc>
      </w:tr>
      <w:tr w14:paraId="47DFD733">
        <w:tc>
          <w:tcPr>
            <w:tcW w:w="1061" w:type="pct"/>
            <w:vAlign w:val="center"/>
          </w:tcPr>
          <w:p w14:paraId="5503208C">
            <w:pPr>
              <w:jc w:val="center"/>
              <w:rPr>
                <w:szCs w:val="21"/>
              </w:rPr>
            </w:pPr>
            <w:r>
              <w:rPr>
                <w:rFonts w:hint="eastAsia"/>
                <w:szCs w:val="21"/>
              </w:rPr>
              <w:t>2</w:t>
            </w:r>
          </w:p>
        </w:tc>
        <w:tc>
          <w:tcPr>
            <w:tcW w:w="2273" w:type="pct"/>
            <w:vAlign w:val="center"/>
          </w:tcPr>
          <w:p w14:paraId="127EB2C5">
            <w:pPr>
              <w:jc w:val="center"/>
              <w:rPr>
                <w:szCs w:val="21"/>
              </w:rPr>
            </w:pPr>
          </w:p>
        </w:tc>
        <w:tc>
          <w:tcPr>
            <w:tcW w:w="1667" w:type="pct"/>
            <w:vAlign w:val="center"/>
          </w:tcPr>
          <w:p w14:paraId="471BE3AA">
            <w:pPr>
              <w:jc w:val="center"/>
              <w:rPr>
                <w:szCs w:val="21"/>
              </w:rPr>
            </w:pPr>
          </w:p>
        </w:tc>
      </w:tr>
      <w:tr w14:paraId="2914395E">
        <w:tc>
          <w:tcPr>
            <w:tcW w:w="1061" w:type="pct"/>
            <w:vAlign w:val="center"/>
          </w:tcPr>
          <w:p w14:paraId="541CDA28">
            <w:pPr>
              <w:jc w:val="center"/>
              <w:rPr>
                <w:szCs w:val="21"/>
              </w:rPr>
            </w:pPr>
            <w:r>
              <w:rPr>
                <w:rFonts w:hint="eastAsia"/>
                <w:szCs w:val="21"/>
              </w:rPr>
              <w:t>3</w:t>
            </w:r>
          </w:p>
        </w:tc>
        <w:tc>
          <w:tcPr>
            <w:tcW w:w="2273" w:type="pct"/>
            <w:vAlign w:val="center"/>
          </w:tcPr>
          <w:p w14:paraId="50099A32">
            <w:pPr>
              <w:jc w:val="center"/>
              <w:rPr>
                <w:szCs w:val="21"/>
              </w:rPr>
            </w:pPr>
          </w:p>
        </w:tc>
        <w:tc>
          <w:tcPr>
            <w:tcW w:w="1667" w:type="pct"/>
            <w:vAlign w:val="center"/>
          </w:tcPr>
          <w:p w14:paraId="0BC25644">
            <w:pPr>
              <w:jc w:val="center"/>
              <w:rPr>
                <w:szCs w:val="21"/>
              </w:rPr>
            </w:pPr>
          </w:p>
        </w:tc>
      </w:tr>
    </w:tbl>
    <w:p w14:paraId="0FED6D9E">
      <w:pPr>
        <w:spacing w:line="360" w:lineRule="auto"/>
        <w:ind w:firstLine="448" w:firstLineChars="200"/>
        <w:rPr>
          <w:sz w:val="24"/>
        </w:rPr>
      </w:pPr>
      <w:r>
        <w:rPr>
          <w:rFonts w:hint="eastAsia"/>
          <w:sz w:val="24"/>
        </w:rPr>
        <w:t>上表未填写的，视为不存在第（六）条所列情形</w:t>
      </w:r>
    </w:p>
    <w:p w14:paraId="434D0869">
      <w:pPr>
        <w:spacing w:line="360" w:lineRule="auto"/>
        <w:ind w:firstLine="448" w:firstLineChars="200"/>
        <w:rPr>
          <w:sz w:val="24"/>
        </w:rPr>
      </w:pPr>
    </w:p>
    <w:p w14:paraId="598186A6">
      <w:pPr>
        <w:spacing w:line="360" w:lineRule="auto"/>
        <w:ind w:firstLine="448" w:firstLineChars="200"/>
        <w:rPr>
          <w:sz w:val="24"/>
        </w:rPr>
      </w:pPr>
      <w:r>
        <w:rPr>
          <w:rFonts w:hint="eastAsia"/>
          <w:sz w:val="24"/>
        </w:rPr>
        <w:t>上述声明真实有效，否则我单位承担全部责任和不利后果。</w:t>
      </w:r>
    </w:p>
    <w:p w14:paraId="09C6D6E5">
      <w:pPr>
        <w:spacing w:line="360" w:lineRule="auto"/>
        <w:ind w:firstLine="448" w:firstLineChars="200"/>
        <w:rPr>
          <w:sz w:val="24"/>
        </w:rPr>
      </w:pPr>
    </w:p>
    <w:p w14:paraId="3AE1CB8C">
      <w:pPr>
        <w:spacing w:line="360" w:lineRule="auto"/>
        <w:ind w:firstLine="224" w:firstLineChars="100"/>
        <w:rPr>
          <w:sz w:val="24"/>
        </w:rPr>
      </w:pPr>
      <w:r>
        <w:rPr>
          <w:sz w:val="24"/>
        </w:rPr>
        <w:t>投标人名称：</w:t>
      </w:r>
    </w:p>
    <w:p w14:paraId="7493C6A4">
      <w:pPr>
        <w:spacing w:line="360" w:lineRule="auto"/>
        <w:ind w:firstLine="224" w:firstLineChars="100"/>
        <w:rPr>
          <w:sz w:val="24"/>
        </w:rPr>
      </w:pPr>
    </w:p>
    <w:p w14:paraId="6A2D7CD4">
      <w:pPr>
        <w:spacing w:line="360" w:lineRule="auto"/>
        <w:ind w:firstLine="224" w:firstLineChars="100"/>
        <w:rPr>
          <w:position w:val="-40"/>
          <w:sz w:val="24"/>
        </w:rPr>
      </w:pPr>
      <w:r>
        <w:rPr>
          <w:sz w:val="24"/>
        </w:rPr>
        <w:t xml:space="preserve">日期：  </w:t>
      </w:r>
    </w:p>
    <w:p w14:paraId="5695BE60">
      <w:pPr>
        <w:autoSpaceDN w:val="0"/>
        <w:spacing w:line="360" w:lineRule="auto"/>
        <w:jc w:val="center"/>
        <w:rPr>
          <w:b/>
          <w:bCs/>
          <w:sz w:val="24"/>
        </w:rPr>
      </w:pPr>
    </w:p>
    <w:p w14:paraId="3396405F">
      <w:pPr>
        <w:widowControl/>
        <w:jc w:val="left"/>
        <w:rPr>
          <w:b/>
          <w:bCs/>
          <w:sz w:val="24"/>
        </w:rPr>
      </w:pPr>
      <w:r>
        <w:rPr>
          <w:b/>
          <w:bCs/>
          <w:sz w:val="24"/>
        </w:rPr>
        <w:br w:type="page"/>
      </w:r>
    </w:p>
    <w:p w14:paraId="79CFDA63">
      <w:pPr>
        <w:spacing w:line="460" w:lineRule="exact"/>
        <w:rPr>
          <w:b/>
          <w:sz w:val="24"/>
        </w:rPr>
      </w:pPr>
      <w:r>
        <w:rPr>
          <w:rFonts w:hint="eastAsia"/>
          <w:b/>
          <w:bCs/>
          <w:sz w:val="24"/>
        </w:rPr>
        <w:t>附件2-1：招标文件第一部分供应商资格要求的证件</w:t>
      </w:r>
    </w:p>
    <w:p w14:paraId="75FC01B3">
      <w:pPr>
        <w:widowControl/>
        <w:jc w:val="left"/>
        <w:rPr>
          <w:b/>
          <w:bCs/>
          <w:sz w:val="24"/>
        </w:rPr>
      </w:pPr>
      <w:r>
        <w:rPr>
          <w:b/>
          <w:bCs/>
          <w:sz w:val="24"/>
        </w:rPr>
        <w:br w:type="page"/>
      </w:r>
    </w:p>
    <w:p w14:paraId="2DABBF45">
      <w:pPr>
        <w:autoSpaceDN w:val="0"/>
        <w:spacing w:line="360" w:lineRule="auto"/>
        <w:rPr>
          <w:b/>
          <w:bCs/>
          <w:sz w:val="24"/>
        </w:rPr>
      </w:pPr>
      <w:r>
        <w:rPr>
          <w:rFonts w:hint="eastAsia"/>
          <w:b/>
          <w:bCs/>
          <w:sz w:val="24"/>
        </w:rPr>
        <w:t>附件3</w:t>
      </w:r>
    </w:p>
    <w:p w14:paraId="02D55007">
      <w:pPr>
        <w:autoSpaceDN w:val="0"/>
        <w:spacing w:line="360" w:lineRule="auto"/>
        <w:jc w:val="center"/>
        <w:rPr>
          <w:b/>
          <w:bCs/>
          <w:sz w:val="24"/>
        </w:rPr>
      </w:pPr>
    </w:p>
    <w:p w14:paraId="5A933DC5">
      <w:pPr>
        <w:autoSpaceDN w:val="0"/>
        <w:spacing w:line="360" w:lineRule="auto"/>
        <w:jc w:val="center"/>
        <w:rPr>
          <w:b/>
          <w:bCs/>
          <w:sz w:val="24"/>
        </w:rPr>
      </w:pPr>
      <w:r>
        <w:rPr>
          <w:b/>
          <w:bCs/>
          <w:sz w:val="24"/>
        </w:rPr>
        <w:t>开标一览表</w:t>
      </w:r>
    </w:p>
    <w:p w14:paraId="3701E721">
      <w:pPr>
        <w:ind w:right="84"/>
        <w:rPr>
          <w:sz w:val="24"/>
        </w:rPr>
      </w:pPr>
    </w:p>
    <w:p w14:paraId="270DB8DA">
      <w:pPr>
        <w:spacing w:line="460" w:lineRule="exact"/>
        <w:rPr>
          <w:sz w:val="24"/>
        </w:rPr>
      </w:pPr>
      <w:r>
        <w:rPr>
          <w:sz w:val="24"/>
        </w:rPr>
        <w:t>项目名称：</w:t>
      </w:r>
      <w:r>
        <w:rPr>
          <w:sz w:val="24"/>
          <w:u w:val="single"/>
        </w:rPr>
        <w:t xml:space="preserve">                    </w:t>
      </w:r>
    </w:p>
    <w:p w14:paraId="3C914AE2">
      <w:pPr>
        <w:spacing w:line="460" w:lineRule="exact"/>
        <w:rPr>
          <w:sz w:val="24"/>
        </w:rPr>
      </w:pPr>
      <w:r>
        <w:rPr>
          <w:sz w:val="24"/>
        </w:rPr>
        <w:t>项目编号：</w:t>
      </w:r>
      <w:r>
        <w:rPr>
          <w:sz w:val="24"/>
          <w:u w:val="single"/>
        </w:rPr>
        <w:t xml:space="preserve">                    </w:t>
      </w:r>
    </w:p>
    <w:p w14:paraId="464B28DF">
      <w:pPr>
        <w:spacing w:line="460" w:lineRule="exact"/>
        <w:rPr>
          <w:sz w:val="24"/>
          <w:u w:val="single"/>
        </w:rPr>
      </w:pPr>
      <w:r>
        <w:rPr>
          <w:sz w:val="24"/>
        </w:rPr>
        <w:t>包号：</w:t>
      </w:r>
      <w:r>
        <w:rPr>
          <w:sz w:val="24"/>
          <w:u w:val="single"/>
        </w:rPr>
        <w:t xml:space="preserve">                        </w:t>
      </w:r>
    </w:p>
    <w:p w14:paraId="000D90EF">
      <w:pPr>
        <w:spacing w:line="460" w:lineRule="exact"/>
        <w:rPr>
          <w:sz w:val="24"/>
        </w:rPr>
      </w:pPr>
      <w:r>
        <w:rPr>
          <w:sz w:val="24"/>
        </w:rPr>
        <w:t xml:space="preserve">                                                       单位：元</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2180"/>
        <w:gridCol w:w="1375"/>
        <w:gridCol w:w="2050"/>
        <w:gridCol w:w="1678"/>
      </w:tblGrid>
      <w:tr w14:paraId="4E306B3B">
        <w:trPr>
          <w:jc w:val="center"/>
        </w:trPr>
        <w:tc>
          <w:tcPr>
            <w:tcW w:w="730" w:type="pct"/>
            <w:vAlign w:val="center"/>
          </w:tcPr>
          <w:p w14:paraId="6E05003B">
            <w:pPr>
              <w:spacing w:line="460" w:lineRule="exact"/>
              <w:jc w:val="center"/>
              <w:rPr>
                <w:sz w:val="24"/>
              </w:rPr>
            </w:pPr>
            <w:r>
              <w:rPr>
                <w:sz w:val="24"/>
              </w:rPr>
              <w:t>包号</w:t>
            </w:r>
          </w:p>
        </w:tc>
        <w:tc>
          <w:tcPr>
            <w:tcW w:w="1278" w:type="pct"/>
            <w:vAlign w:val="center"/>
          </w:tcPr>
          <w:p w14:paraId="01CAC67F">
            <w:pPr>
              <w:spacing w:line="460" w:lineRule="exact"/>
              <w:jc w:val="center"/>
              <w:rPr>
                <w:sz w:val="24"/>
              </w:rPr>
            </w:pPr>
            <w:r>
              <w:rPr>
                <w:sz w:val="24"/>
              </w:rPr>
              <w:t>服务名称</w:t>
            </w:r>
          </w:p>
        </w:tc>
        <w:tc>
          <w:tcPr>
            <w:tcW w:w="806" w:type="pct"/>
            <w:vAlign w:val="center"/>
          </w:tcPr>
          <w:p w14:paraId="5F708C41">
            <w:pPr>
              <w:spacing w:line="460" w:lineRule="exact"/>
              <w:jc w:val="center"/>
              <w:rPr>
                <w:sz w:val="24"/>
              </w:rPr>
            </w:pPr>
            <w:r>
              <w:rPr>
                <w:sz w:val="24"/>
              </w:rPr>
              <w:t>数量</w:t>
            </w:r>
          </w:p>
        </w:tc>
        <w:tc>
          <w:tcPr>
            <w:tcW w:w="1202" w:type="pct"/>
            <w:vAlign w:val="center"/>
          </w:tcPr>
          <w:p w14:paraId="323C8B88">
            <w:pPr>
              <w:spacing w:line="460" w:lineRule="exact"/>
              <w:jc w:val="center"/>
              <w:rPr>
                <w:sz w:val="24"/>
              </w:rPr>
            </w:pPr>
            <w:r>
              <w:rPr>
                <w:sz w:val="24"/>
              </w:rPr>
              <w:t>投标总价</w:t>
            </w:r>
          </w:p>
        </w:tc>
        <w:tc>
          <w:tcPr>
            <w:tcW w:w="984" w:type="pct"/>
            <w:vAlign w:val="center"/>
          </w:tcPr>
          <w:p w14:paraId="11F54B01">
            <w:pPr>
              <w:spacing w:line="460" w:lineRule="exact"/>
              <w:jc w:val="center"/>
              <w:rPr>
                <w:sz w:val="24"/>
              </w:rPr>
            </w:pPr>
            <w:r>
              <w:rPr>
                <w:sz w:val="24"/>
              </w:rPr>
              <w:t>备注</w:t>
            </w:r>
          </w:p>
        </w:tc>
      </w:tr>
      <w:tr w14:paraId="4152F3A2">
        <w:trPr>
          <w:jc w:val="center"/>
        </w:trPr>
        <w:tc>
          <w:tcPr>
            <w:tcW w:w="730" w:type="pct"/>
            <w:vAlign w:val="center"/>
          </w:tcPr>
          <w:p w14:paraId="647A9C7B">
            <w:pPr>
              <w:spacing w:line="460" w:lineRule="exact"/>
              <w:jc w:val="center"/>
              <w:rPr>
                <w:sz w:val="24"/>
              </w:rPr>
            </w:pPr>
            <w:r>
              <w:rPr>
                <w:sz w:val="24"/>
              </w:rPr>
              <w:t>1</w:t>
            </w:r>
          </w:p>
        </w:tc>
        <w:tc>
          <w:tcPr>
            <w:tcW w:w="1278" w:type="pct"/>
            <w:vAlign w:val="center"/>
          </w:tcPr>
          <w:p w14:paraId="25D5A390">
            <w:pPr>
              <w:spacing w:line="460" w:lineRule="exact"/>
              <w:jc w:val="center"/>
              <w:rPr>
                <w:sz w:val="24"/>
              </w:rPr>
            </w:pPr>
            <w:r>
              <w:rPr>
                <w:rFonts w:hint="eastAsia"/>
                <w:sz w:val="24"/>
              </w:rPr>
              <w:t>国家税务总局天津市税务局第四稽查局驾驶员服务</w:t>
            </w:r>
          </w:p>
        </w:tc>
        <w:tc>
          <w:tcPr>
            <w:tcW w:w="806" w:type="pct"/>
            <w:vAlign w:val="center"/>
          </w:tcPr>
          <w:p w14:paraId="6F725134">
            <w:pPr>
              <w:spacing w:line="460" w:lineRule="exact"/>
              <w:jc w:val="center"/>
              <w:rPr>
                <w:sz w:val="24"/>
              </w:rPr>
            </w:pPr>
            <w:r>
              <w:rPr>
                <w:rFonts w:hint="eastAsia"/>
                <w:sz w:val="24"/>
              </w:rPr>
              <w:t>1项</w:t>
            </w:r>
          </w:p>
        </w:tc>
        <w:tc>
          <w:tcPr>
            <w:tcW w:w="1202" w:type="pct"/>
            <w:vAlign w:val="center"/>
          </w:tcPr>
          <w:p w14:paraId="6CEC37CD">
            <w:pPr>
              <w:spacing w:line="460" w:lineRule="exact"/>
              <w:jc w:val="center"/>
              <w:rPr>
                <w:sz w:val="24"/>
              </w:rPr>
            </w:pPr>
          </w:p>
        </w:tc>
        <w:tc>
          <w:tcPr>
            <w:tcW w:w="984" w:type="pct"/>
            <w:vAlign w:val="center"/>
          </w:tcPr>
          <w:p w14:paraId="59E308ED">
            <w:pPr>
              <w:spacing w:line="460" w:lineRule="exact"/>
              <w:jc w:val="center"/>
              <w:rPr>
                <w:sz w:val="24"/>
              </w:rPr>
            </w:pPr>
            <w:r>
              <w:rPr>
                <w:sz w:val="24"/>
              </w:rPr>
              <w:t>服务期一年</w:t>
            </w:r>
          </w:p>
        </w:tc>
      </w:tr>
      <w:tr w14:paraId="3B81D29F">
        <w:trPr>
          <w:jc w:val="center"/>
        </w:trPr>
        <w:tc>
          <w:tcPr>
            <w:tcW w:w="730" w:type="pct"/>
          </w:tcPr>
          <w:p w14:paraId="205F8226">
            <w:pPr>
              <w:spacing w:line="460" w:lineRule="exact"/>
              <w:rPr>
                <w:sz w:val="24"/>
              </w:rPr>
            </w:pPr>
          </w:p>
        </w:tc>
        <w:tc>
          <w:tcPr>
            <w:tcW w:w="1278" w:type="pct"/>
          </w:tcPr>
          <w:p w14:paraId="238342D0">
            <w:pPr>
              <w:spacing w:line="460" w:lineRule="exact"/>
              <w:rPr>
                <w:sz w:val="24"/>
              </w:rPr>
            </w:pPr>
          </w:p>
        </w:tc>
        <w:tc>
          <w:tcPr>
            <w:tcW w:w="806" w:type="pct"/>
          </w:tcPr>
          <w:p w14:paraId="0B7D7904">
            <w:pPr>
              <w:spacing w:line="460" w:lineRule="exact"/>
              <w:rPr>
                <w:sz w:val="24"/>
              </w:rPr>
            </w:pPr>
          </w:p>
        </w:tc>
        <w:tc>
          <w:tcPr>
            <w:tcW w:w="1202" w:type="pct"/>
          </w:tcPr>
          <w:p w14:paraId="6845C291">
            <w:pPr>
              <w:spacing w:line="460" w:lineRule="exact"/>
              <w:rPr>
                <w:sz w:val="24"/>
              </w:rPr>
            </w:pPr>
          </w:p>
        </w:tc>
        <w:tc>
          <w:tcPr>
            <w:tcW w:w="984" w:type="pct"/>
          </w:tcPr>
          <w:p w14:paraId="16446C49">
            <w:pPr>
              <w:spacing w:line="460" w:lineRule="exact"/>
              <w:rPr>
                <w:sz w:val="24"/>
              </w:rPr>
            </w:pPr>
          </w:p>
        </w:tc>
      </w:tr>
      <w:tr w14:paraId="0A6F1220">
        <w:trPr>
          <w:jc w:val="center"/>
        </w:trPr>
        <w:tc>
          <w:tcPr>
            <w:tcW w:w="730" w:type="pct"/>
          </w:tcPr>
          <w:p w14:paraId="1082DEF2">
            <w:pPr>
              <w:spacing w:line="460" w:lineRule="exact"/>
              <w:rPr>
                <w:sz w:val="24"/>
              </w:rPr>
            </w:pPr>
          </w:p>
        </w:tc>
        <w:tc>
          <w:tcPr>
            <w:tcW w:w="1278" w:type="pct"/>
          </w:tcPr>
          <w:p w14:paraId="1D9AF710">
            <w:pPr>
              <w:spacing w:line="460" w:lineRule="exact"/>
              <w:rPr>
                <w:sz w:val="24"/>
              </w:rPr>
            </w:pPr>
          </w:p>
        </w:tc>
        <w:tc>
          <w:tcPr>
            <w:tcW w:w="806" w:type="pct"/>
          </w:tcPr>
          <w:p w14:paraId="1A363B15">
            <w:pPr>
              <w:spacing w:line="460" w:lineRule="exact"/>
              <w:rPr>
                <w:sz w:val="24"/>
              </w:rPr>
            </w:pPr>
          </w:p>
        </w:tc>
        <w:tc>
          <w:tcPr>
            <w:tcW w:w="1202" w:type="pct"/>
          </w:tcPr>
          <w:p w14:paraId="3B2FD484">
            <w:pPr>
              <w:spacing w:line="460" w:lineRule="exact"/>
              <w:rPr>
                <w:sz w:val="24"/>
              </w:rPr>
            </w:pPr>
          </w:p>
        </w:tc>
        <w:tc>
          <w:tcPr>
            <w:tcW w:w="984" w:type="pct"/>
          </w:tcPr>
          <w:p w14:paraId="2F9D3F3F">
            <w:pPr>
              <w:spacing w:line="460" w:lineRule="exact"/>
              <w:rPr>
                <w:sz w:val="24"/>
              </w:rPr>
            </w:pPr>
          </w:p>
        </w:tc>
      </w:tr>
      <w:tr w14:paraId="751AF224">
        <w:trPr>
          <w:jc w:val="center"/>
        </w:trPr>
        <w:tc>
          <w:tcPr>
            <w:tcW w:w="730" w:type="pct"/>
          </w:tcPr>
          <w:p w14:paraId="7961248D">
            <w:pPr>
              <w:spacing w:line="460" w:lineRule="exact"/>
              <w:rPr>
                <w:sz w:val="24"/>
              </w:rPr>
            </w:pPr>
          </w:p>
        </w:tc>
        <w:tc>
          <w:tcPr>
            <w:tcW w:w="1278" w:type="pct"/>
          </w:tcPr>
          <w:p w14:paraId="630CB484">
            <w:pPr>
              <w:spacing w:line="460" w:lineRule="exact"/>
              <w:rPr>
                <w:sz w:val="24"/>
              </w:rPr>
            </w:pPr>
          </w:p>
        </w:tc>
        <w:tc>
          <w:tcPr>
            <w:tcW w:w="806" w:type="pct"/>
          </w:tcPr>
          <w:p w14:paraId="597209E8">
            <w:pPr>
              <w:spacing w:line="460" w:lineRule="exact"/>
              <w:rPr>
                <w:sz w:val="24"/>
              </w:rPr>
            </w:pPr>
          </w:p>
        </w:tc>
        <w:tc>
          <w:tcPr>
            <w:tcW w:w="1202" w:type="pct"/>
          </w:tcPr>
          <w:p w14:paraId="37882C24">
            <w:pPr>
              <w:spacing w:line="460" w:lineRule="exact"/>
              <w:rPr>
                <w:sz w:val="24"/>
              </w:rPr>
            </w:pPr>
          </w:p>
        </w:tc>
        <w:tc>
          <w:tcPr>
            <w:tcW w:w="984" w:type="pct"/>
          </w:tcPr>
          <w:p w14:paraId="3C1E1AAA">
            <w:pPr>
              <w:spacing w:line="460" w:lineRule="exact"/>
              <w:rPr>
                <w:sz w:val="24"/>
              </w:rPr>
            </w:pPr>
          </w:p>
        </w:tc>
      </w:tr>
      <w:tr w14:paraId="0654B5E1">
        <w:trPr>
          <w:jc w:val="center"/>
        </w:trPr>
        <w:tc>
          <w:tcPr>
            <w:tcW w:w="730" w:type="pct"/>
          </w:tcPr>
          <w:p w14:paraId="0A29250C">
            <w:pPr>
              <w:spacing w:line="460" w:lineRule="exact"/>
              <w:rPr>
                <w:sz w:val="24"/>
              </w:rPr>
            </w:pPr>
          </w:p>
        </w:tc>
        <w:tc>
          <w:tcPr>
            <w:tcW w:w="1278" w:type="pct"/>
          </w:tcPr>
          <w:p w14:paraId="49976324">
            <w:pPr>
              <w:spacing w:line="460" w:lineRule="exact"/>
              <w:rPr>
                <w:sz w:val="24"/>
              </w:rPr>
            </w:pPr>
          </w:p>
        </w:tc>
        <w:tc>
          <w:tcPr>
            <w:tcW w:w="806" w:type="pct"/>
          </w:tcPr>
          <w:p w14:paraId="4A9B89DA">
            <w:pPr>
              <w:spacing w:line="460" w:lineRule="exact"/>
              <w:rPr>
                <w:sz w:val="24"/>
              </w:rPr>
            </w:pPr>
          </w:p>
        </w:tc>
        <w:tc>
          <w:tcPr>
            <w:tcW w:w="1202" w:type="pct"/>
          </w:tcPr>
          <w:p w14:paraId="1E987659">
            <w:pPr>
              <w:spacing w:line="460" w:lineRule="exact"/>
              <w:rPr>
                <w:sz w:val="24"/>
              </w:rPr>
            </w:pPr>
          </w:p>
        </w:tc>
        <w:tc>
          <w:tcPr>
            <w:tcW w:w="984" w:type="pct"/>
          </w:tcPr>
          <w:p w14:paraId="277A15C7">
            <w:pPr>
              <w:spacing w:line="460" w:lineRule="exact"/>
              <w:rPr>
                <w:sz w:val="24"/>
              </w:rPr>
            </w:pPr>
          </w:p>
        </w:tc>
      </w:tr>
      <w:tr w14:paraId="620ACB80">
        <w:trPr>
          <w:jc w:val="center"/>
        </w:trPr>
        <w:tc>
          <w:tcPr>
            <w:tcW w:w="730" w:type="pct"/>
          </w:tcPr>
          <w:p w14:paraId="79DAB477">
            <w:pPr>
              <w:spacing w:line="460" w:lineRule="exact"/>
              <w:rPr>
                <w:sz w:val="24"/>
              </w:rPr>
            </w:pPr>
          </w:p>
        </w:tc>
        <w:tc>
          <w:tcPr>
            <w:tcW w:w="1278" w:type="pct"/>
          </w:tcPr>
          <w:p w14:paraId="35A6ACE2">
            <w:pPr>
              <w:spacing w:line="460" w:lineRule="exact"/>
              <w:rPr>
                <w:sz w:val="24"/>
              </w:rPr>
            </w:pPr>
          </w:p>
        </w:tc>
        <w:tc>
          <w:tcPr>
            <w:tcW w:w="806" w:type="pct"/>
          </w:tcPr>
          <w:p w14:paraId="13FE4482">
            <w:pPr>
              <w:spacing w:line="460" w:lineRule="exact"/>
              <w:rPr>
                <w:sz w:val="24"/>
              </w:rPr>
            </w:pPr>
          </w:p>
        </w:tc>
        <w:tc>
          <w:tcPr>
            <w:tcW w:w="1202" w:type="pct"/>
          </w:tcPr>
          <w:p w14:paraId="26FA3455">
            <w:pPr>
              <w:spacing w:line="460" w:lineRule="exact"/>
              <w:rPr>
                <w:sz w:val="24"/>
              </w:rPr>
            </w:pPr>
          </w:p>
        </w:tc>
        <w:tc>
          <w:tcPr>
            <w:tcW w:w="984" w:type="pct"/>
          </w:tcPr>
          <w:p w14:paraId="009984DC">
            <w:pPr>
              <w:spacing w:line="460" w:lineRule="exact"/>
              <w:rPr>
                <w:sz w:val="24"/>
              </w:rPr>
            </w:pPr>
          </w:p>
        </w:tc>
      </w:tr>
      <w:tr w14:paraId="7A8880BF">
        <w:trPr>
          <w:jc w:val="center"/>
        </w:trPr>
        <w:tc>
          <w:tcPr>
            <w:tcW w:w="730" w:type="pct"/>
          </w:tcPr>
          <w:p w14:paraId="6143F2FE">
            <w:pPr>
              <w:spacing w:line="460" w:lineRule="exact"/>
              <w:rPr>
                <w:sz w:val="24"/>
              </w:rPr>
            </w:pPr>
          </w:p>
        </w:tc>
        <w:tc>
          <w:tcPr>
            <w:tcW w:w="1278" w:type="pct"/>
          </w:tcPr>
          <w:p w14:paraId="39AE995B">
            <w:pPr>
              <w:spacing w:line="460" w:lineRule="exact"/>
              <w:rPr>
                <w:sz w:val="24"/>
              </w:rPr>
            </w:pPr>
          </w:p>
        </w:tc>
        <w:tc>
          <w:tcPr>
            <w:tcW w:w="806" w:type="pct"/>
          </w:tcPr>
          <w:p w14:paraId="7E056153">
            <w:pPr>
              <w:spacing w:line="460" w:lineRule="exact"/>
              <w:rPr>
                <w:sz w:val="24"/>
              </w:rPr>
            </w:pPr>
          </w:p>
        </w:tc>
        <w:tc>
          <w:tcPr>
            <w:tcW w:w="1202" w:type="pct"/>
          </w:tcPr>
          <w:p w14:paraId="27FDE8BC">
            <w:pPr>
              <w:spacing w:line="460" w:lineRule="exact"/>
              <w:rPr>
                <w:sz w:val="24"/>
              </w:rPr>
            </w:pPr>
          </w:p>
        </w:tc>
        <w:tc>
          <w:tcPr>
            <w:tcW w:w="984" w:type="pct"/>
          </w:tcPr>
          <w:p w14:paraId="6B613181">
            <w:pPr>
              <w:spacing w:line="460" w:lineRule="exact"/>
              <w:rPr>
                <w:sz w:val="24"/>
              </w:rPr>
            </w:pPr>
          </w:p>
        </w:tc>
      </w:tr>
      <w:tr w14:paraId="79BB4A4F">
        <w:trPr>
          <w:jc w:val="center"/>
        </w:trPr>
        <w:tc>
          <w:tcPr>
            <w:tcW w:w="730" w:type="pct"/>
          </w:tcPr>
          <w:p w14:paraId="32C17D7A">
            <w:pPr>
              <w:spacing w:line="460" w:lineRule="exact"/>
              <w:rPr>
                <w:sz w:val="24"/>
              </w:rPr>
            </w:pPr>
          </w:p>
        </w:tc>
        <w:tc>
          <w:tcPr>
            <w:tcW w:w="1278" w:type="pct"/>
          </w:tcPr>
          <w:p w14:paraId="4BEE0B3C">
            <w:pPr>
              <w:spacing w:line="460" w:lineRule="exact"/>
              <w:rPr>
                <w:sz w:val="24"/>
              </w:rPr>
            </w:pPr>
          </w:p>
        </w:tc>
        <w:tc>
          <w:tcPr>
            <w:tcW w:w="806" w:type="pct"/>
          </w:tcPr>
          <w:p w14:paraId="47104E37">
            <w:pPr>
              <w:spacing w:line="460" w:lineRule="exact"/>
              <w:rPr>
                <w:sz w:val="24"/>
              </w:rPr>
            </w:pPr>
          </w:p>
        </w:tc>
        <w:tc>
          <w:tcPr>
            <w:tcW w:w="1202" w:type="pct"/>
          </w:tcPr>
          <w:p w14:paraId="55D033C7">
            <w:pPr>
              <w:spacing w:line="460" w:lineRule="exact"/>
              <w:rPr>
                <w:sz w:val="24"/>
              </w:rPr>
            </w:pPr>
          </w:p>
        </w:tc>
        <w:tc>
          <w:tcPr>
            <w:tcW w:w="984" w:type="pct"/>
          </w:tcPr>
          <w:p w14:paraId="13117782">
            <w:pPr>
              <w:spacing w:line="460" w:lineRule="exact"/>
              <w:rPr>
                <w:sz w:val="24"/>
              </w:rPr>
            </w:pPr>
          </w:p>
        </w:tc>
      </w:tr>
      <w:tr w14:paraId="36EACD70">
        <w:trPr>
          <w:jc w:val="center"/>
        </w:trPr>
        <w:tc>
          <w:tcPr>
            <w:tcW w:w="730" w:type="pct"/>
          </w:tcPr>
          <w:p w14:paraId="5F0693FB">
            <w:pPr>
              <w:spacing w:line="460" w:lineRule="exact"/>
              <w:rPr>
                <w:sz w:val="24"/>
              </w:rPr>
            </w:pPr>
          </w:p>
        </w:tc>
        <w:tc>
          <w:tcPr>
            <w:tcW w:w="1278" w:type="pct"/>
          </w:tcPr>
          <w:p w14:paraId="15FF7782">
            <w:pPr>
              <w:spacing w:line="460" w:lineRule="exact"/>
              <w:rPr>
                <w:sz w:val="24"/>
              </w:rPr>
            </w:pPr>
          </w:p>
        </w:tc>
        <w:tc>
          <w:tcPr>
            <w:tcW w:w="806" w:type="pct"/>
          </w:tcPr>
          <w:p w14:paraId="20B99413">
            <w:pPr>
              <w:spacing w:line="460" w:lineRule="exact"/>
              <w:rPr>
                <w:sz w:val="24"/>
              </w:rPr>
            </w:pPr>
          </w:p>
        </w:tc>
        <w:tc>
          <w:tcPr>
            <w:tcW w:w="1202" w:type="pct"/>
          </w:tcPr>
          <w:p w14:paraId="216B8EFD">
            <w:pPr>
              <w:spacing w:line="460" w:lineRule="exact"/>
              <w:rPr>
                <w:sz w:val="24"/>
              </w:rPr>
            </w:pPr>
          </w:p>
        </w:tc>
        <w:tc>
          <w:tcPr>
            <w:tcW w:w="984" w:type="pct"/>
          </w:tcPr>
          <w:p w14:paraId="3E98ED1B">
            <w:pPr>
              <w:spacing w:line="460" w:lineRule="exact"/>
              <w:rPr>
                <w:sz w:val="24"/>
              </w:rPr>
            </w:pPr>
          </w:p>
        </w:tc>
      </w:tr>
      <w:tr w14:paraId="05176D98">
        <w:trPr>
          <w:jc w:val="center"/>
        </w:trPr>
        <w:tc>
          <w:tcPr>
            <w:tcW w:w="730" w:type="pct"/>
          </w:tcPr>
          <w:p w14:paraId="1F09FF38">
            <w:pPr>
              <w:spacing w:line="460" w:lineRule="exact"/>
              <w:rPr>
                <w:sz w:val="24"/>
              </w:rPr>
            </w:pPr>
          </w:p>
        </w:tc>
        <w:tc>
          <w:tcPr>
            <w:tcW w:w="1278" w:type="pct"/>
          </w:tcPr>
          <w:p w14:paraId="13A7FD0D">
            <w:pPr>
              <w:spacing w:line="460" w:lineRule="exact"/>
              <w:rPr>
                <w:sz w:val="24"/>
              </w:rPr>
            </w:pPr>
          </w:p>
        </w:tc>
        <w:tc>
          <w:tcPr>
            <w:tcW w:w="806" w:type="pct"/>
          </w:tcPr>
          <w:p w14:paraId="0176D76D">
            <w:pPr>
              <w:spacing w:line="460" w:lineRule="exact"/>
              <w:rPr>
                <w:sz w:val="24"/>
              </w:rPr>
            </w:pPr>
          </w:p>
        </w:tc>
        <w:tc>
          <w:tcPr>
            <w:tcW w:w="1202" w:type="pct"/>
          </w:tcPr>
          <w:p w14:paraId="533496A2">
            <w:pPr>
              <w:spacing w:line="460" w:lineRule="exact"/>
              <w:rPr>
                <w:sz w:val="24"/>
              </w:rPr>
            </w:pPr>
          </w:p>
        </w:tc>
        <w:tc>
          <w:tcPr>
            <w:tcW w:w="984" w:type="pct"/>
          </w:tcPr>
          <w:p w14:paraId="05C3BD27">
            <w:pPr>
              <w:spacing w:line="460" w:lineRule="exact"/>
              <w:rPr>
                <w:sz w:val="24"/>
              </w:rPr>
            </w:pPr>
          </w:p>
        </w:tc>
      </w:tr>
      <w:tr w14:paraId="73BEBD3D">
        <w:trPr>
          <w:jc w:val="center"/>
        </w:trPr>
        <w:tc>
          <w:tcPr>
            <w:tcW w:w="730" w:type="pct"/>
          </w:tcPr>
          <w:p w14:paraId="35477765">
            <w:pPr>
              <w:spacing w:line="460" w:lineRule="exact"/>
              <w:rPr>
                <w:sz w:val="24"/>
              </w:rPr>
            </w:pPr>
          </w:p>
        </w:tc>
        <w:tc>
          <w:tcPr>
            <w:tcW w:w="1278" w:type="pct"/>
          </w:tcPr>
          <w:p w14:paraId="6B2959CA">
            <w:pPr>
              <w:spacing w:line="460" w:lineRule="exact"/>
              <w:rPr>
                <w:sz w:val="24"/>
              </w:rPr>
            </w:pPr>
          </w:p>
        </w:tc>
        <w:tc>
          <w:tcPr>
            <w:tcW w:w="806" w:type="pct"/>
          </w:tcPr>
          <w:p w14:paraId="5F415019">
            <w:pPr>
              <w:spacing w:line="460" w:lineRule="exact"/>
              <w:rPr>
                <w:sz w:val="24"/>
              </w:rPr>
            </w:pPr>
          </w:p>
        </w:tc>
        <w:tc>
          <w:tcPr>
            <w:tcW w:w="1202" w:type="pct"/>
          </w:tcPr>
          <w:p w14:paraId="7A125BC4">
            <w:pPr>
              <w:spacing w:line="460" w:lineRule="exact"/>
              <w:rPr>
                <w:sz w:val="24"/>
              </w:rPr>
            </w:pPr>
          </w:p>
        </w:tc>
        <w:tc>
          <w:tcPr>
            <w:tcW w:w="984" w:type="pct"/>
          </w:tcPr>
          <w:p w14:paraId="3165DE08">
            <w:pPr>
              <w:spacing w:line="460" w:lineRule="exact"/>
              <w:rPr>
                <w:sz w:val="24"/>
              </w:rPr>
            </w:pPr>
          </w:p>
        </w:tc>
      </w:tr>
      <w:tr w14:paraId="242EEC38">
        <w:trPr>
          <w:jc w:val="center"/>
        </w:trPr>
        <w:tc>
          <w:tcPr>
            <w:tcW w:w="730" w:type="pct"/>
          </w:tcPr>
          <w:p w14:paraId="52935135">
            <w:pPr>
              <w:spacing w:line="460" w:lineRule="exact"/>
              <w:rPr>
                <w:sz w:val="24"/>
              </w:rPr>
            </w:pPr>
          </w:p>
        </w:tc>
        <w:tc>
          <w:tcPr>
            <w:tcW w:w="1278" w:type="pct"/>
          </w:tcPr>
          <w:p w14:paraId="5BB0A73F">
            <w:pPr>
              <w:spacing w:line="460" w:lineRule="exact"/>
              <w:rPr>
                <w:sz w:val="24"/>
              </w:rPr>
            </w:pPr>
          </w:p>
        </w:tc>
        <w:tc>
          <w:tcPr>
            <w:tcW w:w="806" w:type="pct"/>
          </w:tcPr>
          <w:p w14:paraId="6689A568">
            <w:pPr>
              <w:spacing w:line="460" w:lineRule="exact"/>
              <w:rPr>
                <w:sz w:val="24"/>
              </w:rPr>
            </w:pPr>
          </w:p>
        </w:tc>
        <w:tc>
          <w:tcPr>
            <w:tcW w:w="1202" w:type="pct"/>
          </w:tcPr>
          <w:p w14:paraId="067A9CB2">
            <w:pPr>
              <w:spacing w:line="460" w:lineRule="exact"/>
              <w:rPr>
                <w:sz w:val="24"/>
              </w:rPr>
            </w:pPr>
          </w:p>
        </w:tc>
        <w:tc>
          <w:tcPr>
            <w:tcW w:w="984" w:type="pct"/>
          </w:tcPr>
          <w:p w14:paraId="318CA930">
            <w:pPr>
              <w:spacing w:line="460" w:lineRule="exact"/>
              <w:rPr>
                <w:sz w:val="24"/>
              </w:rPr>
            </w:pPr>
          </w:p>
        </w:tc>
      </w:tr>
    </w:tbl>
    <w:p w14:paraId="068D7DAA">
      <w:pPr>
        <w:spacing w:line="360" w:lineRule="auto"/>
        <w:ind w:right="84" w:firstLine="420"/>
        <w:rPr>
          <w:sz w:val="24"/>
        </w:rPr>
      </w:pPr>
    </w:p>
    <w:p w14:paraId="1AE301C1">
      <w:pPr>
        <w:spacing w:line="360" w:lineRule="auto"/>
        <w:ind w:right="84" w:firstLine="420"/>
        <w:rPr>
          <w:sz w:val="24"/>
        </w:rPr>
      </w:pPr>
    </w:p>
    <w:p w14:paraId="57484092">
      <w:pPr>
        <w:spacing w:line="360" w:lineRule="auto"/>
        <w:ind w:firstLine="3808" w:firstLineChars="1700"/>
        <w:rPr>
          <w:sz w:val="24"/>
        </w:rPr>
      </w:pPr>
      <w:r>
        <w:rPr>
          <w:sz w:val="24"/>
        </w:rPr>
        <w:t>投标人名称：</w:t>
      </w:r>
    </w:p>
    <w:p w14:paraId="26491129">
      <w:pPr>
        <w:spacing w:line="360" w:lineRule="auto"/>
        <w:ind w:firstLine="3808" w:firstLineChars="1700"/>
        <w:rPr>
          <w:sz w:val="24"/>
        </w:rPr>
      </w:pPr>
    </w:p>
    <w:p w14:paraId="201CEFE7">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0A828345">
      <w:pPr>
        <w:spacing w:line="360" w:lineRule="auto"/>
        <w:ind w:right="84" w:firstLine="420"/>
        <w:rPr>
          <w:sz w:val="24"/>
        </w:rPr>
      </w:pPr>
    </w:p>
    <w:p w14:paraId="34C79E6E">
      <w:pPr>
        <w:widowControl/>
        <w:jc w:val="left"/>
        <w:rPr>
          <w:sz w:val="24"/>
        </w:rPr>
      </w:pPr>
      <w:r>
        <w:rPr>
          <w:sz w:val="24"/>
        </w:rPr>
        <w:br w:type="page"/>
      </w:r>
    </w:p>
    <w:p w14:paraId="2FCB260C">
      <w:pPr>
        <w:tabs>
          <w:tab w:val="left" w:pos="360"/>
        </w:tabs>
        <w:spacing w:line="360" w:lineRule="auto"/>
        <w:rPr>
          <w:b/>
          <w:sz w:val="24"/>
        </w:rPr>
      </w:pPr>
      <w:r>
        <w:rPr>
          <w:b/>
          <w:sz w:val="24"/>
        </w:rPr>
        <w:t>附件</w:t>
      </w:r>
      <w:r>
        <w:rPr>
          <w:rFonts w:hint="eastAsia"/>
          <w:b/>
          <w:sz w:val="24"/>
        </w:rPr>
        <w:t>4</w:t>
      </w:r>
    </w:p>
    <w:p w14:paraId="0B03613D">
      <w:pPr>
        <w:autoSpaceDN w:val="0"/>
        <w:spacing w:line="360" w:lineRule="auto"/>
        <w:jc w:val="center"/>
        <w:rPr>
          <w:b/>
          <w:bCs/>
          <w:sz w:val="24"/>
        </w:rPr>
      </w:pPr>
      <w:r>
        <w:rPr>
          <w:b/>
          <w:bCs/>
          <w:sz w:val="24"/>
        </w:rPr>
        <w:t>开标分项一览表</w:t>
      </w:r>
    </w:p>
    <w:p w14:paraId="32012A44">
      <w:pPr>
        <w:ind w:right="84"/>
        <w:rPr>
          <w:sz w:val="24"/>
        </w:rPr>
      </w:pPr>
    </w:p>
    <w:p w14:paraId="61F44368">
      <w:pPr>
        <w:spacing w:line="460" w:lineRule="exact"/>
        <w:ind w:left="192"/>
        <w:rPr>
          <w:sz w:val="24"/>
        </w:rPr>
      </w:pPr>
      <w:r>
        <w:rPr>
          <w:sz w:val="24"/>
        </w:rPr>
        <w:t>项目名称：</w:t>
      </w:r>
      <w:r>
        <w:rPr>
          <w:sz w:val="24"/>
          <w:u w:val="single"/>
        </w:rPr>
        <w:t xml:space="preserve">                    </w:t>
      </w:r>
    </w:p>
    <w:p w14:paraId="65AB7072">
      <w:pPr>
        <w:spacing w:line="460" w:lineRule="exact"/>
        <w:ind w:left="192"/>
        <w:rPr>
          <w:sz w:val="24"/>
        </w:rPr>
      </w:pPr>
      <w:r>
        <w:rPr>
          <w:sz w:val="24"/>
        </w:rPr>
        <w:t>项目编号：</w:t>
      </w:r>
      <w:r>
        <w:rPr>
          <w:sz w:val="24"/>
          <w:u w:val="single"/>
        </w:rPr>
        <w:t xml:space="preserve">                    </w:t>
      </w:r>
    </w:p>
    <w:p w14:paraId="794658C8">
      <w:pPr>
        <w:spacing w:line="460" w:lineRule="exact"/>
        <w:ind w:left="192"/>
        <w:rPr>
          <w:sz w:val="24"/>
        </w:rPr>
      </w:pPr>
      <w:r>
        <w:rPr>
          <w:sz w:val="24"/>
        </w:rPr>
        <w:t>包    号：</w:t>
      </w:r>
      <w:r>
        <w:rPr>
          <w:sz w:val="24"/>
          <w:u w:val="single"/>
        </w:rPr>
        <w:t xml:space="preserve">                    </w:t>
      </w:r>
    </w:p>
    <w:p w14:paraId="3598A343">
      <w:pPr>
        <w:spacing w:line="460" w:lineRule="exact"/>
        <w:ind w:firstLine="6496" w:firstLineChars="2900"/>
        <w:rPr>
          <w:sz w:val="24"/>
        </w:rPr>
      </w:pPr>
      <w:r>
        <w:rPr>
          <w:sz w:val="24"/>
        </w:rPr>
        <w:t>单位：元</w:t>
      </w:r>
    </w:p>
    <w:tbl>
      <w:tblPr>
        <w:tblStyle w:val="22"/>
        <w:tblW w:w="46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3395"/>
        <w:gridCol w:w="3551"/>
      </w:tblGrid>
      <w:tr w14:paraId="544863CF">
        <w:trPr>
          <w:cantSplit/>
          <w:jc w:val="center"/>
        </w:trPr>
        <w:tc>
          <w:tcPr>
            <w:tcW w:w="661" w:type="pct"/>
            <w:vAlign w:val="center"/>
          </w:tcPr>
          <w:p w14:paraId="550185BA">
            <w:pPr>
              <w:jc w:val="center"/>
              <w:rPr>
                <w:szCs w:val="21"/>
              </w:rPr>
            </w:pPr>
            <w:r>
              <w:rPr>
                <w:szCs w:val="21"/>
              </w:rPr>
              <w:t>序号</w:t>
            </w:r>
          </w:p>
        </w:tc>
        <w:tc>
          <w:tcPr>
            <w:tcW w:w="2121" w:type="pct"/>
            <w:vAlign w:val="center"/>
          </w:tcPr>
          <w:p w14:paraId="368036D7">
            <w:pPr>
              <w:jc w:val="center"/>
              <w:rPr>
                <w:szCs w:val="21"/>
              </w:rPr>
            </w:pPr>
            <w:r>
              <w:rPr>
                <w:szCs w:val="21"/>
              </w:rPr>
              <w:t>价格分项组成</w:t>
            </w:r>
          </w:p>
        </w:tc>
        <w:tc>
          <w:tcPr>
            <w:tcW w:w="2218" w:type="pct"/>
            <w:vAlign w:val="center"/>
          </w:tcPr>
          <w:p w14:paraId="2A52C6B2">
            <w:pPr>
              <w:jc w:val="center"/>
              <w:rPr>
                <w:szCs w:val="21"/>
              </w:rPr>
            </w:pPr>
            <w:r>
              <w:rPr>
                <w:szCs w:val="21"/>
              </w:rPr>
              <w:t>报价</w:t>
            </w:r>
          </w:p>
        </w:tc>
      </w:tr>
      <w:tr w14:paraId="3A9FF912">
        <w:trPr>
          <w:cantSplit/>
          <w:jc w:val="center"/>
        </w:trPr>
        <w:tc>
          <w:tcPr>
            <w:tcW w:w="661" w:type="pct"/>
            <w:vMerge w:val="restart"/>
            <w:vAlign w:val="center"/>
          </w:tcPr>
          <w:p w14:paraId="5B296BFB">
            <w:pPr>
              <w:jc w:val="center"/>
              <w:rPr>
                <w:szCs w:val="21"/>
              </w:rPr>
            </w:pPr>
            <w:r>
              <w:rPr>
                <w:szCs w:val="21"/>
              </w:rPr>
              <w:t>1</w:t>
            </w:r>
          </w:p>
        </w:tc>
        <w:tc>
          <w:tcPr>
            <w:tcW w:w="2121" w:type="pct"/>
            <w:vMerge w:val="restart"/>
            <w:vAlign w:val="center"/>
          </w:tcPr>
          <w:p w14:paraId="352FFB23">
            <w:pPr>
              <w:jc w:val="center"/>
              <w:rPr>
                <w:szCs w:val="21"/>
              </w:rPr>
            </w:pPr>
            <w:r>
              <w:rPr>
                <w:szCs w:val="21"/>
              </w:rPr>
              <w:t>人员费用</w:t>
            </w:r>
          </w:p>
        </w:tc>
        <w:tc>
          <w:tcPr>
            <w:tcW w:w="2218" w:type="pct"/>
            <w:vAlign w:val="center"/>
          </w:tcPr>
          <w:p w14:paraId="07DA5260">
            <w:pPr>
              <w:jc w:val="left"/>
              <w:rPr>
                <w:szCs w:val="21"/>
              </w:rPr>
            </w:pPr>
            <w:r>
              <w:rPr>
                <w:szCs w:val="21"/>
              </w:rPr>
              <w:t>人员工资：</w:t>
            </w:r>
          </w:p>
        </w:tc>
      </w:tr>
      <w:tr w14:paraId="7D76E8E4">
        <w:trPr>
          <w:cantSplit/>
          <w:jc w:val="center"/>
        </w:trPr>
        <w:tc>
          <w:tcPr>
            <w:tcW w:w="661" w:type="pct"/>
            <w:vMerge w:val="continue"/>
            <w:vAlign w:val="center"/>
          </w:tcPr>
          <w:p w14:paraId="31F31E94">
            <w:pPr>
              <w:jc w:val="center"/>
              <w:rPr>
                <w:szCs w:val="21"/>
              </w:rPr>
            </w:pPr>
          </w:p>
        </w:tc>
        <w:tc>
          <w:tcPr>
            <w:tcW w:w="2121" w:type="pct"/>
            <w:vMerge w:val="continue"/>
            <w:vAlign w:val="center"/>
          </w:tcPr>
          <w:p w14:paraId="1A843EA0">
            <w:pPr>
              <w:jc w:val="center"/>
              <w:rPr>
                <w:szCs w:val="21"/>
              </w:rPr>
            </w:pPr>
          </w:p>
        </w:tc>
        <w:tc>
          <w:tcPr>
            <w:tcW w:w="2218" w:type="pct"/>
            <w:vAlign w:val="center"/>
          </w:tcPr>
          <w:p w14:paraId="2C2084DF">
            <w:pPr>
              <w:jc w:val="left"/>
              <w:rPr>
                <w:szCs w:val="21"/>
              </w:rPr>
            </w:pPr>
            <w:r>
              <w:rPr>
                <w:rFonts w:hint="eastAsia"/>
                <w:szCs w:val="21"/>
              </w:rPr>
              <w:t>社会保险：</w:t>
            </w:r>
          </w:p>
        </w:tc>
      </w:tr>
      <w:tr w14:paraId="53DF0EC3">
        <w:trPr>
          <w:cantSplit/>
          <w:jc w:val="center"/>
        </w:trPr>
        <w:tc>
          <w:tcPr>
            <w:tcW w:w="661" w:type="pct"/>
            <w:vMerge w:val="continue"/>
            <w:vAlign w:val="center"/>
          </w:tcPr>
          <w:p w14:paraId="3A9E6D65">
            <w:pPr>
              <w:jc w:val="center"/>
              <w:rPr>
                <w:szCs w:val="21"/>
              </w:rPr>
            </w:pPr>
          </w:p>
        </w:tc>
        <w:tc>
          <w:tcPr>
            <w:tcW w:w="2121" w:type="pct"/>
            <w:vMerge w:val="continue"/>
            <w:vAlign w:val="center"/>
          </w:tcPr>
          <w:p w14:paraId="1D56EE42">
            <w:pPr>
              <w:jc w:val="center"/>
              <w:rPr>
                <w:szCs w:val="21"/>
              </w:rPr>
            </w:pPr>
          </w:p>
        </w:tc>
        <w:tc>
          <w:tcPr>
            <w:tcW w:w="2218" w:type="pct"/>
            <w:vAlign w:val="center"/>
          </w:tcPr>
          <w:p w14:paraId="3EF8B929">
            <w:pPr>
              <w:jc w:val="left"/>
              <w:rPr>
                <w:szCs w:val="21"/>
              </w:rPr>
            </w:pPr>
            <w:r>
              <w:rPr>
                <w:rFonts w:hint="eastAsia"/>
                <w:szCs w:val="21"/>
              </w:rPr>
              <w:t>住房公积金：</w:t>
            </w:r>
          </w:p>
        </w:tc>
      </w:tr>
      <w:tr w14:paraId="51BDE298">
        <w:trPr>
          <w:cantSplit/>
          <w:jc w:val="center"/>
        </w:trPr>
        <w:tc>
          <w:tcPr>
            <w:tcW w:w="661" w:type="pct"/>
            <w:vMerge w:val="continue"/>
            <w:vAlign w:val="center"/>
          </w:tcPr>
          <w:p w14:paraId="30F86001">
            <w:pPr>
              <w:jc w:val="center"/>
              <w:rPr>
                <w:szCs w:val="21"/>
              </w:rPr>
            </w:pPr>
          </w:p>
        </w:tc>
        <w:tc>
          <w:tcPr>
            <w:tcW w:w="2121" w:type="pct"/>
            <w:vMerge w:val="continue"/>
            <w:vAlign w:val="center"/>
          </w:tcPr>
          <w:p w14:paraId="2BDEDCDC">
            <w:pPr>
              <w:jc w:val="center"/>
              <w:rPr>
                <w:szCs w:val="21"/>
              </w:rPr>
            </w:pPr>
          </w:p>
        </w:tc>
        <w:tc>
          <w:tcPr>
            <w:tcW w:w="2218" w:type="pct"/>
            <w:vAlign w:val="center"/>
          </w:tcPr>
          <w:p w14:paraId="6062FD2D">
            <w:pPr>
              <w:jc w:val="left"/>
              <w:rPr>
                <w:szCs w:val="21"/>
              </w:rPr>
            </w:pPr>
            <w:r>
              <w:rPr>
                <w:szCs w:val="21"/>
              </w:rPr>
              <w:t>福利</w:t>
            </w:r>
            <w:r>
              <w:rPr>
                <w:rFonts w:hint="eastAsia"/>
                <w:szCs w:val="21"/>
              </w:rPr>
              <w:t>费</w:t>
            </w:r>
            <w:r>
              <w:rPr>
                <w:szCs w:val="21"/>
              </w:rPr>
              <w:t>：</w:t>
            </w:r>
          </w:p>
        </w:tc>
      </w:tr>
      <w:tr w14:paraId="73EA6667">
        <w:trPr>
          <w:cantSplit/>
          <w:jc w:val="center"/>
        </w:trPr>
        <w:tc>
          <w:tcPr>
            <w:tcW w:w="661" w:type="pct"/>
            <w:vMerge w:val="continue"/>
            <w:vAlign w:val="center"/>
          </w:tcPr>
          <w:p w14:paraId="28E7E32D">
            <w:pPr>
              <w:jc w:val="center"/>
              <w:rPr>
                <w:szCs w:val="21"/>
              </w:rPr>
            </w:pPr>
          </w:p>
        </w:tc>
        <w:tc>
          <w:tcPr>
            <w:tcW w:w="2121" w:type="pct"/>
            <w:vMerge w:val="continue"/>
            <w:vAlign w:val="center"/>
          </w:tcPr>
          <w:p w14:paraId="4058D890">
            <w:pPr>
              <w:jc w:val="center"/>
              <w:rPr>
                <w:szCs w:val="21"/>
              </w:rPr>
            </w:pPr>
          </w:p>
        </w:tc>
        <w:tc>
          <w:tcPr>
            <w:tcW w:w="2218" w:type="pct"/>
            <w:vAlign w:val="center"/>
          </w:tcPr>
          <w:p w14:paraId="7E15D7AC">
            <w:pPr>
              <w:jc w:val="left"/>
              <w:rPr>
                <w:szCs w:val="21"/>
              </w:rPr>
            </w:pPr>
            <w:r>
              <w:rPr>
                <w:rFonts w:hint="eastAsia"/>
                <w:szCs w:val="21"/>
              </w:rPr>
              <w:t>加班费</w:t>
            </w:r>
            <w:r>
              <w:rPr>
                <w:szCs w:val="21"/>
              </w:rPr>
              <w:t>：</w:t>
            </w:r>
          </w:p>
        </w:tc>
      </w:tr>
      <w:tr w14:paraId="4311EA40">
        <w:trPr>
          <w:cantSplit/>
          <w:jc w:val="center"/>
        </w:trPr>
        <w:tc>
          <w:tcPr>
            <w:tcW w:w="661" w:type="pct"/>
            <w:vMerge w:val="continue"/>
            <w:vAlign w:val="center"/>
          </w:tcPr>
          <w:p w14:paraId="53AE3FB5">
            <w:pPr>
              <w:jc w:val="center"/>
              <w:rPr>
                <w:szCs w:val="21"/>
              </w:rPr>
            </w:pPr>
          </w:p>
        </w:tc>
        <w:tc>
          <w:tcPr>
            <w:tcW w:w="2121" w:type="pct"/>
            <w:vMerge w:val="continue"/>
            <w:vAlign w:val="center"/>
          </w:tcPr>
          <w:p w14:paraId="6AAFCD50">
            <w:pPr>
              <w:jc w:val="center"/>
              <w:rPr>
                <w:szCs w:val="21"/>
              </w:rPr>
            </w:pPr>
          </w:p>
        </w:tc>
        <w:tc>
          <w:tcPr>
            <w:tcW w:w="2218" w:type="pct"/>
            <w:vAlign w:val="center"/>
          </w:tcPr>
          <w:p w14:paraId="56BFCC8A">
            <w:pPr>
              <w:jc w:val="left"/>
              <w:rPr>
                <w:szCs w:val="21"/>
              </w:rPr>
            </w:pPr>
            <w:r>
              <w:rPr>
                <w:rFonts w:hint="eastAsia"/>
                <w:szCs w:val="21"/>
              </w:rPr>
              <w:t>其他：</w:t>
            </w:r>
          </w:p>
        </w:tc>
      </w:tr>
      <w:tr w14:paraId="40359B83">
        <w:trPr>
          <w:cantSplit/>
          <w:jc w:val="center"/>
        </w:trPr>
        <w:tc>
          <w:tcPr>
            <w:tcW w:w="661" w:type="pct"/>
            <w:vAlign w:val="center"/>
          </w:tcPr>
          <w:p w14:paraId="2EEB311A">
            <w:pPr>
              <w:jc w:val="center"/>
              <w:rPr>
                <w:szCs w:val="21"/>
              </w:rPr>
            </w:pPr>
            <w:r>
              <w:rPr>
                <w:rFonts w:hint="eastAsia"/>
                <w:szCs w:val="21"/>
              </w:rPr>
              <w:t>2</w:t>
            </w:r>
          </w:p>
        </w:tc>
        <w:tc>
          <w:tcPr>
            <w:tcW w:w="2121" w:type="pct"/>
            <w:vAlign w:val="center"/>
          </w:tcPr>
          <w:p w14:paraId="1BE4FC5E">
            <w:pPr>
              <w:jc w:val="center"/>
              <w:rPr>
                <w:szCs w:val="21"/>
              </w:rPr>
            </w:pPr>
            <w:r>
              <w:rPr>
                <w:rFonts w:hint="eastAsia"/>
                <w:szCs w:val="21"/>
              </w:rPr>
              <w:t>服装费用</w:t>
            </w:r>
          </w:p>
        </w:tc>
        <w:tc>
          <w:tcPr>
            <w:tcW w:w="2218" w:type="pct"/>
            <w:vAlign w:val="center"/>
          </w:tcPr>
          <w:p w14:paraId="5B9259AB">
            <w:pPr>
              <w:jc w:val="left"/>
              <w:rPr>
                <w:szCs w:val="21"/>
              </w:rPr>
            </w:pPr>
          </w:p>
        </w:tc>
      </w:tr>
      <w:tr w14:paraId="5D99ECC0">
        <w:trPr>
          <w:cantSplit/>
          <w:jc w:val="center"/>
        </w:trPr>
        <w:tc>
          <w:tcPr>
            <w:tcW w:w="661" w:type="pct"/>
            <w:vAlign w:val="center"/>
          </w:tcPr>
          <w:p w14:paraId="0A571E98">
            <w:pPr>
              <w:jc w:val="center"/>
              <w:rPr>
                <w:szCs w:val="21"/>
              </w:rPr>
            </w:pPr>
            <w:r>
              <w:rPr>
                <w:rFonts w:hint="eastAsia"/>
                <w:szCs w:val="21"/>
              </w:rPr>
              <w:t>3</w:t>
            </w:r>
          </w:p>
        </w:tc>
        <w:tc>
          <w:tcPr>
            <w:tcW w:w="2121" w:type="pct"/>
            <w:vAlign w:val="center"/>
          </w:tcPr>
          <w:p w14:paraId="28C54BC6">
            <w:pPr>
              <w:jc w:val="center"/>
              <w:rPr>
                <w:szCs w:val="21"/>
              </w:rPr>
            </w:pPr>
            <w:r>
              <w:rPr>
                <w:szCs w:val="21"/>
              </w:rPr>
              <w:t>办公费用</w:t>
            </w:r>
          </w:p>
        </w:tc>
        <w:tc>
          <w:tcPr>
            <w:tcW w:w="2218" w:type="pct"/>
            <w:vAlign w:val="center"/>
          </w:tcPr>
          <w:p w14:paraId="39541BEE">
            <w:pPr>
              <w:jc w:val="left"/>
              <w:rPr>
                <w:szCs w:val="21"/>
              </w:rPr>
            </w:pPr>
          </w:p>
        </w:tc>
      </w:tr>
      <w:tr w14:paraId="682CC05D">
        <w:trPr>
          <w:cantSplit/>
          <w:jc w:val="center"/>
        </w:trPr>
        <w:tc>
          <w:tcPr>
            <w:tcW w:w="661" w:type="pct"/>
            <w:vAlign w:val="center"/>
          </w:tcPr>
          <w:p w14:paraId="5C898F11">
            <w:pPr>
              <w:jc w:val="center"/>
              <w:rPr>
                <w:szCs w:val="21"/>
              </w:rPr>
            </w:pPr>
            <w:r>
              <w:rPr>
                <w:rFonts w:hint="eastAsia"/>
                <w:szCs w:val="21"/>
              </w:rPr>
              <w:t>4</w:t>
            </w:r>
          </w:p>
        </w:tc>
        <w:tc>
          <w:tcPr>
            <w:tcW w:w="2121" w:type="pct"/>
            <w:vAlign w:val="center"/>
          </w:tcPr>
          <w:p w14:paraId="0059D81D">
            <w:pPr>
              <w:jc w:val="center"/>
              <w:rPr>
                <w:szCs w:val="21"/>
              </w:rPr>
            </w:pPr>
            <w:r>
              <w:rPr>
                <w:szCs w:val="21"/>
              </w:rPr>
              <w:t>固定资产折旧</w:t>
            </w:r>
          </w:p>
        </w:tc>
        <w:tc>
          <w:tcPr>
            <w:tcW w:w="2218" w:type="pct"/>
            <w:vAlign w:val="center"/>
          </w:tcPr>
          <w:p w14:paraId="6B9C6FEE">
            <w:pPr>
              <w:jc w:val="left"/>
              <w:rPr>
                <w:szCs w:val="21"/>
              </w:rPr>
            </w:pPr>
          </w:p>
        </w:tc>
      </w:tr>
      <w:tr w14:paraId="64A6EF61">
        <w:trPr>
          <w:cantSplit/>
          <w:jc w:val="center"/>
        </w:trPr>
        <w:tc>
          <w:tcPr>
            <w:tcW w:w="661" w:type="pct"/>
            <w:vAlign w:val="center"/>
          </w:tcPr>
          <w:p w14:paraId="29D14A06">
            <w:pPr>
              <w:jc w:val="center"/>
              <w:rPr>
                <w:szCs w:val="21"/>
              </w:rPr>
            </w:pPr>
            <w:r>
              <w:rPr>
                <w:rFonts w:hint="eastAsia"/>
                <w:szCs w:val="21"/>
              </w:rPr>
              <w:t>5</w:t>
            </w:r>
          </w:p>
        </w:tc>
        <w:tc>
          <w:tcPr>
            <w:tcW w:w="2121" w:type="pct"/>
            <w:vAlign w:val="center"/>
          </w:tcPr>
          <w:p w14:paraId="25EAD0E4">
            <w:pPr>
              <w:jc w:val="center"/>
              <w:rPr>
                <w:szCs w:val="21"/>
              </w:rPr>
            </w:pPr>
            <w:r>
              <w:rPr>
                <w:szCs w:val="21"/>
              </w:rPr>
              <w:t>利润</w:t>
            </w:r>
          </w:p>
        </w:tc>
        <w:tc>
          <w:tcPr>
            <w:tcW w:w="2218" w:type="pct"/>
            <w:vAlign w:val="center"/>
          </w:tcPr>
          <w:p w14:paraId="161E123E">
            <w:pPr>
              <w:jc w:val="left"/>
              <w:rPr>
                <w:szCs w:val="21"/>
              </w:rPr>
            </w:pPr>
          </w:p>
        </w:tc>
      </w:tr>
      <w:tr w14:paraId="12AD6874">
        <w:trPr>
          <w:cantSplit/>
          <w:jc w:val="center"/>
        </w:trPr>
        <w:tc>
          <w:tcPr>
            <w:tcW w:w="661" w:type="pct"/>
            <w:vAlign w:val="center"/>
          </w:tcPr>
          <w:p w14:paraId="028B5C23">
            <w:pPr>
              <w:jc w:val="center"/>
              <w:rPr>
                <w:szCs w:val="21"/>
              </w:rPr>
            </w:pPr>
            <w:r>
              <w:rPr>
                <w:rFonts w:hint="eastAsia"/>
                <w:szCs w:val="21"/>
              </w:rPr>
              <w:t>6</w:t>
            </w:r>
          </w:p>
        </w:tc>
        <w:tc>
          <w:tcPr>
            <w:tcW w:w="2121" w:type="pct"/>
            <w:vAlign w:val="center"/>
          </w:tcPr>
          <w:p w14:paraId="0C1F68B9">
            <w:pPr>
              <w:jc w:val="center"/>
              <w:rPr>
                <w:szCs w:val="21"/>
              </w:rPr>
            </w:pPr>
            <w:r>
              <w:rPr>
                <w:szCs w:val="21"/>
              </w:rPr>
              <w:t>税金</w:t>
            </w:r>
          </w:p>
        </w:tc>
        <w:tc>
          <w:tcPr>
            <w:tcW w:w="2218" w:type="pct"/>
            <w:vAlign w:val="center"/>
          </w:tcPr>
          <w:p w14:paraId="2F7E666E">
            <w:pPr>
              <w:jc w:val="left"/>
              <w:rPr>
                <w:szCs w:val="21"/>
              </w:rPr>
            </w:pPr>
          </w:p>
        </w:tc>
      </w:tr>
      <w:tr w14:paraId="76389F1D">
        <w:trPr>
          <w:cantSplit/>
          <w:jc w:val="center"/>
        </w:trPr>
        <w:tc>
          <w:tcPr>
            <w:tcW w:w="661" w:type="pct"/>
            <w:vAlign w:val="center"/>
          </w:tcPr>
          <w:p w14:paraId="61581C16">
            <w:pPr>
              <w:jc w:val="center"/>
              <w:rPr>
                <w:szCs w:val="21"/>
              </w:rPr>
            </w:pPr>
            <w:r>
              <w:rPr>
                <w:rFonts w:hint="eastAsia"/>
                <w:szCs w:val="21"/>
              </w:rPr>
              <w:t>7</w:t>
            </w:r>
          </w:p>
        </w:tc>
        <w:tc>
          <w:tcPr>
            <w:tcW w:w="2121" w:type="pct"/>
            <w:vAlign w:val="center"/>
          </w:tcPr>
          <w:p w14:paraId="18F720D9">
            <w:pPr>
              <w:jc w:val="center"/>
              <w:rPr>
                <w:szCs w:val="21"/>
              </w:rPr>
            </w:pPr>
            <w:r>
              <w:rPr>
                <w:szCs w:val="21"/>
              </w:rPr>
              <w:t>其他需要列明的费用</w:t>
            </w:r>
          </w:p>
        </w:tc>
        <w:tc>
          <w:tcPr>
            <w:tcW w:w="2218" w:type="pct"/>
            <w:vAlign w:val="center"/>
          </w:tcPr>
          <w:p w14:paraId="05FC5086">
            <w:pPr>
              <w:jc w:val="left"/>
              <w:rPr>
                <w:szCs w:val="21"/>
              </w:rPr>
            </w:pPr>
          </w:p>
        </w:tc>
      </w:tr>
      <w:tr w14:paraId="27D6C991">
        <w:trPr>
          <w:cantSplit/>
          <w:jc w:val="center"/>
        </w:trPr>
        <w:tc>
          <w:tcPr>
            <w:tcW w:w="2782" w:type="pct"/>
            <w:gridSpan w:val="2"/>
            <w:vAlign w:val="center"/>
          </w:tcPr>
          <w:p w14:paraId="618E3B25">
            <w:pPr>
              <w:jc w:val="center"/>
              <w:rPr>
                <w:szCs w:val="21"/>
              </w:rPr>
            </w:pPr>
            <w:r>
              <w:rPr>
                <w:szCs w:val="21"/>
              </w:rPr>
              <w:t>合计</w:t>
            </w:r>
          </w:p>
        </w:tc>
        <w:tc>
          <w:tcPr>
            <w:tcW w:w="2218" w:type="pct"/>
            <w:vAlign w:val="center"/>
          </w:tcPr>
          <w:p w14:paraId="65F09EB0">
            <w:pPr>
              <w:jc w:val="left"/>
              <w:rPr>
                <w:szCs w:val="21"/>
              </w:rPr>
            </w:pPr>
          </w:p>
        </w:tc>
      </w:tr>
    </w:tbl>
    <w:p w14:paraId="27140C17">
      <w:pPr>
        <w:spacing w:line="360" w:lineRule="auto"/>
        <w:rPr>
          <w:kern w:val="0"/>
          <w:sz w:val="24"/>
          <w:szCs w:val="24"/>
        </w:rPr>
      </w:pPr>
      <w:r>
        <w:rPr>
          <w:kern w:val="0"/>
          <w:sz w:val="24"/>
          <w:szCs w:val="24"/>
        </w:rPr>
        <w:t>注：1. 上述合计价格应为服务期的最终优惠价格。</w:t>
      </w:r>
    </w:p>
    <w:p w14:paraId="59CA9D8D">
      <w:pPr>
        <w:spacing w:line="360" w:lineRule="auto"/>
        <w:ind w:firstLine="448" w:firstLineChars="200"/>
        <w:rPr>
          <w:kern w:val="0"/>
          <w:sz w:val="24"/>
          <w:szCs w:val="24"/>
        </w:rPr>
      </w:pPr>
      <w:r>
        <w:rPr>
          <w:kern w:val="0"/>
          <w:sz w:val="24"/>
          <w:szCs w:val="24"/>
        </w:rPr>
        <w:t xml:space="preserve">2. </w:t>
      </w:r>
      <w:r>
        <w:rPr>
          <w:rFonts w:hint="eastAsia"/>
          <w:kern w:val="0"/>
          <w:sz w:val="24"/>
          <w:szCs w:val="24"/>
        </w:rPr>
        <w:t>上</w:t>
      </w:r>
      <w:r>
        <w:rPr>
          <w:kern w:val="0"/>
          <w:sz w:val="24"/>
          <w:szCs w:val="24"/>
        </w:rPr>
        <w:t>表合计价格应与《开标一览表》报价金额保持一致。</w:t>
      </w:r>
    </w:p>
    <w:p w14:paraId="5A2A7DD2">
      <w:pPr>
        <w:spacing w:line="360" w:lineRule="auto"/>
        <w:ind w:firstLine="448" w:firstLineChars="200"/>
        <w:rPr>
          <w:kern w:val="0"/>
          <w:sz w:val="24"/>
          <w:szCs w:val="24"/>
        </w:rPr>
      </w:pPr>
      <w:r>
        <w:rPr>
          <w:kern w:val="0"/>
          <w:sz w:val="24"/>
          <w:szCs w:val="24"/>
        </w:rPr>
        <w:t xml:space="preserve">3. </w:t>
      </w:r>
      <w:r>
        <w:rPr>
          <w:rFonts w:hint="eastAsia"/>
          <w:kern w:val="0"/>
          <w:sz w:val="24"/>
          <w:szCs w:val="24"/>
        </w:rPr>
        <w:t>上表中</w:t>
      </w:r>
      <w:r>
        <w:rPr>
          <w:kern w:val="0"/>
          <w:sz w:val="24"/>
          <w:szCs w:val="24"/>
        </w:rPr>
        <w:t>人员工资</w:t>
      </w:r>
      <w:r>
        <w:rPr>
          <w:rFonts w:hint="eastAsia"/>
          <w:kern w:val="0"/>
          <w:sz w:val="24"/>
          <w:szCs w:val="24"/>
        </w:rPr>
        <w:t>+社会</w:t>
      </w:r>
      <w:r>
        <w:rPr>
          <w:kern w:val="0"/>
          <w:sz w:val="24"/>
          <w:szCs w:val="24"/>
        </w:rPr>
        <w:t>保险</w:t>
      </w:r>
      <w:r>
        <w:rPr>
          <w:rFonts w:hint="eastAsia"/>
          <w:kern w:val="0"/>
          <w:sz w:val="24"/>
          <w:szCs w:val="24"/>
        </w:rPr>
        <w:t>+住房公积金</w:t>
      </w:r>
      <w:r>
        <w:rPr>
          <w:kern w:val="0"/>
          <w:sz w:val="24"/>
          <w:szCs w:val="24"/>
        </w:rPr>
        <w:t>应与《人员</w:t>
      </w:r>
      <w:r>
        <w:rPr>
          <w:rFonts w:hint="eastAsia"/>
          <w:kern w:val="0"/>
          <w:sz w:val="24"/>
          <w:szCs w:val="24"/>
        </w:rPr>
        <w:t>费用</w:t>
      </w:r>
      <w:r>
        <w:rPr>
          <w:kern w:val="0"/>
          <w:sz w:val="24"/>
          <w:szCs w:val="24"/>
        </w:rPr>
        <w:t>分项一览表》合计金额保持一致。</w:t>
      </w:r>
    </w:p>
    <w:p w14:paraId="248E5D9B">
      <w:pPr>
        <w:spacing w:line="360" w:lineRule="auto"/>
        <w:ind w:firstLine="448" w:firstLineChars="200"/>
        <w:rPr>
          <w:kern w:val="0"/>
          <w:sz w:val="24"/>
          <w:szCs w:val="24"/>
        </w:rPr>
      </w:pPr>
      <w:r>
        <w:rPr>
          <w:kern w:val="0"/>
          <w:sz w:val="24"/>
          <w:szCs w:val="24"/>
        </w:rPr>
        <w:t>4. 上述表格中列明的条目，在本项目中如不涉及，请填写“不涉及”。</w:t>
      </w:r>
    </w:p>
    <w:p w14:paraId="69F60C9D">
      <w:pPr>
        <w:spacing w:line="360" w:lineRule="auto"/>
        <w:ind w:firstLine="448" w:firstLineChars="200"/>
        <w:rPr>
          <w:kern w:val="0"/>
          <w:sz w:val="24"/>
          <w:szCs w:val="24"/>
        </w:rPr>
      </w:pPr>
      <w:r>
        <w:rPr>
          <w:sz w:val="24"/>
          <w:szCs w:val="24"/>
        </w:rPr>
        <w:t xml:space="preserve">5. </w:t>
      </w:r>
      <w:r>
        <w:rPr>
          <w:kern w:val="0"/>
          <w:sz w:val="24"/>
          <w:szCs w:val="24"/>
        </w:rPr>
        <w:t>上述报价不得出现0报价。</w:t>
      </w:r>
    </w:p>
    <w:p w14:paraId="40893472">
      <w:pPr>
        <w:spacing w:line="360" w:lineRule="auto"/>
        <w:ind w:firstLine="448" w:firstLineChars="200"/>
        <w:rPr>
          <w:kern w:val="0"/>
          <w:sz w:val="24"/>
          <w:szCs w:val="24"/>
        </w:rPr>
      </w:pPr>
      <w:r>
        <w:rPr>
          <w:rFonts w:hint="eastAsia"/>
          <w:kern w:val="0"/>
          <w:sz w:val="24"/>
          <w:szCs w:val="24"/>
        </w:rPr>
        <w:t>6. 投标报价在不超采购预算的前提下，其合理性由评标委员会在评分中予以考虑。</w:t>
      </w:r>
    </w:p>
    <w:p w14:paraId="0F18C004">
      <w:pPr>
        <w:spacing w:line="360" w:lineRule="auto"/>
        <w:ind w:firstLine="3808" w:firstLineChars="1700"/>
        <w:rPr>
          <w:sz w:val="24"/>
        </w:rPr>
      </w:pPr>
      <w:r>
        <w:rPr>
          <w:sz w:val="24"/>
        </w:rPr>
        <w:t>投标人名称：</w:t>
      </w:r>
    </w:p>
    <w:p w14:paraId="0BA0A8E7">
      <w:pPr>
        <w:spacing w:line="360" w:lineRule="auto"/>
        <w:ind w:firstLine="3808" w:firstLineChars="1700"/>
        <w:rPr>
          <w:sz w:val="24"/>
        </w:rPr>
      </w:pPr>
    </w:p>
    <w:p w14:paraId="4C2193E3">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3428B5F">
      <w:pPr>
        <w:widowControl/>
        <w:jc w:val="left"/>
        <w:rPr>
          <w:sz w:val="24"/>
        </w:rPr>
      </w:pPr>
      <w:r>
        <w:rPr>
          <w:sz w:val="24"/>
        </w:rPr>
        <w:br w:type="page"/>
      </w:r>
    </w:p>
    <w:p w14:paraId="213E7EA8">
      <w:pPr>
        <w:tabs>
          <w:tab w:val="left" w:pos="360"/>
        </w:tabs>
        <w:spacing w:line="360" w:lineRule="auto"/>
        <w:rPr>
          <w:b/>
          <w:sz w:val="24"/>
        </w:rPr>
      </w:pPr>
      <w:r>
        <w:rPr>
          <w:b/>
          <w:sz w:val="24"/>
        </w:rPr>
        <w:t>附件</w:t>
      </w:r>
      <w:r>
        <w:rPr>
          <w:rFonts w:hint="eastAsia"/>
          <w:b/>
          <w:sz w:val="24"/>
        </w:rPr>
        <w:t>5</w:t>
      </w:r>
    </w:p>
    <w:p w14:paraId="0A031A7F">
      <w:pPr>
        <w:tabs>
          <w:tab w:val="left" w:pos="3780"/>
          <w:tab w:val="left" w:pos="3960"/>
        </w:tabs>
        <w:spacing w:line="460" w:lineRule="exact"/>
        <w:jc w:val="center"/>
        <w:rPr>
          <w:b/>
          <w:sz w:val="24"/>
        </w:rPr>
      </w:pPr>
      <w:r>
        <w:rPr>
          <w:b/>
          <w:sz w:val="24"/>
        </w:rPr>
        <w:t>人员</w:t>
      </w:r>
      <w:r>
        <w:rPr>
          <w:rFonts w:hint="eastAsia"/>
          <w:b/>
          <w:sz w:val="24"/>
        </w:rPr>
        <w:t>费用</w:t>
      </w:r>
      <w:r>
        <w:rPr>
          <w:b/>
          <w:sz w:val="24"/>
        </w:rPr>
        <w:t>分项一览表</w:t>
      </w:r>
    </w:p>
    <w:p w14:paraId="2A97D6F4">
      <w:pPr>
        <w:spacing w:line="460" w:lineRule="exact"/>
        <w:ind w:left="192"/>
        <w:rPr>
          <w:sz w:val="24"/>
        </w:rPr>
      </w:pPr>
      <w:r>
        <w:rPr>
          <w:sz w:val="24"/>
        </w:rPr>
        <w:t>项目名称：</w:t>
      </w:r>
      <w:r>
        <w:rPr>
          <w:sz w:val="24"/>
          <w:u w:val="single"/>
        </w:rPr>
        <w:t xml:space="preserve">                    </w:t>
      </w:r>
    </w:p>
    <w:p w14:paraId="5323D033">
      <w:pPr>
        <w:spacing w:line="460" w:lineRule="exact"/>
        <w:ind w:left="192"/>
        <w:rPr>
          <w:sz w:val="24"/>
        </w:rPr>
      </w:pPr>
      <w:r>
        <w:rPr>
          <w:sz w:val="24"/>
        </w:rPr>
        <w:t>项目编号：</w:t>
      </w:r>
      <w:r>
        <w:rPr>
          <w:sz w:val="24"/>
          <w:u w:val="single"/>
        </w:rPr>
        <w:t xml:space="preserve">                    </w:t>
      </w:r>
    </w:p>
    <w:p w14:paraId="4716D3C7">
      <w:pPr>
        <w:spacing w:line="460" w:lineRule="exact"/>
        <w:ind w:left="192"/>
        <w:rPr>
          <w:sz w:val="24"/>
        </w:rPr>
      </w:pPr>
      <w:r>
        <w:rPr>
          <w:sz w:val="24"/>
        </w:rPr>
        <w:t>包    号：</w:t>
      </w:r>
      <w:r>
        <w:rPr>
          <w:sz w:val="24"/>
          <w:u w:val="single"/>
        </w:rPr>
        <w:t xml:space="preserve">                    </w:t>
      </w:r>
    </w:p>
    <w:p w14:paraId="08D7133B">
      <w:pPr>
        <w:spacing w:line="460" w:lineRule="exact"/>
        <w:ind w:firstLine="6496" w:firstLineChars="2900"/>
        <w:rPr>
          <w:sz w:val="24"/>
        </w:rPr>
      </w:pPr>
      <w:r>
        <w:rPr>
          <w:sz w:val="24"/>
        </w:rPr>
        <w:t>单位：元</w:t>
      </w:r>
    </w:p>
    <w:tbl>
      <w:tblPr>
        <w:tblStyle w:val="22"/>
        <w:tblW w:w="10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356"/>
        <w:gridCol w:w="1512"/>
        <w:gridCol w:w="1416"/>
        <w:gridCol w:w="1296"/>
        <w:gridCol w:w="1571"/>
        <w:gridCol w:w="1116"/>
        <w:gridCol w:w="1066"/>
      </w:tblGrid>
      <w:tr w14:paraId="7EC7C094">
        <w:trPr>
          <w:cantSplit/>
          <w:trHeight w:val="643" w:hRule="atLeast"/>
          <w:jc w:val="center"/>
        </w:trPr>
        <w:tc>
          <w:tcPr>
            <w:tcW w:w="876" w:type="dxa"/>
            <w:vAlign w:val="center"/>
          </w:tcPr>
          <w:p w14:paraId="22C875B4">
            <w:pPr>
              <w:jc w:val="center"/>
              <w:rPr>
                <w:sz w:val="24"/>
                <w:szCs w:val="24"/>
              </w:rPr>
            </w:pPr>
            <w:r>
              <w:rPr>
                <w:rFonts w:hint="eastAsia"/>
                <w:sz w:val="24"/>
                <w:szCs w:val="24"/>
              </w:rPr>
              <w:t>序号</w:t>
            </w:r>
          </w:p>
        </w:tc>
        <w:tc>
          <w:tcPr>
            <w:tcW w:w="1356" w:type="dxa"/>
            <w:vAlign w:val="center"/>
          </w:tcPr>
          <w:p w14:paraId="31D55CBB">
            <w:pPr>
              <w:jc w:val="center"/>
              <w:rPr>
                <w:sz w:val="24"/>
                <w:szCs w:val="24"/>
              </w:rPr>
            </w:pPr>
            <w:r>
              <w:rPr>
                <w:sz w:val="24"/>
                <w:szCs w:val="24"/>
              </w:rPr>
              <w:t>具体岗位</w:t>
            </w:r>
          </w:p>
        </w:tc>
        <w:tc>
          <w:tcPr>
            <w:tcW w:w="1512" w:type="dxa"/>
            <w:vAlign w:val="center"/>
          </w:tcPr>
          <w:p w14:paraId="00E1E238">
            <w:pPr>
              <w:jc w:val="center"/>
              <w:rPr>
                <w:sz w:val="24"/>
                <w:szCs w:val="24"/>
              </w:rPr>
            </w:pPr>
            <w:r>
              <w:rPr>
                <w:sz w:val="24"/>
                <w:szCs w:val="24"/>
              </w:rPr>
              <w:t>人数（人）</w:t>
            </w:r>
          </w:p>
        </w:tc>
        <w:tc>
          <w:tcPr>
            <w:tcW w:w="1416" w:type="dxa"/>
            <w:vAlign w:val="center"/>
          </w:tcPr>
          <w:p w14:paraId="070D75EE">
            <w:pPr>
              <w:jc w:val="center"/>
              <w:rPr>
                <w:sz w:val="24"/>
                <w:szCs w:val="24"/>
              </w:rPr>
            </w:pPr>
            <w:r>
              <w:rPr>
                <w:sz w:val="24"/>
                <w:szCs w:val="24"/>
              </w:rPr>
              <w:t>月工资/人</w:t>
            </w:r>
          </w:p>
        </w:tc>
        <w:tc>
          <w:tcPr>
            <w:tcW w:w="1296" w:type="dxa"/>
            <w:vAlign w:val="center"/>
          </w:tcPr>
          <w:p w14:paraId="4F88EB88">
            <w:pPr>
              <w:jc w:val="center"/>
              <w:rPr>
                <w:sz w:val="24"/>
                <w:szCs w:val="24"/>
              </w:rPr>
            </w:pPr>
            <w:r>
              <w:rPr>
                <w:sz w:val="24"/>
                <w:szCs w:val="24"/>
              </w:rPr>
              <w:t>月保险/人</w:t>
            </w:r>
          </w:p>
        </w:tc>
        <w:tc>
          <w:tcPr>
            <w:tcW w:w="1571" w:type="dxa"/>
            <w:vAlign w:val="center"/>
          </w:tcPr>
          <w:p w14:paraId="700921C4">
            <w:pPr>
              <w:jc w:val="center"/>
              <w:rPr>
                <w:sz w:val="24"/>
                <w:szCs w:val="24"/>
              </w:rPr>
            </w:pPr>
            <w:r>
              <w:rPr>
                <w:rFonts w:hint="eastAsia"/>
                <w:sz w:val="24"/>
                <w:szCs w:val="24"/>
              </w:rPr>
              <w:t>月公积金/人</w:t>
            </w:r>
          </w:p>
        </w:tc>
        <w:tc>
          <w:tcPr>
            <w:tcW w:w="1116" w:type="dxa"/>
            <w:vAlign w:val="center"/>
          </w:tcPr>
          <w:p w14:paraId="645301F9">
            <w:pPr>
              <w:jc w:val="center"/>
              <w:rPr>
                <w:sz w:val="24"/>
                <w:szCs w:val="24"/>
              </w:rPr>
            </w:pPr>
            <w:r>
              <w:rPr>
                <w:sz w:val="24"/>
                <w:szCs w:val="24"/>
              </w:rPr>
              <w:t>月小计</w:t>
            </w:r>
          </w:p>
        </w:tc>
        <w:tc>
          <w:tcPr>
            <w:tcW w:w="1066" w:type="dxa"/>
            <w:vAlign w:val="center"/>
          </w:tcPr>
          <w:p w14:paraId="23EB8D8C">
            <w:pPr>
              <w:jc w:val="center"/>
              <w:rPr>
                <w:sz w:val="24"/>
                <w:szCs w:val="24"/>
              </w:rPr>
            </w:pPr>
            <w:r>
              <w:rPr>
                <w:rFonts w:hint="eastAsia"/>
                <w:sz w:val="24"/>
                <w:szCs w:val="24"/>
              </w:rPr>
              <w:t>年小计</w:t>
            </w:r>
          </w:p>
        </w:tc>
      </w:tr>
      <w:tr w14:paraId="34075284">
        <w:trPr>
          <w:cantSplit/>
          <w:trHeight w:val="643" w:hRule="atLeast"/>
          <w:jc w:val="center"/>
        </w:trPr>
        <w:tc>
          <w:tcPr>
            <w:tcW w:w="876" w:type="dxa"/>
            <w:vAlign w:val="center"/>
          </w:tcPr>
          <w:p w14:paraId="370F08C5">
            <w:pPr>
              <w:jc w:val="center"/>
              <w:rPr>
                <w:sz w:val="24"/>
                <w:szCs w:val="24"/>
              </w:rPr>
            </w:pPr>
          </w:p>
        </w:tc>
        <w:tc>
          <w:tcPr>
            <w:tcW w:w="1356" w:type="dxa"/>
            <w:vAlign w:val="center"/>
          </w:tcPr>
          <w:p w14:paraId="6DBB7DE4">
            <w:pPr>
              <w:jc w:val="center"/>
              <w:rPr>
                <w:sz w:val="24"/>
                <w:szCs w:val="24"/>
              </w:rPr>
            </w:pPr>
          </w:p>
        </w:tc>
        <w:tc>
          <w:tcPr>
            <w:tcW w:w="1512" w:type="dxa"/>
            <w:vAlign w:val="center"/>
          </w:tcPr>
          <w:p w14:paraId="5D063323">
            <w:pPr>
              <w:jc w:val="center"/>
              <w:rPr>
                <w:sz w:val="24"/>
                <w:szCs w:val="24"/>
              </w:rPr>
            </w:pPr>
          </w:p>
        </w:tc>
        <w:tc>
          <w:tcPr>
            <w:tcW w:w="1416" w:type="dxa"/>
            <w:vAlign w:val="center"/>
          </w:tcPr>
          <w:p w14:paraId="2554CD92">
            <w:pPr>
              <w:jc w:val="center"/>
              <w:rPr>
                <w:sz w:val="24"/>
                <w:szCs w:val="24"/>
              </w:rPr>
            </w:pPr>
          </w:p>
        </w:tc>
        <w:tc>
          <w:tcPr>
            <w:tcW w:w="1296" w:type="dxa"/>
            <w:vAlign w:val="center"/>
          </w:tcPr>
          <w:p w14:paraId="29F92289">
            <w:pPr>
              <w:jc w:val="center"/>
              <w:rPr>
                <w:sz w:val="24"/>
                <w:szCs w:val="24"/>
              </w:rPr>
            </w:pPr>
          </w:p>
        </w:tc>
        <w:tc>
          <w:tcPr>
            <w:tcW w:w="1571" w:type="dxa"/>
            <w:vAlign w:val="center"/>
          </w:tcPr>
          <w:p w14:paraId="450309B6">
            <w:pPr>
              <w:jc w:val="center"/>
              <w:rPr>
                <w:sz w:val="24"/>
                <w:szCs w:val="24"/>
              </w:rPr>
            </w:pPr>
          </w:p>
        </w:tc>
        <w:tc>
          <w:tcPr>
            <w:tcW w:w="1116" w:type="dxa"/>
            <w:vAlign w:val="center"/>
          </w:tcPr>
          <w:p w14:paraId="2A009EA0">
            <w:pPr>
              <w:jc w:val="center"/>
              <w:rPr>
                <w:sz w:val="24"/>
                <w:szCs w:val="24"/>
              </w:rPr>
            </w:pPr>
          </w:p>
        </w:tc>
        <w:tc>
          <w:tcPr>
            <w:tcW w:w="1066" w:type="dxa"/>
            <w:vAlign w:val="center"/>
          </w:tcPr>
          <w:p w14:paraId="6EA3E0DE">
            <w:pPr>
              <w:jc w:val="center"/>
              <w:rPr>
                <w:sz w:val="24"/>
                <w:szCs w:val="24"/>
              </w:rPr>
            </w:pPr>
          </w:p>
        </w:tc>
      </w:tr>
      <w:tr w14:paraId="3F4C83B8">
        <w:trPr>
          <w:cantSplit/>
          <w:trHeight w:val="643" w:hRule="atLeast"/>
          <w:jc w:val="center"/>
        </w:trPr>
        <w:tc>
          <w:tcPr>
            <w:tcW w:w="876" w:type="dxa"/>
            <w:vAlign w:val="center"/>
          </w:tcPr>
          <w:p w14:paraId="486BED2E">
            <w:pPr>
              <w:jc w:val="center"/>
              <w:rPr>
                <w:sz w:val="24"/>
                <w:szCs w:val="24"/>
              </w:rPr>
            </w:pPr>
          </w:p>
        </w:tc>
        <w:tc>
          <w:tcPr>
            <w:tcW w:w="1356" w:type="dxa"/>
            <w:vAlign w:val="center"/>
          </w:tcPr>
          <w:p w14:paraId="55B59842">
            <w:pPr>
              <w:jc w:val="center"/>
              <w:rPr>
                <w:sz w:val="24"/>
                <w:szCs w:val="24"/>
              </w:rPr>
            </w:pPr>
          </w:p>
        </w:tc>
        <w:tc>
          <w:tcPr>
            <w:tcW w:w="1512" w:type="dxa"/>
            <w:vAlign w:val="center"/>
          </w:tcPr>
          <w:p w14:paraId="00867C3F">
            <w:pPr>
              <w:jc w:val="center"/>
              <w:rPr>
                <w:sz w:val="24"/>
                <w:szCs w:val="24"/>
              </w:rPr>
            </w:pPr>
          </w:p>
        </w:tc>
        <w:tc>
          <w:tcPr>
            <w:tcW w:w="1416" w:type="dxa"/>
            <w:vAlign w:val="center"/>
          </w:tcPr>
          <w:p w14:paraId="28AEC9F2">
            <w:pPr>
              <w:jc w:val="center"/>
              <w:rPr>
                <w:sz w:val="24"/>
                <w:szCs w:val="24"/>
              </w:rPr>
            </w:pPr>
          </w:p>
        </w:tc>
        <w:tc>
          <w:tcPr>
            <w:tcW w:w="1296" w:type="dxa"/>
            <w:vAlign w:val="center"/>
          </w:tcPr>
          <w:p w14:paraId="340E4A25">
            <w:pPr>
              <w:jc w:val="center"/>
              <w:rPr>
                <w:sz w:val="24"/>
                <w:szCs w:val="24"/>
              </w:rPr>
            </w:pPr>
          </w:p>
        </w:tc>
        <w:tc>
          <w:tcPr>
            <w:tcW w:w="1571" w:type="dxa"/>
            <w:vAlign w:val="center"/>
          </w:tcPr>
          <w:p w14:paraId="72B0CED2">
            <w:pPr>
              <w:jc w:val="center"/>
              <w:rPr>
                <w:sz w:val="24"/>
                <w:szCs w:val="24"/>
              </w:rPr>
            </w:pPr>
          </w:p>
        </w:tc>
        <w:tc>
          <w:tcPr>
            <w:tcW w:w="1116" w:type="dxa"/>
            <w:vAlign w:val="center"/>
          </w:tcPr>
          <w:p w14:paraId="374EA143">
            <w:pPr>
              <w:jc w:val="center"/>
              <w:rPr>
                <w:sz w:val="24"/>
                <w:szCs w:val="24"/>
              </w:rPr>
            </w:pPr>
          </w:p>
        </w:tc>
        <w:tc>
          <w:tcPr>
            <w:tcW w:w="1066" w:type="dxa"/>
            <w:vAlign w:val="center"/>
          </w:tcPr>
          <w:p w14:paraId="5D366C38">
            <w:pPr>
              <w:jc w:val="center"/>
              <w:rPr>
                <w:sz w:val="24"/>
                <w:szCs w:val="24"/>
              </w:rPr>
            </w:pPr>
          </w:p>
        </w:tc>
      </w:tr>
      <w:tr w14:paraId="2B3F17F0">
        <w:trPr>
          <w:cantSplit/>
          <w:trHeight w:val="643" w:hRule="atLeast"/>
          <w:jc w:val="center"/>
        </w:trPr>
        <w:tc>
          <w:tcPr>
            <w:tcW w:w="876" w:type="dxa"/>
            <w:vAlign w:val="center"/>
          </w:tcPr>
          <w:p w14:paraId="1A135693">
            <w:pPr>
              <w:jc w:val="center"/>
              <w:rPr>
                <w:sz w:val="24"/>
                <w:szCs w:val="24"/>
              </w:rPr>
            </w:pPr>
          </w:p>
        </w:tc>
        <w:tc>
          <w:tcPr>
            <w:tcW w:w="1356" w:type="dxa"/>
            <w:vAlign w:val="center"/>
          </w:tcPr>
          <w:p w14:paraId="00750AA5">
            <w:pPr>
              <w:jc w:val="center"/>
              <w:rPr>
                <w:sz w:val="24"/>
                <w:szCs w:val="24"/>
              </w:rPr>
            </w:pPr>
          </w:p>
        </w:tc>
        <w:tc>
          <w:tcPr>
            <w:tcW w:w="1512" w:type="dxa"/>
            <w:vAlign w:val="center"/>
          </w:tcPr>
          <w:p w14:paraId="0C2B7AEE">
            <w:pPr>
              <w:jc w:val="center"/>
              <w:rPr>
                <w:sz w:val="24"/>
                <w:szCs w:val="24"/>
              </w:rPr>
            </w:pPr>
          </w:p>
        </w:tc>
        <w:tc>
          <w:tcPr>
            <w:tcW w:w="1416" w:type="dxa"/>
            <w:vAlign w:val="center"/>
          </w:tcPr>
          <w:p w14:paraId="285CB308">
            <w:pPr>
              <w:jc w:val="center"/>
              <w:rPr>
                <w:sz w:val="24"/>
                <w:szCs w:val="24"/>
              </w:rPr>
            </w:pPr>
          </w:p>
        </w:tc>
        <w:tc>
          <w:tcPr>
            <w:tcW w:w="1296" w:type="dxa"/>
            <w:vAlign w:val="center"/>
          </w:tcPr>
          <w:p w14:paraId="24E2080C">
            <w:pPr>
              <w:jc w:val="center"/>
              <w:rPr>
                <w:sz w:val="24"/>
                <w:szCs w:val="24"/>
              </w:rPr>
            </w:pPr>
          </w:p>
        </w:tc>
        <w:tc>
          <w:tcPr>
            <w:tcW w:w="1571" w:type="dxa"/>
            <w:vAlign w:val="center"/>
          </w:tcPr>
          <w:p w14:paraId="2897FA79">
            <w:pPr>
              <w:jc w:val="center"/>
              <w:rPr>
                <w:sz w:val="24"/>
                <w:szCs w:val="24"/>
              </w:rPr>
            </w:pPr>
          </w:p>
        </w:tc>
        <w:tc>
          <w:tcPr>
            <w:tcW w:w="1116" w:type="dxa"/>
            <w:vAlign w:val="center"/>
          </w:tcPr>
          <w:p w14:paraId="47B9E03C">
            <w:pPr>
              <w:jc w:val="center"/>
              <w:rPr>
                <w:sz w:val="24"/>
                <w:szCs w:val="24"/>
              </w:rPr>
            </w:pPr>
          </w:p>
        </w:tc>
        <w:tc>
          <w:tcPr>
            <w:tcW w:w="1066" w:type="dxa"/>
            <w:vAlign w:val="center"/>
          </w:tcPr>
          <w:p w14:paraId="4E200901">
            <w:pPr>
              <w:jc w:val="center"/>
              <w:rPr>
                <w:sz w:val="24"/>
                <w:szCs w:val="24"/>
              </w:rPr>
            </w:pPr>
          </w:p>
        </w:tc>
      </w:tr>
      <w:tr w14:paraId="117AFA10">
        <w:trPr>
          <w:cantSplit/>
          <w:trHeight w:val="643" w:hRule="atLeast"/>
          <w:jc w:val="center"/>
        </w:trPr>
        <w:tc>
          <w:tcPr>
            <w:tcW w:w="876" w:type="dxa"/>
            <w:vAlign w:val="center"/>
          </w:tcPr>
          <w:p w14:paraId="2D7CB412">
            <w:pPr>
              <w:jc w:val="center"/>
              <w:rPr>
                <w:sz w:val="24"/>
                <w:szCs w:val="24"/>
              </w:rPr>
            </w:pPr>
          </w:p>
        </w:tc>
        <w:tc>
          <w:tcPr>
            <w:tcW w:w="1356" w:type="dxa"/>
            <w:vAlign w:val="center"/>
          </w:tcPr>
          <w:p w14:paraId="1ED57E3E">
            <w:pPr>
              <w:jc w:val="center"/>
              <w:rPr>
                <w:sz w:val="24"/>
                <w:szCs w:val="24"/>
              </w:rPr>
            </w:pPr>
          </w:p>
        </w:tc>
        <w:tc>
          <w:tcPr>
            <w:tcW w:w="1512" w:type="dxa"/>
            <w:vAlign w:val="center"/>
          </w:tcPr>
          <w:p w14:paraId="3B639F0C">
            <w:pPr>
              <w:jc w:val="center"/>
              <w:rPr>
                <w:sz w:val="24"/>
                <w:szCs w:val="24"/>
              </w:rPr>
            </w:pPr>
          </w:p>
        </w:tc>
        <w:tc>
          <w:tcPr>
            <w:tcW w:w="1416" w:type="dxa"/>
            <w:vAlign w:val="center"/>
          </w:tcPr>
          <w:p w14:paraId="28B8D55B">
            <w:pPr>
              <w:jc w:val="center"/>
              <w:rPr>
                <w:sz w:val="24"/>
                <w:szCs w:val="24"/>
              </w:rPr>
            </w:pPr>
          </w:p>
        </w:tc>
        <w:tc>
          <w:tcPr>
            <w:tcW w:w="1296" w:type="dxa"/>
            <w:vAlign w:val="center"/>
          </w:tcPr>
          <w:p w14:paraId="3BA7D44C">
            <w:pPr>
              <w:jc w:val="center"/>
              <w:rPr>
                <w:sz w:val="24"/>
                <w:szCs w:val="24"/>
              </w:rPr>
            </w:pPr>
          </w:p>
        </w:tc>
        <w:tc>
          <w:tcPr>
            <w:tcW w:w="1571" w:type="dxa"/>
            <w:vAlign w:val="center"/>
          </w:tcPr>
          <w:p w14:paraId="605E0DAE">
            <w:pPr>
              <w:jc w:val="center"/>
              <w:rPr>
                <w:sz w:val="24"/>
                <w:szCs w:val="24"/>
              </w:rPr>
            </w:pPr>
          </w:p>
        </w:tc>
        <w:tc>
          <w:tcPr>
            <w:tcW w:w="1116" w:type="dxa"/>
            <w:vAlign w:val="center"/>
          </w:tcPr>
          <w:p w14:paraId="73F4BE06">
            <w:pPr>
              <w:jc w:val="center"/>
              <w:rPr>
                <w:sz w:val="24"/>
                <w:szCs w:val="24"/>
              </w:rPr>
            </w:pPr>
          </w:p>
        </w:tc>
        <w:tc>
          <w:tcPr>
            <w:tcW w:w="1066" w:type="dxa"/>
            <w:vAlign w:val="center"/>
          </w:tcPr>
          <w:p w14:paraId="5B3764D2">
            <w:pPr>
              <w:jc w:val="center"/>
              <w:rPr>
                <w:sz w:val="24"/>
                <w:szCs w:val="24"/>
              </w:rPr>
            </w:pPr>
          </w:p>
        </w:tc>
      </w:tr>
      <w:tr w14:paraId="33C38774">
        <w:trPr>
          <w:cantSplit/>
          <w:trHeight w:val="643" w:hRule="atLeast"/>
          <w:jc w:val="center"/>
        </w:trPr>
        <w:tc>
          <w:tcPr>
            <w:tcW w:w="8027" w:type="dxa"/>
            <w:gridSpan w:val="6"/>
            <w:vAlign w:val="center"/>
          </w:tcPr>
          <w:p w14:paraId="6145F61E">
            <w:pPr>
              <w:jc w:val="center"/>
              <w:rPr>
                <w:sz w:val="24"/>
                <w:szCs w:val="24"/>
              </w:rPr>
            </w:pPr>
            <w:r>
              <w:rPr>
                <w:rFonts w:hint="eastAsia"/>
                <w:sz w:val="24"/>
                <w:szCs w:val="24"/>
              </w:rPr>
              <w:t>人员费用合计</w:t>
            </w:r>
          </w:p>
        </w:tc>
        <w:tc>
          <w:tcPr>
            <w:tcW w:w="1116" w:type="dxa"/>
            <w:vAlign w:val="center"/>
          </w:tcPr>
          <w:p w14:paraId="600F0689">
            <w:pPr>
              <w:jc w:val="center"/>
              <w:rPr>
                <w:sz w:val="24"/>
                <w:szCs w:val="24"/>
              </w:rPr>
            </w:pPr>
          </w:p>
        </w:tc>
        <w:tc>
          <w:tcPr>
            <w:tcW w:w="1066" w:type="dxa"/>
            <w:vAlign w:val="center"/>
          </w:tcPr>
          <w:p w14:paraId="4E207A2A">
            <w:pPr>
              <w:jc w:val="center"/>
              <w:rPr>
                <w:sz w:val="24"/>
                <w:szCs w:val="24"/>
              </w:rPr>
            </w:pPr>
          </w:p>
        </w:tc>
      </w:tr>
    </w:tbl>
    <w:p w14:paraId="6A5B956A">
      <w:pPr>
        <w:autoSpaceDE w:val="0"/>
        <w:autoSpaceDN w:val="0"/>
        <w:adjustRightInd w:val="0"/>
        <w:spacing w:line="360" w:lineRule="auto"/>
        <w:rPr>
          <w:rFonts w:ascii="宋体"/>
          <w:b/>
          <w:sz w:val="24"/>
        </w:rPr>
      </w:pPr>
      <w:r>
        <w:rPr>
          <w:rFonts w:hint="eastAsia" w:ascii="宋体"/>
          <w:b/>
          <w:sz w:val="24"/>
        </w:rPr>
        <w:t>备注：</w:t>
      </w:r>
      <w:r>
        <w:rPr>
          <w:rFonts w:ascii="宋体"/>
          <w:b/>
          <w:sz w:val="24"/>
        </w:rPr>
        <w:t xml:space="preserve"> </w:t>
      </w:r>
    </w:p>
    <w:p w14:paraId="0FAECE31">
      <w:pPr>
        <w:autoSpaceDE w:val="0"/>
        <w:autoSpaceDN w:val="0"/>
        <w:adjustRightInd w:val="0"/>
        <w:spacing w:line="360" w:lineRule="auto"/>
        <w:ind w:firstLine="448" w:firstLineChars="200"/>
        <w:rPr>
          <w:b/>
          <w:sz w:val="24"/>
        </w:rPr>
      </w:pPr>
      <w:r>
        <w:rPr>
          <w:b/>
          <w:sz w:val="24"/>
        </w:rPr>
        <w:t>1、上表中工资是指在扣除劳动者个人负担的社会保险费、</w:t>
      </w:r>
      <w:r>
        <w:rPr>
          <w:rFonts w:hint="eastAsia"/>
          <w:b/>
          <w:sz w:val="24"/>
        </w:rPr>
        <w:t>个人负担的公积金、</w:t>
      </w:r>
      <w:r>
        <w:rPr>
          <w:b/>
          <w:sz w:val="24"/>
        </w:rPr>
        <w:t>个人所得税等合理费用之前的应发工资；</w:t>
      </w:r>
    </w:p>
    <w:p w14:paraId="7DC4F01C">
      <w:pPr>
        <w:autoSpaceDE w:val="0"/>
        <w:autoSpaceDN w:val="0"/>
        <w:adjustRightInd w:val="0"/>
        <w:spacing w:line="360" w:lineRule="auto"/>
        <w:ind w:firstLine="448" w:firstLineChars="200"/>
        <w:rPr>
          <w:b/>
          <w:sz w:val="24"/>
        </w:rPr>
      </w:pPr>
      <w:r>
        <w:rPr>
          <w:b/>
          <w:sz w:val="24"/>
        </w:rPr>
        <w:t>2、 投标人应按国家及天津市社会保险</w:t>
      </w:r>
      <w:r>
        <w:rPr>
          <w:rFonts w:hint="eastAsia"/>
          <w:b/>
          <w:sz w:val="24"/>
        </w:rPr>
        <w:t>、住房公积金</w:t>
      </w:r>
      <w:r>
        <w:rPr>
          <w:b/>
          <w:sz w:val="24"/>
        </w:rPr>
        <w:t>相关规定</w:t>
      </w:r>
      <w:r>
        <w:rPr>
          <w:rFonts w:hint="eastAsia"/>
          <w:b/>
          <w:sz w:val="24"/>
        </w:rPr>
        <w:t>为本项目人员</w:t>
      </w:r>
      <w:r>
        <w:rPr>
          <w:b/>
          <w:sz w:val="24"/>
        </w:rPr>
        <w:t>缴纳社会保险</w:t>
      </w:r>
      <w:r>
        <w:rPr>
          <w:rFonts w:hint="eastAsia"/>
          <w:b/>
          <w:sz w:val="24"/>
        </w:rPr>
        <w:t>、住房公积金</w:t>
      </w:r>
      <w:r>
        <w:rPr>
          <w:b/>
          <w:sz w:val="24"/>
        </w:rPr>
        <w:t>，在投标文件中对人员保险</w:t>
      </w:r>
      <w:r>
        <w:rPr>
          <w:rFonts w:hint="eastAsia"/>
          <w:b/>
          <w:sz w:val="24"/>
        </w:rPr>
        <w:t>、公积金</w:t>
      </w:r>
      <w:r>
        <w:rPr>
          <w:b/>
          <w:sz w:val="24"/>
        </w:rPr>
        <w:t>缴纳类别及测算标准另附说明，如有人员享有优惠政策，须将享有优惠政策的批准文件和政策文件一并提供，否则不予认定。</w:t>
      </w:r>
    </w:p>
    <w:p w14:paraId="7717DCD0">
      <w:pPr>
        <w:autoSpaceDE w:val="0"/>
        <w:autoSpaceDN w:val="0"/>
        <w:adjustRightInd w:val="0"/>
        <w:spacing w:line="360" w:lineRule="auto"/>
        <w:ind w:firstLine="448" w:firstLineChars="200"/>
        <w:rPr>
          <w:b/>
          <w:sz w:val="24"/>
        </w:rPr>
      </w:pPr>
      <w:r>
        <w:rPr>
          <w:rFonts w:hint="eastAsia"/>
          <w:b/>
          <w:sz w:val="24"/>
        </w:rPr>
        <w:t>3</w:t>
      </w:r>
      <w:r>
        <w:rPr>
          <w:b/>
          <w:sz w:val="24"/>
        </w:rPr>
        <w:t>、上表中的月小计=人数*（月工资/人+月保险/人</w:t>
      </w:r>
      <w:r>
        <w:rPr>
          <w:rFonts w:hint="eastAsia"/>
          <w:b/>
          <w:sz w:val="24"/>
        </w:rPr>
        <w:t>+月公积金/人</w:t>
      </w:r>
      <w:r>
        <w:rPr>
          <w:b/>
          <w:sz w:val="24"/>
        </w:rPr>
        <w:t>），</w:t>
      </w:r>
      <w:r>
        <w:rPr>
          <w:rFonts w:hint="eastAsia"/>
          <w:b/>
          <w:sz w:val="24"/>
        </w:rPr>
        <w:t>年小计</w:t>
      </w:r>
      <w:r>
        <w:rPr>
          <w:b/>
          <w:sz w:val="24"/>
        </w:rPr>
        <w:t>=月小计*</w:t>
      </w:r>
      <w:r>
        <w:rPr>
          <w:rFonts w:hint="eastAsia"/>
          <w:b/>
          <w:sz w:val="24"/>
        </w:rPr>
        <w:t>12</w:t>
      </w:r>
    </w:p>
    <w:p w14:paraId="587B0B2F">
      <w:pPr>
        <w:spacing w:line="460" w:lineRule="exact"/>
        <w:rPr>
          <w:sz w:val="24"/>
          <w:szCs w:val="24"/>
        </w:rPr>
      </w:pPr>
    </w:p>
    <w:p w14:paraId="0E857366">
      <w:pPr>
        <w:spacing w:line="360" w:lineRule="auto"/>
        <w:ind w:right="84" w:firstLine="224" w:firstLineChars="100"/>
        <w:rPr>
          <w:sz w:val="24"/>
        </w:rPr>
      </w:pPr>
      <w:r>
        <w:rPr>
          <w:sz w:val="24"/>
        </w:rPr>
        <w:t>投标人名称：</w:t>
      </w:r>
    </w:p>
    <w:p w14:paraId="3B07EBBC">
      <w:pPr>
        <w:widowControl/>
        <w:jc w:val="left"/>
        <w:rPr>
          <w:b/>
          <w:sz w:val="24"/>
        </w:rPr>
      </w:pPr>
      <w:r>
        <w:rPr>
          <w:sz w:val="24"/>
        </w:rPr>
        <w:t xml:space="preserve">日期：  </w:t>
      </w:r>
      <w:r>
        <w:rPr>
          <w:b/>
          <w:sz w:val="24"/>
        </w:rPr>
        <w:br w:type="page"/>
      </w:r>
    </w:p>
    <w:p w14:paraId="08EDD644">
      <w:pPr>
        <w:tabs>
          <w:tab w:val="left" w:pos="360"/>
        </w:tabs>
        <w:spacing w:line="360" w:lineRule="auto"/>
        <w:rPr>
          <w:b/>
          <w:sz w:val="24"/>
        </w:rPr>
      </w:pPr>
      <w:r>
        <w:rPr>
          <w:b/>
          <w:sz w:val="24"/>
        </w:rPr>
        <w:t>附件</w:t>
      </w:r>
      <w:r>
        <w:rPr>
          <w:rFonts w:hint="eastAsia"/>
          <w:b/>
          <w:sz w:val="24"/>
        </w:rPr>
        <w:t>6</w:t>
      </w:r>
    </w:p>
    <w:p w14:paraId="6499BD70">
      <w:pPr>
        <w:autoSpaceDN w:val="0"/>
        <w:spacing w:line="360" w:lineRule="auto"/>
        <w:jc w:val="center"/>
        <w:rPr>
          <w:b/>
          <w:bCs/>
          <w:sz w:val="24"/>
        </w:rPr>
      </w:pPr>
      <w:r>
        <w:rPr>
          <w:b/>
          <w:bCs/>
          <w:sz w:val="24"/>
        </w:rPr>
        <w:t>商务要求点对点应答表</w:t>
      </w:r>
    </w:p>
    <w:p w14:paraId="3F048FF5">
      <w:pPr>
        <w:spacing w:line="460" w:lineRule="exact"/>
        <w:rPr>
          <w:sz w:val="24"/>
        </w:rPr>
      </w:pPr>
    </w:p>
    <w:p w14:paraId="5C4267A5">
      <w:pPr>
        <w:spacing w:line="460" w:lineRule="exact"/>
        <w:rPr>
          <w:sz w:val="24"/>
        </w:rPr>
      </w:pPr>
      <w:r>
        <w:rPr>
          <w:sz w:val="24"/>
        </w:rPr>
        <w:t>项目名称：</w:t>
      </w:r>
      <w:r>
        <w:rPr>
          <w:sz w:val="24"/>
          <w:u w:val="single"/>
        </w:rPr>
        <w:t xml:space="preserve">                    </w:t>
      </w:r>
    </w:p>
    <w:p w14:paraId="52C9355E">
      <w:pPr>
        <w:spacing w:line="460" w:lineRule="exact"/>
        <w:rPr>
          <w:sz w:val="24"/>
        </w:rPr>
      </w:pPr>
      <w:r>
        <w:rPr>
          <w:sz w:val="24"/>
        </w:rPr>
        <w:t>项目编号：</w:t>
      </w:r>
      <w:r>
        <w:rPr>
          <w:sz w:val="24"/>
          <w:u w:val="single"/>
        </w:rPr>
        <w:t xml:space="preserve">                    </w:t>
      </w:r>
    </w:p>
    <w:p w14:paraId="04751E46">
      <w:pPr>
        <w:spacing w:line="460" w:lineRule="exact"/>
        <w:rPr>
          <w:sz w:val="24"/>
          <w:u w:val="single"/>
        </w:rPr>
      </w:pPr>
      <w:r>
        <w:rPr>
          <w:sz w:val="24"/>
        </w:rPr>
        <w:t>包号：</w:t>
      </w:r>
      <w:r>
        <w:rPr>
          <w:sz w:val="24"/>
          <w:u w:val="single"/>
        </w:rPr>
        <w:t xml:space="preserve">                        </w:t>
      </w:r>
    </w:p>
    <w:p w14:paraId="6ABB463C">
      <w:pPr>
        <w:spacing w:line="460" w:lineRule="exact"/>
        <w:rPr>
          <w:sz w:val="24"/>
          <w:u w:val="single"/>
        </w:rPr>
      </w:pPr>
    </w:p>
    <w:tbl>
      <w:tblPr>
        <w:tblStyle w:val="22"/>
        <w:tblW w:w="513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5"/>
        <w:gridCol w:w="2231"/>
        <w:gridCol w:w="2551"/>
        <w:gridCol w:w="1135"/>
        <w:gridCol w:w="1133"/>
      </w:tblGrid>
      <w:tr w14:paraId="5AE3C97A">
        <w:trPr>
          <w:trHeight w:val="373" w:hRule="atLeast"/>
        </w:trPr>
        <w:tc>
          <w:tcPr>
            <w:tcW w:w="974" w:type="pct"/>
            <w:shd w:val="clear" w:color="auto" w:fill="auto"/>
            <w:vAlign w:val="center"/>
          </w:tcPr>
          <w:p w14:paraId="2010EAB8">
            <w:pPr>
              <w:widowControl/>
              <w:jc w:val="center"/>
              <w:rPr>
                <w:kern w:val="0"/>
                <w:szCs w:val="21"/>
              </w:rPr>
            </w:pPr>
            <w:r>
              <w:rPr>
                <w:kern w:val="0"/>
                <w:szCs w:val="21"/>
              </w:rPr>
              <w:t>序号</w:t>
            </w:r>
          </w:p>
        </w:tc>
        <w:tc>
          <w:tcPr>
            <w:tcW w:w="1274" w:type="pct"/>
            <w:shd w:val="clear" w:color="auto" w:fill="auto"/>
            <w:vAlign w:val="center"/>
          </w:tcPr>
          <w:p w14:paraId="4905B282">
            <w:pPr>
              <w:widowControl/>
              <w:jc w:val="center"/>
              <w:rPr>
                <w:kern w:val="0"/>
                <w:szCs w:val="21"/>
              </w:rPr>
            </w:pPr>
            <w:r>
              <w:rPr>
                <w:kern w:val="0"/>
                <w:szCs w:val="21"/>
              </w:rPr>
              <w:t>招标要求</w:t>
            </w:r>
          </w:p>
        </w:tc>
        <w:tc>
          <w:tcPr>
            <w:tcW w:w="1457" w:type="pct"/>
            <w:shd w:val="clear" w:color="auto" w:fill="auto"/>
            <w:vAlign w:val="center"/>
          </w:tcPr>
          <w:p w14:paraId="53FAF3BD">
            <w:pPr>
              <w:widowControl/>
              <w:jc w:val="center"/>
              <w:rPr>
                <w:kern w:val="0"/>
                <w:szCs w:val="21"/>
              </w:rPr>
            </w:pPr>
            <w:r>
              <w:rPr>
                <w:kern w:val="0"/>
                <w:szCs w:val="21"/>
              </w:rPr>
              <w:t>投标应答</w:t>
            </w:r>
          </w:p>
        </w:tc>
        <w:tc>
          <w:tcPr>
            <w:tcW w:w="648" w:type="pct"/>
            <w:shd w:val="clear" w:color="auto" w:fill="auto"/>
            <w:vAlign w:val="center"/>
          </w:tcPr>
          <w:p w14:paraId="1220DDA0">
            <w:pPr>
              <w:widowControl/>
              <w:jc w:val="center"/>
              <w:rPr>
                <w:kern w:val="0"/>
                <w:szCs w:val="21"/>
              </w:rPr>
            </w:pPr>
            <w:r>
              <w:rPr>
                <w:kern w:val="0"/>
                <w:szCs w:val="21"/>
              </w:rPr>
              <w:t>偏离说明</w:t>
            </w:r>
          </w:p>
        </w:tc>
        <w:tc>
          <w:tcPr>
            <w:tcW w:w="647" w:type="pct"/>
            <w:shd w:val="clear" w:color="auto" w:fill="auto"/>
            <w:vAlign w:val="center"/>
          </w:tcPr>
          <w:p w14:paraId="5DAA746B">
            <w:pPr>
              <w:widowControl/>
              <w:jc w:val="center"/>
              <w:rPr>
                <w:kern w:val="0"/>
                <w:szCs w:val="21"/>
              </w:rPr>
            </w:pPr>
            <w:r>
              <w:rPr>
                <w:kern w:val="0"/>
                <w:szCs w:val="21"/>
              </w:rPr>
              <w:t>备注</w:t>
            </w:r>
          </w:p>
        </w:tc>
      </w:tr>
      <w:tr w14:paraId="39D427F8">
        <w:tc>
          <w:tcPr>
            <w:tcW w:w="5000" w:type="pct"/>
            <w:gridSpan w:val="5"/>
            <w:shd w:val="clear" w:color="auto" w:fill="auto"/>
            <w:vAlign w:val="center"/>
          </w:tcPr>
          <w:p w14:paraId="6960F6A3">
            <w:pPr>
              <w:widowControl/>
              <w:jc w:val="left"/>
              <w:rPr>
                <w:kern w:val="0"/>
                <w:szCs w:val="21"/>
              </w:rPr>
            </w:pPr>
            <w:r>
              <w:rPr>
                <w:kern w:val="0"/>
                <w:szCs w:val="21"/>
              </w:rPr>
              <w:t>（一）报价要求</w:t>
            </w:r>
          </w:p>
        </w:tc>
      </w:tr>
      <w:tr w14:paraId="66119935">
        <w:trPr>
          <w:trHeight w:val="46" w:hRule="atLeast"/>
        </w:trPr>
        <w:tc>
          <w:tcPr>
            <w:tcW w:w="974" w:type="pct"/>
            <w:shd w:val="clear" w:color="auto" w:fill="auto"/>
            <w:vAlign w:val="center"/>
          </w:tcPr>
          <w:p w14:paraId="179982DA">
            <w:pPr>
              <w:widowControl/>
              <w:jc w:val="left"/>
              <w:rPr>
                <w:kern w:val="0"/>
                <w:szCs w:val="21"/>
              </w:rPr>
            </w:pPr>
            <w:r>
              <w:rPr>
                <w:kern w:val="0"/>
                <w:szCs w:val="21"/>
              </w:rPr>
              <w:t>　</w:t>
            </w:r>
          </w:p>
        </w:tc>
        <w:tc>
          <w:tcPr>
            <w:tcW w:w="1274" w:type="pct"/>
            <w:shd w:val="clear" w:color="auto" w:fill="auto"/>
            <w:vAlign w:val="center"/>
          </w:tcPr>
          <w:p w14:paraId="6A5754B1">
            <w:pPr>
              <w:widowControl/>
              <w:jc w:val="left"/>
              <w:rPr>
                <w:kern w:val="0"/>
                <w:szCs w:val="21"/>
              </w:rPr>
            </w:pPr>
            <w:r>
              <w:rPr>
                <w:kern w:val="0"/>
                <w:szCs w:val="21"/>
              </w:rPr>
              <w:t>　</w:t>
            </w:r>
          </w:p>
        </w:tc>
        <w:tc>
          <w:tcPr>
            <w:tcW w:w="1457" w:type="pct"/>
            <w:shd w:val="clear" w:color="auto" w:fill="auto"/>
            <w:vAlign w:val="center"/>
          </w:tcPr>
          <w:p w14:paraId="35CAFFF8">
            <w:pPr>
              <w:widowControl/>
              <w:jc w:val="left"/>
              <w:rPr>
                <w:kern w:val="0"/>
                <w:szCs w:val="21"/>
              </w:rPr>
            </w:pPr>
            <w:r>
              <w:rPr>
                <w:kern w:val="0"/>
                <w:szCs w:val="21"/>
              </w:rPr>
              <w:t>　</w:t>
            </w:r>
          </w:p>
        </w:tc>
        <w:tc>
          <w:tcPr>
            <w:tcW w:w="648" w:type="pct"/>
            <w:shd w:val="clear" w:color="auto" w:fill="auto"/>
            <w:vAlign w:val="center"/>
          </w:tcPr>
          <w:p w14:paraId="66C242CB">
            <w:pPr>
              <w:widowControl/>
              <w:jc w:val="left"/>
              <w:rPr>
                <w:kern w:val="0"/>
                <w:szCs w:val="21"/>
              </w:rPr>
            </w:pPr>
            <w:r>
              <w:rPr>
                <w:kern w:val="0"/>
                <w:szCs w:val="21"/>
              </w:rPr>
              <w:t>　</w:t>
            </w:r>
          </w:p>
        </w:tc>
        <w:tc>
          <w:tcPr>
            <w:tcW w:w="647" w:type="pct"/>
            <w:shd w:val="clear" w:color="auto" w:fill="auto"/>
            <w:vAlign w:val="center"/>
          </w:tcPr>
          <w:p w14:paraId="51623D33">
            <w:pPr>
              <w:widowControl/>
              <w:jc w:val="left"/>
              <w:rPr>
                <w:kern w:val="0"/>
                <w:szCs w:val="21"/>
              </w:rPr>
            </w:pPr>
            <w:r>
              <w:rPr>
                <w:kern w:val="0"/>
                <w:szCs w:val="21"/>
              </w:rPr>
              <w:t>　</w:t>
            </w:r>
          </w:p>
        </w:tc>
      </w:tr>
      <w:tr w14:paraId="7A951758">
        <w:tc>
          <w:tcPr>
            <w:tcW w:w="5000" w:type="pct"/>
            <w:gridSpan w:val="5"/>
            <w:shd w:val="clear" w:color="auto" w:fill="auto"/>
            <w:vAlign w:val="center"/>
          </w:tcPr>
          <w:p w14:paraId="4B0C2E12">
            <w:pPr>
              <w:widowControl/>
              <w:jc w:val="left"/>
              <w:rPr>
                <w:kern w:val="0"/>
                <w:szCs w:val="21"/>
              </w:rPr>
            </w:pPr>
            <w:r>
              <w:rPr>
                <w:kern w:val="0"/>
                <w:szCs w:val="21"/>
              </w:rPr>
              <w:t>（</w:t>
            </w:r>
            <w:r>
              <w:rPr>
                <w:rFonts w:hint="eastAsia"/>
                <w:kern w:val="0"/>
                <w:szCs w:val="21"/>
              </w:rPr>
              <w:t>二</w:t>
            </w:r>
            <w:r>
              <w:rPr>
                <w:kern w:val="0"/>
                <w:szCs w:val="21"/>
              </w:rPr>
              <w:t>）时间、地点要求</w:t>
            </w:r>
          </w:p>
        </w:tc>
      </w:tr>
      <w:tr w14:paraId="396F5C8F">
        <w:tc>
          <w:tcPr>
            <w:tcW w:w="974" w:type="pct"/>
            <w:shd w:val="clear" w:color="auto" w:fill="auto"/>
            <w:vAlign w:val="center"/>
          </w:tcPr>
          <w:p w14:paraId="78978BD4">
            <w:pPr>
              <w:widowControl/>
              <w:jc w:val="left"/>
              <w:rPr>
                <w:kern w:val="0"/>
                <w:szCs w:val="21"/>
              </w:rPr>
            </w:pPr>
            <w:r>
              <w:rPr>
                <w:kern w:val="0"/>
                <w:szCs w:val="21"/>
              </w:rPr>
              <w:t>　</w:t>
            </w:r>
          </w:p>
        </w:tc>
        <w:tc>
          <w:tcPr>
            <w:tcW w:w="1274" w:type="pct"/>
            <w:shd w:val="clear" w:color="auto" w:fill="auto"/>
            <w:vAlign w:val="center"/>
          </w:tcPr>
          <w:p w14:paraId="58C15975">
            <w:pPr>
              <w:widowControl/>
              <w:jc w:val="left"/>
              <w:rPr>
                <w:kern w:val="0"/>
                <w:szCs w:val="21"/>
              </w:rPr>
            </w:pPr>
            <w:r>
              <w:rPr>
                <w:kern w:val="0"/>
                <w:szCs w:val="21"/>
              </w:rPr>
              <w:t>　</w:t>
            </w:r>
          </w:p>
        </w:tc>
        <w:tc>
          <w:tcPr>
            <w:tcW w:w="1457" w:type="pct"/>
            <w:shd w:val="clear" w:color="auto" w:fill="auto"/>
            <w:vAlign w:val="center"/>
          </w:tcPr>
          <w:p w14:paraId="726D8865">
            <w:pPr>
              <w:widowControl/>
              <w:jc w:val="left"/>
              <w:rPr>
                <w:kern w:val="0"/>
                <w:szCs w:val="21"/>
              </w:rPr>
            </w:pPr>
            <w:r>
              <w:rPr>
                <w:kern w:val="0"/>
                <w:szCs w:val="21"/>
              </w:rPr>
              <w:t>　</w:t>
            </w:r>
          </w:p>
        </w:tc>
        <w:tc>
          <w:tcPr>
            <w:tcW w:w="648" w:type="pct"/>
            <w:shd w:val="clear" w:color="auto" w:fill="auto"/>
            <w:vAlign w:val="center"/>
          </w:tcPr>
          <w:p w14:paraId="7D12AA81">
            <w:pPr>
              <w:widowControl/>
              <w:jc w:val="left"/>
              <w:rPr>
                <w:kern w:val="0"/>
                <w:szCs w:val="21"/>
              </w:rPr>
            </w:pPr>
            <w:r>
              <w:rPr>
                <w:kern w:val="0"/>
                <w:szCs w:val="21"/>
              </w:rPr>
              <w:t>　</w:t>
            </w:r>
          </w:p>
        </w:tc>
        <w:tc>
          <w:tcPr>
            <w:tcW w:w="647" w:type="pct"/>
            <w:shd w:val="clear" w:color="auto" w:fill="auto"/>
            <w:vAlign w:val="center"/>
          </w:tcPr>
          <w:p w14:paraId="2F159EDA">
            <w:pPr>
              <w:widowControl/>
              <w:jc w:val="left"/>
              <w:rPr>
                <w:kern w:val="0"/>
                <w:szCs w:val="21"/>
              </w:rPr>
            </w:pPr>
            <w:r>
              <w:rPr>
                <w:kern w:val="0"/>
                <w:szCs w:val="21"/>
              </w:rPr>
              <w:t>　</w:t>
            </w:r>
          </w:p>
        </w:tc>
      </w:tr>
      <w:tr w14:paraId="0936010D">
        <w:tc>
          <w:tcPr>
            <w:tcW w:w="5000" w:type="pct"/>
            <w:gridSpan w:val="5"/>
            <w:shd w:val="clear" w:color="auto" w:fill="auto"/>
            <w:vAlign w:val="center"/>
          </w:tcPr>
          <w:p w14:paraId="61EBD2C5">
            <w:pPr>
              <w:widowControl/>
              <w:jc w:val="left"/>
              <w:rPr>
                <w:kern w:val="0"/>
                <w:szCs w:val="21"/>
              </w:rPr>
            </w:pPr>
            <w:r>
              <w:rPr>
                <w:kern w:val="0"/>
                <w:szCs w:val="21"/>
              </w:rPr>
              <w:t>（</w:t>
            </w:r>
            <w:r>
              <w:rPr>
                <w:rFonts w:hint="eastAsia"/>
                <w:kern w:val="0"/>
                <w:szCs w:val="21"/>
              </w:rPr>
              <w:t>三</w:t>
            </w:r>
            <w:r>
              <w:rPr>
                <w:kern w:val="0"/>
                <w:szCs w:val="21"/>
              </w:rPr>
              <w:t>）付款方式</w:t>
            </w:r>
          </w:p>
        </w:tc>
      </w:tr>
      <w:tr w14:paraId="3DC2CDE0">
        <w:tc>
          <w:tcPr>
            <w:tcW w:w="974" w:type="pct"/>
            <w:shd w:val="clear" w:color="auto" w:fill="auto"/>
            <w:vAlign w:val="center"/>
          </w:tcPr>
          <w:p w14:paraId="46E37D07">
            <w:pPr>
              <w:widowControl/>
              <w:jc w:val="left"/>
              <w:rPr>
                <w:kern w:val="0"/>
                <w:szCs w:val="21"/>
              </w:rPr>
            </w:pPr>
            <w:r>
              <w:rPr>
                <w:kern w:val="0"/>
                <w:szCs w:val="21"/>
              </w:rPr>
              <w:t>　</w:t>
            </w:r>
          </w:p>
        </w:tc>
        <w:tc>
          <w:tcPr>
            <w:tcW w:w="1274" w:type="pct"/>
            <w:shd w:val="clear" w:color="auto" w:fill="auto"/>
            <w:vAlign w:val="center"/>
          </w:tcPr>
          <w:p w14:paraId="47C5C1EA">
            <w:pPr>
              <w:widowControl/>
              <w:jc w:val="left"/>
              <w:rPr>
                <w:kern w:val="0"/>
                <w:szCs w:val="21"/>
              </w:rPr>
            </w:pPr>
            <w:r>
              <w:rPr>
                <w:kern w:val="0"/>
                <w:szCs w:val="21"/>
              </w:rPr>
              <w:t>　</w:t>
            </w:r>
          </w:p>
        </w:tc>
        <w:tc>
          <w:tcPr>
            <w:tcW w:w="1457" w:type="pct"/>
            <w:shd w:val="clear" w:color="auto" w:fill="auto"/>
            <w:vAlign w:val="center"/>
          </w:tcPr>
          <w:p w14:paraId="5F545F94">
            <w:pPr>
              <w:widowControl/>
              <w:jc w:val="left"/>
              <w:rPr>
                <w:kern w:val="0"/>
                <w:szCs w:val="21"/>
              </w:rPr>
            </w:pPr>
            <w:r>
              <w:rPr>
                <w:kern w:val="0"/>
                <w:szCs w:val="21"/>
              </w:rPr>
              <w:t>　</w:t>
            </w:r>
          </w:p>
        </w:tc>
        <w:tc>
          <w:tcPr>
            <w:tcW w:w="648" w:type="pct"/>
            <w:shd w:val="clear" w:color="auto" w:fill="auto"/>
            <w:vAlign w:val="center"/>
          </w:tcPr>
          <w:p w14:paraId="5674E9BC">
            <w:pPr>
              <w:widowControl/>
              <w:jc w:val="left"/>
              <w:rPr>
                <w:kern w:val="0"/>
                <w:szCs w:val="21"/>
              </w:rPr>
            </w:pPr>
            <w:r>
              <w:rPr>
                <w:kern w:val="0"/>
                <w:szCs w:val="21"/>
              </w:rPr>
              <w:t>　</w:t>
            </w:r>
          </w:p>
        </w:tc>
        <w:tc>
          <w:tcPr>
            <w:tcW w:w="647" w:type="pct"/>
            <w:shd w:val="clear" w:color="auto" w:fill="auto"/>
            <w:vAlign w:val="center"/>
          </w:tcPr>
          <w:p w14:paraId="180DB87C">
            <w:pPr>
              <w:widowControl/>
              <w:jc w:val="left"/>
              <w:rPr>
                <w:kern w:val="0"/>
                <w:szCs w:val="21"/>
              </w:rPr>
            </w:pPr>
            <w:r>
              <w:rPr>
                <w:kern w:val="0"/>
                <w:szCs w:val="21"/>
              </w:rPr>
              <w:t>　</w:t>
            </w:r>
          </w:p>
        </w:tc>
      </w:tr>
      <w:tr w14:paraId="7F6DFCC1">
        <w:tc>
          <w:tcPr>
            <w:tcW w:w="5000" w:type="pct"/>
            <w:gridSpan w:val="5"/>
            <w:shd w:val="clear" w:color="auto" w:fill="auto"/>
            <w:vAlign w:val="center"/>
          </w:tcPr>
          <w:p w14:paraId="4B2FFC4A">
            <w:pPr>
              <w:widowControl/>
              <w:jc w:val="left"/>
              <w:rPr>
                <w:kern w:val="0"/>
                <w:szCs w:val="21"/>
              </w:rPr>
            </w:pPr>
            <w:r>
              <w:rPr>
                <w:kern w:val="0"/>
                <w:szCs w:val="21"/>
              </w:rPr>
              <w:t>（</w:t>
            </w:r>
            <w:r>
              <w:rPr>
                <w:rFonts w:hint="eastAsia"/>
                <w:kern w:val="0"/>
                <w:szCs w:val="21"/>
              </w:rPr>
              <w:t>四</w:t>
            </w:r>
            <w:r>
              <w:rPr>
                <w:kern w:val="0"/>
                <w:szCs w:val="21"/>
              </w:rPr>
              <w:t>）投标保证金和履约保证金</w:t>
            </w:r>
          </w:p>
        </w:tc>
      </w:tr>
      <w:tr w14:paraId="26AF4A31">
        <w:tc>
          <w:tcPr>
            <w:tcW w:w="974" w:type="pct"/>
            <w:shd w:val="clear" w:color="auto" w:fill="auto"/>
            <w:vAlign w:val="center"/>
          </w:tcPr>
          <w:p w14:paraId="1F7E13D6">
            <w:pPr>
              <w:widowControl/>
              <w:jc w:val="left"/>
              <w:rPr>
                <w:kern w:val="0"/>
                <w:szCs w:val="21"/>
              </w:rPr>
            </w:pPr>
            <w:r>
              <w:rPr>
                <w:kern w:val="0"/>
                <w:szCs w:val="21"/>
              </w:rPr>
              <w:t>　</w:t>
            </w:r>
          </w:p>
        </w:tc>
        <w:tc>
          <w:tcPr>
            <w:tcW w:w="1274" w:type="pct"/>
            <w:shd w:val="clear" w:color="auto" w:fill="auto"/>
            <w:vAlign w:val="center"/>
          </w:tcPr>
          <w:p w14:paraId="56F0BECC">
            <w:pPr>
              <w:widowControl/>
              <w:jc w:val="left"/>
              <w:rPr>
                <w:kern w:val="0"/>
                <w:szCs w:val="21"/>
              </w:rPr>
            </w:pPr>
            <w:r>
              <w:rPr>
                <w:kern w:val="0"/>
                <w:szCs w:val="21"/>
              </w:rPr>
              <w:t>　</w:t>
            </w:r>
          </w:p>
        </w:tc>
        <w:tc>
          <w:tcPr>
            <w:tcW w:w="1457" w:type="pct"/>
            <w:shd w:val="clear" w:color="auto" w:fill="auto"/>
            <w:vAlign w:val="center"/>
          </w:tcPr>
          <w:p w14:paraId="6A1170E8">
            <w:pPr>
              <w:widowControl/>
              <w:jc w:val="left"/>
              <w:rPr>
                <w:kern w:val="0"/>
                <w:szCs w:val="21"/>
              </w:rPr>
            </w:pPr>
            <w:r>
              <w:rPr>
                <w:kern w:val="0"/>
                <w:szCs w:val="21"/>
              </w:rPr>
              <w:t>　</w:t>
            </w:r>
          </w:p>
        </w:tc>
        <w:tc>
          <w:tcPr>
            <w:tcW w:w="648" w:type="pct"/>
            <w:shd w:val="clear" w:color="auto" w:fill="auto"/>
            <w:vAlign w:val="center"/>
          </w:tcPr>
          <w:p w14:paraId="07F6B72A">
            <w:pPr>
              <w:widowControl/>
              <w:jc w:val="left"/>
              <w:rPr>
                <w:kern w:val="0"/>
                <w:szCs w:val="21"/>
              </w:rPr>
            </w:pPr>
            <w:r>
              <w:rPr>
                <w:kern w:val="0"/>
                <w:szCs w:val="21"/>
              </w:rPr>
              <w:t>　</w:t>
            </w:r>
          </w:p>
        </w:tc>
        <w:tc>
          <w:tcPr>
            <w:tcW w:w="647" w:type="pct"/>
            <w:shd w:val="clear" w:color="auto" w:fill="auto"/>
            <w:vAlign w:val="center"/>
          </w:tcPr>
          <w:p w14:paraId="30662419">
            <w:pPr>
              <w:widowControl/>
              <w:jc w:val="left"/>
              <w:rPr>
                <w:kern w:val="0"/>
                <w:szCs w:val="21"/>
              </w:rPr>
            </w:pPr>
            <w:r>
              <w:rPr>
                <w:kern w:val="0"/>
                <w:szCs w:val="21"/>
              </w:rPr>
              <w:t>　</w:t>
            </w:r>
          </w:p>
        </w:tc>
      </w:tr>
      <w:tr w14:paraId="7AF233B3">
        <w:tc>
          <w:tcPr>
            <w:tcW w:w="5000" w:type="pct"/>
            <w:gridSpan w:val="5"/>
            <w:shd w:val="clear" w:color="auto" w:fill="auto"/>
            <w:vAlign w:val="center"/>
          </w:tcPr>
          <w:p w14:paraId="07AA2E5A">
            <w:pPr>
              <w:widowControl/>
              <w:jc w:val="left"/>
              <w:rPr>
                <w:kern w:val="0"/>
                <w:szCs w:val="21"/>
              </w:rPr>
            </w:pPr>
            <w:r>
              <w:rPr>
                <w:rFonts w:hint="eastAsia"/>
                <w:kern w:val="0"/>
                <w:szCs w:val="21"/>
              </w:rPr>
              <w:t>（五）验收方法及标准</w:t>
            </w:r>
          </w:p>
        </w:tc>
      </w:tr>
      <w:tr w14:paraId="1D2CD3B4">
        <w:tc>
          <w:tcPr>
            <w:tcW w:w="974" w:type="pct"/>
            <w:shd w:val="clear" w:color="auto" w:fill="auto"/>
            <w:vAlign w:val="center"/>
          </w:tcPr>
          <w:p w14:paraId="11489B25">
            <w:pPr>
              <w:widowControl/>
              <w:jc w:val="left"/>
              <w:rPr>
                <w:kern w:val="0"/>
                <w:szCs w:val="21"/>
              </w:rPr>
            </w:pPr>
          </w:p>
        </w:tc>
        <w:tc>
          <w:tcPr>
            <w:tcW w:w="1274" w:type="pct"/>
            <w:shd w:val="clear" w:color="auto" w:fill="auto"/>
            <w:vAlign w:val="center"/>
          </w:tcPr>
          <w:p w14:paraId="6E8F8723">
            <w:pPr>
              <w:widowControl/>
              <w:jc w:val="left"/>
              <w:rPr>
                <w:kern w:val="0"/>
                <w:szCs w:val="21"/>
              </w:rPr>
            </w:pPr>
          </w:p>
        </w:tc>
        <w:tc>
          <w:tcPr>
            <w:tcW w:w="1457" w:type="pct"/>
            <w:shd w:val="clear" w:color="auto" w:fill="auto"/>
            <w:vAlign w:val="center"/>
          </w:tcPr>
          <w:p w14:paraId="6F5C0B74">
            <w:pPr>
              <w:widowControl/>
              <w:jc w:val="left"/>
              <w:rPr>
                <w:kern w:val="0"/>
                <w:szCs w:val="21"/>
              </w:rPr>
            </w:pPr>
          </w:p>
        </w:tc>
        <w:tc>
          <w:tcPr>
            <w:tcW w:w="648" w:type="pct"/>
            <w:shd w:val="clear" w:color="auto" w:fill="auto"/>
            <w:vAlign w:val="center"/>
          </w:tcPr>
          <w:p w14:paraId="61CE1425">
            <w:pPr>
              <w:widowControl/>
              <w:jc w:val="left"/>
              <w:rPr>
                <w:kern w:val="0"/>
                <w:szCs w:val="21"/>
              </w:rPr>
            </w:pPr>
          </w:p>
        </w:tc>
        <w:tc>
          <w:tcPr>
            <w:tcW w:w="647" w:type="pct"/>
            <w:shd w:val="clear" w:color="auto" w:fill="auto"/>
            <w:vAlign w:val="center"/>
          </w:tcPr>
          <w:p w14:paraId="3D9B1C92">
            <w:pPr>
              <w:widowControl/>
              <w:jc w:val="left"/>
              <w:rPr>
                <w:kern w:val="0"/>
                <w:szCs w:val="21"/>
              </w:rPr>
            </w:pPr>
          </w:p>
        </w:tc>
      </w:tr>
    </w:tbl>
    <w:p w14:paraId="0BE20D13">
      <w:pPr>
        <w:spacing w:line="360" w:lineRule="auto"/>
        <w:ind w:firstLine="448" w:firstLineChars="200"/>
        <w:rPr>
          <w:sz w:val="24"/>
        </w:rPr>
      </w:pPr>
      <w:r>
        <w:rPr>
          <w:sz w:val="24"/>
        </w:rPr>
        <w:t>注：</w:t>
      </w:r>
    </w:p>
    <w:p w14:paraId="3547AE94">
      <w:pPr>
        <w:spacing w:line="360" w:lineRule="auto"/>
        <w:ind w:firstLine="448" w:firstLineChars="200"/>
        <w:rPr>
          <w:sz w:val="24"/>
        </w:rPr>
      </w:pPr>
      <w:r>
        <w:rPr>
          <w:rFonts w:hint="eastAsia"/>
          <w:sz w:val="24"/>
        </w:rPr>
        <w:t>1. 此表应按招标文件商务要求中的全部内容逐项进行应答，未应答的，视为不满足招标文件要求。</w:t>
      </w:r>
    </w:p>
    <w:p w14:paraId="0611DAF6">
      <w:pPr>
        <w:spacing w:line="360" w:lineRule="auto"/>
        <w:ind w:firstLine="448" w:firstLineChars="200"/>
        <w:rPr>
          <w:sz w:val="24"/>
        </w:rPr>
      </w:pPr>
      <w:r>
        <w:rPr>
          <w:rFonts w:hint="eastAsia"/>
          <w:sz w:val="24"/>
        </w:rPr>
        <w:t>2</w:t>
      </w:r>
      <w:r>
        <w:rPr>
          <w:sz w:val="24"/>
        </w:rPr>
        <w:t>. 不如实填写偏离情况的投标文件将视为虚假材料。</w:t>
      </w:r>
    </w:p>
    <w:p w14:paraId="4662DDE7">
      <w:pPr>
        <w:spacing w:line="360" w:lineRule="auto"/>
        <w:ind w:firstLine="448" w:firstLineChars="200"/>
        <w:rPr>
          <w:sz w:val="24"/>
        </w:rPr>
      </w:pPr>
      <w:r>
        <w:rPr>
          <w:rFonts w:hint="eastAsia"/>
          <w:sz w:val="24"/>
        </w:rPr>
        <w:t>3</w:t>
      </w:r>
      <w:r>
        <w:rPr>
          <w:sz w:val="24"/>
        </w:rPr>
        <w:t>. “招标要求”指招标文件中规定的具体要求，“投标应答”指投标文件的具体内容。“偏离说明”指招标要求与投标应答之间的不同之处。</w:t>
      </w:r>
    </w:p>
    <w:p w14:paraId="05C20865">
      <w:pPr>
        <w:spacing w:line="360" w:lineRule="auto"/>
        <w:rPr>
          <w:sz w:val="24"/>
        </w:rPr>
      </w:pPr>
    </w:p>
    <w:p w14:paraId="39F900EC">
      <w:pPr>
        <w:spacing w:line="360" w:lineRule="auto"/>
        <w:ind w:firstLine="3808" w:firstLineChars="1700"/>
        <w:rPr>
          <w:sz w:val="24"/>
        </w:rPr>
      </w:pPr>
      <w:r>
        <w:rPr>
          <w:sz w:val="24"/>
        </w:rPr>
        <w:t>投标人名称：</w:t>
      </w:r>
    </w:p>
    <w:p w14:paraId="77F80ED4">
      <w:pPr>
        <w:spacing w:line="360" w:lineRule="auto"/>
        <w:ind w:firstLine="3808" w:firstLineChars="1700"/>
        <w:rPr>
          <w:sz w:val="24"/>
        </w:rPr>
      </w:pPr>
    </w:p>
    <w:p w14:paraId="733E5A02">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75167D1F">
      <w:pPr>
        <w:tabs>
          <w:tab w:val="left" w:pos="360"/>
        </w:tabs>
        <w:spacing w:line="360" w:lineRule="auto"/>
        <w:rPr>
          <w:b/>
          <w:sz w:val="24"/>
        </w:rPr>
      </w:pPr>
      <w:r>
        <w:rPr>
          <w:sz w:val="24"/>
        </w:rPr>
        <w:br w:type="page"/>
      </w:r>
      <w:r>
        <w:rPr>
          <w:b/>
          <w:sz w:val="24"/>
        </w:rPr>
        <w:t>附件</w:t>
      </w:r>
      <w:r>
        <w:rPr>
          <w:rFonts w:hint="eastAsia"/>
          <w:b/>
          <w:sz w:val="24"/>
        </w:rPr>
        <w:t>7</w:t>
      </w:r>
    </w:p>
    <w:p w14:paraId="47DDC7C9">
      <w:pPr>
        <w:spacing w:line="360" w:lineRule="auto"/>
        <w:jc w:val="center"/>
        <w:rPr>
          <w:b/>
          <w:bCs/>
          <w:sz w:val="24"/>
          <w:szCs w:val="24"/>
        </w:rPr>
      </w:pPr>
      <w:r>
        <w:rPr>
          <w:rFonts w:ascii="宋体" w:hAnsi="宋体"/>
          <w:b/>
          <w:bCs/>
          <w:sz w:val="24"/>
          <w:szCs w:val="24"/>
        </w:rPr>
        <w:t>技术要求偏离应答表</w:t>
      </w:r>
    </w:p>
    <w:p w14:paraId="326BDF4F">
      <w:pPr>
        <w:spacing w:line="460" w:lineRule="exact"/>
        <w:rPr>
          <w:sz w:val="24"/>
        </w:rPr>
      </w:pPr>
      <w:r>
        <w:rPr>
          <w:sz w:val="24"/>
        </w:rPr>
        <w:t>项目名称：</w:t>
      </w:r>
      <w:r>
        <w:rPr>
          <w:sz w:val="24"/>
          <w:u w:val="single"/>
        </w:rPr>
        <w:t xml:space="preserve">                    </w:t>
      </w:r>
    </w:p>
    <w:p w14:paraId="5A94F00F">
      <w:pPr>
        <w:spacing w:line="460" w:lineRule="exact"/>
        <w:rPr>
          <w:sz w:val="24"/>
        </w:rPr>
      </w:pPr>
      <w:r>
        <w:rPr>
          <w:sz w:val="24"/>
        </w:rPr>
        <w:t>项目编号：</w:t>
      </w:r>
      <w:r>
        <w:rPr>
          <w:sz w:val="24"/>
          <w:u w:val="single"/>
        </w:rPr>
        <w:t xml:space="preserve">                    </w:t>
      </w:r>
    </w:p>
    <w:p w14:paraId="01CE1309">
      <w:pPr>
        <w:spacing w:line="460" w:lineRule="exact"/>
        <w:rPr>
          <w:sz w:val="24"/>
          <w:u w:val="single"/>
        </w:rPr>
      </w:pPr>
      <w:r>
        <w:rPr>
          <w:sz w:val="24"/>
        </w:rPr>
        <w:t>包号：</w:t>
      </w:r>
      <w:r>
        <w:rPr>
          <w:sz w:val="24"/>
          <w:u w:val="single"/>
        </w:rPr>
        <w:t xml:space="preserve">                        </w:t>
      </w:r>
    </w:p>
    <w:p w14:paraId="257D5804">
      <w:pPr>
        <w:spacing w:line="360" w:lineRule="auto"/>
        <w:ind w:firstLine="448" w:firstLineChars="200"/>
        <w:rPr>
          <w:sz w:val="24"/>
          <w:szCs w:val="24"/>
          <w:u w:val="single"/>
        </w:rPr>
      </w:pPr>
      <w:r>
        <w:rPr>
          <w:rFonts w:hint="eastAsia" w:ascii="宋体" w:hAnsi="宋体"/>
          <w:b/>
          <w:sz w:val="24"/>
          <w:szCs w:val="24"/>
        </w:rPr>
        <w:t>我单位郑重承诺：所提供的服务、人员及设备符合相关强制性规定。验收时采购人有权要求我单位出具所提供的服务、人员及设备符合上述规定的证明文件。除下表列出的偏离外，与招标文件技术要求完全一致，并承担相应的法律责任。</w:t>
      </w:r>
    </w:p>
    <w:tbl>
      <w:tblPr>
        <w:tblStyle w:val="22"/>
        <w:tblW w:w="98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2743"/>
        <w:gridCol w:w="2835"/>
        <w:gridCol w:w="2071"/>
        <w:gridCol w:w="1315"/>
      </w:tblGrid>
      <w:tr w14:paraId="4E487679">
        <w:trPr>
          <w:jc w:val="center"/>
        </w:trPr>
        <w:tc>
          <w:tcPr>
            <w:tcW w:w="843" w:type="dxa"/>
            <w:tcBorders>
              <w:top w:val="single" w:color="auto" w:sz="4" w:space="0"/>
              <w:left w:val="single" w:color="auto" w:sz="4" w:space="0"/>
              <w:bottom w:val="single" w:color="auto" w:sz="4" w:space="0"/>
              <w:right w:val="single" w:color="auto" w:sz="4" w:space="0"/>
            </w:tcBorders>
            <w:vAlign w:val="center"/>
          </w:tcPr>
          <w:p w14:paraId="4C3883E0">
            <w:pPr>
              <w:widowControl/>
              <w:snapToGrid w:val="0"/>
              <w:jc w:val="center"/>
              <w:rPr>
                <w:kern w:val="0"/>
                <w:sz w:val="24"/>
                <w:szCs w:val="24"/>
              </w:rPr>
            </w:pPr>
            <w:r>
              <w:rPr>
                <w:rFonts w:ascii="宋体" w:hAnsi="宋体"/>
                <w:kern w:val="0"/>
                <w:sz w:val="24"/>
                <w:szCs w:val="24"/>
              </w:rPr>
              <w:t>序号</w:t>
            </w:r>
          </w:p>
        </w:tc>
        <w:tc>
          <w:tcPr>
            <w:tcW w:w="2743" w:type="dxa"/>
            <w:tcBorders>
              <w:top w:val="single" w:color="auto" w:sz="4" w:space="0"/>
              <w:left w:val="single" w:color="auto" w:sz="4" w:space="0"/>
              <w:bottom w:val="single" w:color="auto" w:sz="4" w:space="0"/>
              <w:right w:val="single" w:color="auto" w:sz="4" w:space="0"/>
            </w:tcBorders>
            <w:vAlign w:val="center"/>
          </w:tcPr>
          <w:p w14:paraId="2A24E868">
            <w:pPr>
              <w:widowControl/>
              <w:snapToGrid w:val="0"/>
              <w:jc w:val="center"/>
              <w:rPr>
                <w:kern w:val="0"/>
                <w:sz w:val="24"/>
                <w:szCs w:val="24"/>
              </w:rPr>
            </w:pPr>
            <w:r>
              <w:rPr>
                <w:rFonts w:hint="eastAsia" w:ascii="宋体" w:hAnsi="宋体"/>
                <w:kern w:val="0"/>
                <w:sz w:val="24"/>
                <w:szCs w:val="24"/>
              </w:rPr>
              <w:t>招标文件</w:t>
            </w:r>
            <w:r>
              <w:rPr>
                <w:rFonts w:ascii="宋体" w:hAnsi="宋体"/>
                <w:kern w:val="0"/>
                <w:sz w:val="24"/>
                <w:szCs w:val="24"/>
              </w:rPr>
              <w:t>要求</w:t>
            </w:r>
          </w:p>
        </w:tc>
        <w:tc>
          <w:tcPr>
            <w:tcW w:w="2835" w:type="dxa"/>
            <w:tcBorders>
              <w:top w:val="single" w:color="auto" w:sz="4" w:space="0"/>
              <w:left w:val="single" w:color="auto" w:sz="4" w:space="0"/>
              <w:bottom w:val="single" w:color="auto" w:sz="4" w:space="0"/>
              <w:right w:val="single" w:color="auto" w:sz="4" w:space="0"/>
            </w:tcBorders>
            <w:vAlign w:val="center"/>
          </w:tcPr>
          <w:p w14:paraId="0522AFF3">
            <w:pPr>
              <w:widowControl/>
              <w:snapToGrid w:val="0"/>
              <w:jc w:val="center"/>
              <w:rPr>
                <w:kern w:val="0"/>
                <w:sz w:val="24"/>
                <w:szCs w:val="24"/>
              </w:rPr>
            </w:pPr>
            <w:r>
              <w:rPr>
                <w:rFonts w:hint="eastAsia" w:ascii="宋体" w:hAnsi="宋体"/>
                <w:kern w:val="0"/>
                <w:sz w:val="24"/>
                <w:szCs w:val="24"/>
              </w:rPr>
              <w:t>投标</w:t>
            </w:r>
            <w:r>
              <w:rPr>
                <w:rFonts w:ascii="宋体" w:hAnsi="宋体"/>
                <w:kern w:val="0"/>
                <w:sz w:val="24"/>
                <w:szCs w:val="24"/>
              </w:rPr>
              <w:t>应答</w:t>
            </w:r>
          </w:p>
        </w:tc>
        <w:tc>
          <w:tcPr>
            <w:tcW w:w="2071" w:type="dxa"/>
            <w:tcBorders>
              <w:top w:val="single" w:color="auto" w:sz="4" w:space="0"/>
              <w:left w:val="single" w:color="auto" w:sz="4" w:space="0"/>
              <w:bottom w:val="single" w:color="auto" w:sz="4" w:space="0"/>
              <w:right w:val="single" w:color="auto" w:sz="4" w:space="0"/>
            </w:tcBorders>
            <w:vAlign w:val="center"/>
          </w:tcPr>
          <w:p w14:paraId="4A113CDA">
            <w:pPr>
              <w:widowControl/>
              <w:snapToGrid w:val="0"/>
              <w:jc w:val="center"/>
              <w:rPr>
                <w:kern w:val="0"/>
                <w:sz w:val="24"/>
                <w:szCs w:val="24"/>
              </w:rPr>
            </w:pPr>
            <w:r>
              <w:rPr>
                <w:rFonts w:ascii="宋体" w:hAnsi="宋体"/>
                <w:kern w:val="0"/>
                <w:sz w:val="24"/>
                <w:szCs w:val="24"/>
              </w:rPr>
              <w:t>偏离说明</w:t>
            </w:r>
          </w:p>
        </w:tc>
        <w:tc>
          <w:tcPr>
            <w:tcW w:w="1315" w:type="dxa"/>
            <w:tcBorders>
              <w:top w:val="single" w:color="auto" w:sz="4" w:space="0"/>
              <w:left w:val="single" w:color="auto" w:sz="4" w:space="0"/>
              <w:bottom w:val="single" w:color="auto" w:sz="4" w:space="0"/>
              <w:right w:val="single" w:color="auto" w:sz="4" w:space="0"/>
            </w:tcBorders>
            <w:vAlign w:val="center"/>
          </w:tcPr>
          <w:p w14:paraId="075A8A61">
            <w:pPr>
              <w:widowControl/>
              <w:snapToGrid w:val="0"/>
              <w:jc w:val="center"/>
              <w:rPr>
                <w:kern w:val="0"/>
                <w:sz w:val="24"/>
                <w:szCs w:val="24"/>
              </w:rPr>
            </w:pPr>
            <w:r>
              <w:rPr>
                <w:rFonts w:ascii="宋体" w:hAnsi="宋体"/>
                <w:kern w:val="0"/>
                <w:sz w:val="24"/>
                <w:szCs w:val="24"/>
              </w:rPr>
              <w:t>备注</w:t>
            </w:r>
          </w:p>
        </w:tc>
      </w:tr>
      <w:tr w14:paraId="2B7900F2">
        <w:trPr>
          <w:jc w:val="center"/>
        </w:trPr>
        <w:tc>
          <w:tcPr>
            <w:tcW w:w="843" w:type="dxa"/>
            <w:tcBorders>
              <w:top w:val="single" w:color="auto" w:sz="4" w:space="0"/>
              <w:left w:val="single" w:color="auto" w:sz="4" w:space="0"/>
              <w:bottom w:val="single" w:color="auto" w:sz="4" w:space="0"/>
              <w:right w:val="single" w:color="auto" w:sz="4" w:space="0"/>
            </w:tcBorders>
            <w:vAlign w:val="center"/>
          </w:tcPr>
          <w:p w14:paraId="17233680">
            <w:pPr>
              <w:widowControl/>
              <w:snapToGrid w:val="0"/>
              <w:jc w:val="center"/>
              <w:rPr>
                <w:kern w:val="0"/>
                <w:sz w:val="24"/>
                <w:szCs w:val="24"/>
              </w:rPr>
            </w:pPr>
          </w:p>
        </w:tc>
        <w:tc>
          <w:tcPr>
            <w:tcW w:w="2743" w:type="dxa"/>
            <w:tcBorders>
              <w:top w:val="single" w:color="auto" w:sz="4" w:space="0"/>
              <w:left w:val="single" w:color="auto" w:sz="4" w:space="0"/>
              <w:bottom w:val="single" w:color="auto" w:sz="4" w:space="0"/>
              <w:right w:val="single" w:color="auto" w:sz="4" w:space="0"/>
            </w:tcBorders>
            <w:vAlign w:val="center"/>
          </w:tcPr>
          <w:p w14:paraId="0177F47F">
            <w:pPr>
              <w:widowControl/>
              <w:snapToGrid w:val="0"/>
              <w:jc w:val="center"/>
              <w:rPr>
                <w:kern w:val="0"/>
                <w:sz w:val="24"/>
                <w:szCs w:val="24"/>
              </w:rPr>
            </w:pPr>
            <w:r>
              <w:rPr>
                <w:rFonts w:hint="eastAsia" w:ascii="宋体" w:hAnsi="宋体"/>
                <w:sz w:val="24"/>
                <w:szCs w:val="24"/>
              </w:rPr>
              <w:t>此表仅体现与招标文件技术要求存在偏离的部分，无偏离的部分，无需填写。</w:t>
            </w:r>
          </w:p>
        </w:tc>
        <w:tc>
          <w:tcPr>
            <w:tcW w:w="2835" w:type="dxa"/>
            <w:tcBorders>
              <w:top w:val="single" w:color="auto" w:sz="4" w:space="0"/>
              <w:left w:val="single" w:color="auto" w:sz="4" w:space="0"/>
              <w:bottom w:val="single" w:color="auto" w:sz="4" w:space="0"/>
              <w:right w:val="single" w:color="auto" w:sz="4" w:space="0"/>
            </w:tcBorders>
            <w:vAlign w:val="center"/>
          </w:tcPr>
          <w:p w14:paraId="3137E428">
            <w:pPr>
              <w:widowControl/>
              <w:snapToGrid w:val="0"/>
              <w:jc w:val="center"/>
              <w:rPr>
                <w:kern w:val="0"/>
                <w:sz w:val="24"/>
                <w:szCs w:val="24"/>
              </w:rPr>
            </w:pPr>
            <w:r>
              <w:rPr>
                <w:rFonts w:hint="eastAsia" w:ascii="宋体" w:hAnsi="宋体"/>
                <w:sz w:val="24"/>
                <w:szCs w:val="24"/>
              </w:rPr>
              <w:t>此表仅体现与招标文件技术要求存在偏离的部分，无偏离的部分，无需填写。</w:t>
            </w:r>
          </w:p>
        </w:tc>
        <w:tc>
          <w:tcPr>
            <w:tcW w:w="2071" w:type="dxa"/>
            <w:tcBorders>
              <w:top w:val="single" w:color="auto" w:sz="4" w:space="0"/>
              <w:left w:val="single" w:color="auto" w:sz="4" w:space="0"/>
              <w:bottom w:val="single" w:color="auto" w:sz="4" w:space="0"/>
              <w:right w:val="single" w:color="auto" w:sz="4" w:space="0"/>
            </w:tcBorders>
            <w:vAlign w:val="center"/>
          </w:tcPr>
          <w:p w14:paraId="422CA832">
            <w:pPr>
              <w:widowControl/>
              <w:snapToGrid w:val="0"/>
              <w:jc w:val="center"/>
              <w:rPr>
                <w:kern w:val="0"/>
                <w:sz w:val="24"/>
                <w:szCs w:val="24"/>
              </w:rPr>
            </w:pPr>
            <w:r>
              <w:rPr>
                <w:rFonts w:hint="eastAsia" w:ascii="宋体" w:hAnsi="宋体"/>
                <w:sz w:val="24"/>
                <w:szCs w:val="24"/>
              </w:rPr>
              <w:t>此表仅体现与招标文件技术要求存在偏离的部分，无偏离的部分，无需填写。</w:t>
            </w:r>
          </w:p>
        </w:tc>
        <w:tc>
          <w:tcPr>
            <w:tcW w:w="1315" w:type="dxa"/>
            <w:tcBorders>
              <w:top w:val="single" w:color="auto" w:sz="4" w:space="0"/>
              <w:left w:val="single" w:color="auto" w:sz="4" w:space="0"/>
              <w:bottom w:val="single" w:color="auto" w:sz="4" w:space="0"/>
              <w:right w:val="single" w:color="auto" w:sz="4" w:space="0"/>
            </w:tcBorders>
            <w:vAlign w:val="center"/>
          </w:tcPr>
          <w:p w14:paraId="341DC2CE">
            <w:pPr>
              <w:widowControl/>
              <w:snapToGrid w:val="0"/>
              <w:jc w:val="center"/>
              <w:rPr>
                <w:kern w:val="0"/>
                <w:sz w:val="24"/>
                <w:szCs w:val="24"/>
              </w:rPr>
            </w:pPr>
          </w:p>
        </w:tc>
      </w:tr>
      <w:tr w14:paraId="17691D3F">
        <w:trPr>
          <w:jc w:val="center"/>
        </w:trPr>
        <w:tc>
          <w:tcPr>
            <w:tcW w:w="843" w:type="dxa"/>
            <w:tcBorders>
              <w:top w:val="single" w:color="auto" w:sz="4" w:space="0"/>
              <w:left w:val="single" w:color="auto" w:sz="4" w:space="0"/>
              <w:bottom w:val="single" w:color="auto" w:sz="4" w:space="0"/>
              <w:right w:val="single" w:color="auto" w:sz="4" w:space="0"/>
            </w:tcBorders>
            <w:vAlign w:val="center"/>
          </w:tcPr>
          <w:p w14:paraId="06923446">
            <w:pPr>
              <w:widowControl/>
              <w:snapToGrid w:val="0"/>
              <w:jc w:val="center"/>
              <w:rPr>
                <w:kern w:val="0"/>
                <w:sz w:val="24"/>
                <w:szCs w:val="24"/>
              </w:rPr>
            </w:pPr>
          </w:p>
        </w:tc>
        <w:tc>
          <w:tcPr>
            <w:tcW w:w="2743" w:type="dxa"/>
            <w:tcBorders>
              <w:top w:val="single" w:color="auto" w:sz="4" w:space="0"/>
              <w:left w:val="single" w:color="auto" w:sz="4" w:space="0"/>
              <w:bottom w:val="single" w:color="auto" w:sz="4" w:space="0"/>
              <w:right w:val="single" w:color="auto" w:sz="4" w:space="0"/>
            </w:tcBorders>
            <w:vAlign w:val="center"/>
          </w:tcPr>
          <w:p w14:paraId="73AB8B24">
            <w:pPr>
              <w:widowControl/>
              <w:snapToGrid w:val="0"/>
              <w:jc w:val="center"/>
              <w:rPr>
                <w:kern w:val="0"/>
                <w:sz w:val="24"/>
                <w:szCs w:val="24"/>
              </w:rPr>
            </w:pPr>
          </w:p>
        </w:tc>
        <w:tc>
          <w:tcPr>
            <w:tcW w:w="2835" w:type="dxa"/>
            <w:tcBorders>
              <w:top w:val="single" w:color="auto" w:sz="4" w:space="0"/>
              <w:left w:val="single" w:color="auto" w:sz="4" w:space="0"/>
              <w:bottom w:val="single" w:color="auto" w:sz="4" w:space="0"/>
              <w:right w:val="single" w:color="auto" w:sz="4" w:space="0"/>
            </w:tcBorders>
            <w:vAlign w:val="center"/>
          </w:tcPr>
          <w:p w14:paraId="073B8A89">
            <w:pPr>
              <w:widowControl/>
              <w:snapToGrid w:val="0"/>
              <w:jc w:val="center"/>
              <w:rPr>
                <w:kern w:val="0"/>
                <w:sz w:val="24"/>
                <w:szCs w:val="24"/>
              </w:rPr>
            </w:pPr>
          </w:p>
        </w:tc>
        <w:tc>
          <w:tcPr>
            <w:tcW w:w="2071" w:type="dxa"/>
            <w:tcBorders>
              <w:top w:val="single" w:color="auto" w:sz="4" w:space="0"/>
              <w:left w:val="single" w:color="auto" w:sz="4" w:space="0"/>
              <w:bottom w:val="single" w:color="auto" w:sz="4" w:space="0"/>
              <w:right w:val="single" w:color="auto" w:sz="4" w:space="0"/>
            </w:tcBorders>
            <w:vAlign w:val="center"/>
          </w:tcPr>
          <w:p w14:paraId="09E8280F">
            <w:pPr>
              <w:widowControl/>
              <w:snapToGrid w:val="0"/>
              <w:jc w:val="center"/>
              <w:rPr>
                <w:kern w:val="0"/>
                <w:sz w:val="24"/>
                <w:szCs w:val="24"/>
              </w:rPr>
            </w:pPr>
          </w:p>
        </w:tc>
        <w:tc>
          <w:tcPr>
            <w:tcW w:w="1315" w:type="dxa"/>
            <w:tcBorders>
              <w:top w:val="single" w:color="auto" w:sz="4" w:space="0"/>
              <w:left w:val="single" w:color="auto" w:sz="4" w:space="0"/>
              <w:bottom w:val="single" w:color="auto" w:sz="4" w:space="0"/>
              <w:right w:val="single" w:color="auto" w:sz="4" w:space="0"/>
            </w:tcBorders>
            <w:vAlign w:val="center"/>
          </w:tcPr>
          <w:p w14:paraId="4E3BE326">
            <w:pPr>
              <w:widowControl/>
              <w:snapToGrid w:val="0"/>
              <w:jc w:val="center"/>
              <w:rPr>
                <w:kern w:val="0"/>
                <w:sz w:val="24"/>
                <w:szCs w:val="24"/>
              </w:rPr>
            </w:pPr>
          </w:p>
        </w:tc>
      </w:tr>
      <w:tr w14:paraId="3562C1E6">
        <w:trPr>
          <w:jc w:val="center"/>
        </w:trPr>
        <w:tc>
          <w:tcPr>
            <w:tcW w:w="843" w:type="dxa"/>
            <w:tcBorders>
              <w:top w:val="single" w:color="auto" w:sz="4" w:space="0"/>
              <w:left w:val="single" w:color="auto" w:sz="4" w:space="0"/>
              <w:bottom w:val="single" w:color="auto" w:sz="4" w:space="0"/>
              <w:right w:val="single" w:color="auto" w:sz="4" w:space="0"/>
            </w:tcBorders>
            <w:vAlign w:val="center"/>
          </w:tcPr>
          <w:p w14:paraId="6B84F596">
            <w:pPr>
              <w:widowControl/>
              <w:snapToGrid w:val="0"/>
              <w:jc w:val="center"/>
              <w:rPr>
                <w:kern w:val="0"/>
                <w:sz w:val="24"/>
                <w:szCs w:val="24"/>
              </w:rPr>
            </w:pPr>
          </w:p>
        </w:tc>
        <w:tc>
          <w:tcPr>
            <w:tcW w:w="2743" w:type="dxa"/>
            <w:tcBorders>
              <w:top w:val="single" w:color="auto" w:sz="4" w:space="0"/>
              <w:left w:val="single" w:color="auto" w:sz="4" w:space="0"/>
              <w:bottom w:val="single" w:color="auto" w:sz="4" w:space="0"/>
              <w:right w:val="single" w:color="auto" w:sz="4" w:space="0"/>
            </w:tcBorders>
            <w:vAlign w:val="center"/>
          </w:tcPr>
          <w:p w14:paraId="7A7EDC71">
            <w:pPr>
              <w:widowControl/>
              <w:snapToGrid w:val="0"/>
              <w:jc w:val="center"/>
              <w:rPr>
                <w:kern w:val="0"/>
                <w:sz w:val="24"/>
                <w:szCs w:val="24"/>
              </w:rPr>
            </w:pPr>
          </w:p>
        </w:tc>
        <w:tc>
          <w:tcPr>
            <w:tcW w:w="2835" w:type="dxa"/>
            <w:tcBorders>
              <w:top w:val="single" w:color="auto" w:sz="4" w:space="0"/>
              <w:left w:val="single" w:color="auto" w:sz="4" w:space="0"/>
              <w:bottom w:val="single" w:color="auto" w:sz="4" w:space="0"/>
              <w:right w:val="single" w:color="auto" w:sz="4" w:space="0"/>
            </w:tcBorders>
            <w:vAlign w:val="center"/>
          </w:tcPr>
          <w:p w14:paraId="0F38C7E0">
            <w:pPr>
              <w:widowControl/>
              <w:snapToGrid w:val="0"/>
              <w:jc w:val="center"/>
              <w:rPr>
                <w:kern w:val="0"/>
                <w:sz w:val="24"/>
                <w:szCs w:val="24"/>
              </w:rPr>
            </w:pPr>
          </w:p>
        </w:tc>
        <w:tc>
          <w:tcPr>
            <w:tcW w:w="2071" w:type="dxa"/>
            <w:tcBorders>
              <w:top w:val="single" w:color="auto" w:sz="4" w:space="0"/>
              <w:left w:val="single" w:color="auto" w:sz="4" w:space="0"/>
              <w:bottom w:val="single" w:color="auto" w:sz="4" w:space="0"/>
              <w:right w:val="single" w:color="auto" w:sz="4" w:space="0"/>
            </w:tcBorders>
            <w:vAlign w:val="center"/>
          </w:tcPr>
          <w:p w14:paraId="61E98D0F">
            <w:pPr>
              <w:widowControl/>
              <w:snapToGrid w:val="0"/>
              <w:jc w:val="center"/>
              <w:rPr>
                <w:kern w:val="0"/>
                <w:sz w:val="24"/>
                <w:szCs w:val="24"/>
              </w:rPr>
            </w:pPr>
          </w:p>
        </w:tc>
        <w:tc>
          <w:tcPr>
            <w:tcW w:w="1315" w:type="dxa"/>
            <w:tcBorders>
              <w:top w:val="single" w:color="auto" w:sz="4" w:space="0"/>
              <w:left w:val="single" w:color="auto" w:sz="4" w:space="0"/>
              <w:bottom w:val="single" w:color="auto" w:sz="4" w:space="0"/>
              <w:right w:val="single" w:color="auto" w:sz="4" w:space="0"/>
            </w:tcBorders>
            <w:vAlign w:val="center"/>
          </w:tcPr>
          <w:p w14:paraId="1B8095B8">
            <w:pPr>
              <w:widowControl/>
              <w:snapToGrid w:val="0"/>
              <w:jc w:val="center"/>
              <w:rPr>
                <w:kern w:val="0"/>
                <w:sz w:val="24"/>
                <w:szCs w:val="24"/>
              </w:rPr>
            </w:pPr>
          </w:p>
        </w:tc>
      </w:tr>
      <w:tr w14:paraId="051AC077">
        <w:trPr>
          <w:jc w:val="center"/>
        </w:trPr>
        <w:tc>
          <w:tcPr>
            <w:tcW w:w="843" w:type="dxa"/>
            <w:tcBorders>
              <w:top w:val="single" w:color="auto" w:sz="4" w:space="0"/>
              <w:left w:val="single" w:color="auto" w:sz="4" w:space="0"/>
              <w:bottom w:val="single" w:color="auto" w:sz="4" w:space="0"/>
              <w:right w:val="single" w:color="auto" w:sz="4" w:space="0"/>
            </w:tcBorders>
            <w:vAlign w:val="center"/>
          </w:tcPr>
          <w:p w14:paraId="7EF17BE1">
            <w:pPr>
              <w:widowControl/>
              <w:snapToGrid w:val="0"/>
              <w:jc w:val="center"/>
              <w:rPr>
                <w:kern w:val="0"/>
                <w:sz w:val="24"/>
                <w:szCs w:val="24"/>
              </w:rPr>
            </w:pPr>
          </w:p>
        </w:tc>
        <w:tc>
          <w:tcPr>
            <w:tcW w:w="2743" w:type="dxa"/>
            <w:tcBorders>
              <w:top w:val="single" w:color="auto" w:sz="4" w:space="0"/>
              <w:left w:val="single" w:color="auto" w:sz="4" w:space="0"/>
              <w:bottom w:val="single" w:color="auto" w:sz="4" w:space="0"/>
              <w:right w:val="single" w:color="auto" w:sz="4" w:space="0"/>
            </w:tcBorders>
            <w:vAlign w:val="center"/>
          </w:tcPr>
          <w:p w14:paraId="20EB5BBF">
            <w:pPr>
              <w:widowControl/>
              <w:snapToGrid w:val="0"/>
              <w:jc w:val="center"/>
              <w:rPr>
                <w:kern w:val="0"/>
                <w:sz w:val="24"/>
                <w:szCs w:val="24"/>
              </w:rPr>
            </w:pPr>
          </w:p>
        </w:tc>
        <w:tc>
          <w:tcPr>
            <w:tcW w:w="2835" w:type="dxa"/>
            <w:tcBorders>
              <w:top w:val="single" w:color="auto" w:sz="4" w:space="0"/>
              <w:left w:val="single" w:color="auto" w:sz="4" w:space="0"/>
              <w:bottom w:val="single" w:color="auto" w:sz="4" w:space="0"/>
              <w:right w:val="single" w:color="auto" w:sz="4" w:space="0"/>
            </w:tcBorders>
            <w:vAlign w:val="center"/>
          </w:tcPr>
          <w:p w14:paraId="6A366F5D">
            <w:pPr>
              <w:widowControl/>
              <w:snapToGrid w:val="0"/>
              <w:jc w:val="center"/>
              <w:rPr>
                <w:kern w:val="0"/>
                <w:sz w:val="24"/>
                <w:szCs w:val="24"/>
              </w:rPr>
            </w:pPr>
          </w:p>
        </w:tc>
        <w:tc>
          <w:tcPr>
            <w:tcW w:w="2071" w:type="dxa"/>
            <w:tcBorders>
              <w:top w:val="single" w:color="auto" w:sz="4" w:space="0"/>
              <w:left w:val="single" w:color="auto" w:sz="4" w:space="0"/>
              <w:bottom w:val="single" w:color="auto" w:sz="4" w:space="0"/>
              <w:right w:val="single" w:color="auto" w:sz="4" w:space="0"/>
            </w:tcBorders>
            <w:vAlign w:val="center"/>
          </w:tcPr>
          <w:p w14:paraId="6E0B65C5">
            <w:pPr>
              <w:widowControl/>
              <w:snapToGrid w:val="0"/>
              <w:jc w:val="center"/>
              <w:rPr>
                <w:kern w:val="0"/>
                <w:sz w:val="24"/>
                <w:szCs w:val="24"/>
              </w:rPr>
            </w:pPr>
          </w:p>
        </w:tc>
        <w:tc>
          <w:tcPr>
            <w:tcW w:w="1315" w:type="dxa"/>
            <w:tcBorders>
              <w:top w:val="single" w:color="auto" w:sz="4" w:space="0"/>
              <w:left w:val="single" w:color="auto" w:sz="4" w:space="0"/>
              <w:bottom w:val="single" w:color="auto" w:sz="4" w:space="0"/>
              <w:right w:val="single" w:color="auto" w:sz="4" w:space="0"/>
            </w:tcBorders>
            <w:vAlign w:val="center"/>
          </w:tcPr>
          <w:p w14:paraId="7149C8BE">
            <w:pPr>
              <w:widowControl/>
              <w:snapToGrid w:val="0"/>
              <w:jc w:val="center"/>
              <w:rPr>
                <w:kern w:val="0"/>
                <w:sz w:val="24"/>
                <w:szCs w:val="24"/>
              </w:rPr>
            </w:pPr>
          </w:p>
        </w:tc>
      </w:tr>
      <w:tr w14:paraId="0639DF09">
        <w:trPr>
          <w:jc w:val="center"/>
        </w:trPr>
        <w:tc>
          <w:tcPr>
            <w:tcW w:w="843" w:type="dxa"/>
            <w:tcBorders>
              <w:top w:val="single" w:color="auto" w:sz="4" w:space="0"/>
              <w:left w:val="single" w:color="auto" w:sz="4" w:space="0"/>
              <w:bottom w:val="single" w:color="auto" w:sz="4" w:space="0"/>
              <w:right w:val="single" w:color="auto" w:sz="4" w:space="0"/>
            </w:tcBorders>
            <w:vAlign w:val="center"/>
          </w:tcPr>
          <w:p w14:paraId="406D99B0">
            <w:pPr>
              <w:widowControl/>
              <w:snapToGrid w:val="0"/>
              <w:jc w:val="center"/>
              <w:rPr>
                <w:kern w:val="0"/>
                <w:sz w:val="24"/>
                <w:szCs w:val="24"/>
              </w:rPr>
            </w:pPr>
          </w:p>
        </w:tc>
        <w:tc>
          <w:tcPr>
            <w:tcW w:w="2743" w:type="dxa"/>
            <w:tcBorders>
              <w:top w:val="single" w:color="auto" w:sz="4" w:space="0"/>
              <w:left w:val="single" w:color="auto" w:sz="4" w:space="0"/>
              <w:bottom w:val="single" w:color="auto" w:sz="4" w:space="0"/>
              <w:right w:val="single" w:color="auto" w:sz="4" w:space="0"/>
            </w:tcBorders>
            <w:vAlign w:val="center"/>
          </w:tcPr>
          <w:p w14:paraId="3B6F591E">
            <w:pPr>
              <w:widowControl/>
              <w:snapToGrid w:val="0"/>
              <w:jc w:val="center"/>
              <w:rPr>
                <w:kern w:val="0"/>
                <w:sz w:val="24"/>
                <w:szCs w:val="24"/>
              </w:rPr>
            </w:pPr>
          </w:p>
        </w:tc>
        <w:tc>
          <w:tcPr>
            <w:tcW w:w="2835" w:type="dxa"/>
            <w:tcBorders>
              <w:top w:val="single" w:color="auto" w:sz="4" w:space="0"/>
              <w:left w:val="single" w:color="auto" w:sz="4" w:space="0"/>
              <w:bottom w:val="single" w:color="auto" w:sz="4" w:space="0"/>
              <w:right w:val="single" w:color="auto" w:sz="4" w:space="0"/>
            </w:tcBorders>
            <w:vAlign w:val="center"/>
          </w:tcPr>
          <w:p w14:paraId="44B12551">
            <w:pPr>
              <w:widowControl/>
              <w:snapToGrid w:val="0"/>
              <w:jc w:val="center"/>
              <w:rPr>
                <w:kern w:val="0"/>
                <w:sz w:val="24"/>
                <w:szCs w:val="24"/>
              </w:rPr>
            </w:pPr>
          </w:p>
        </w:tc>
        <w:tc>
          <w:tcPr>
            <w:tcW w:w="2071" w:type="dxa"/>
            <w:tcBorders>
              <w:top w:val="single" w:color="auto" w:sz="4" w:space="0"/>
              <w:left w:val="single" w:color="auto" w:sz="4" w:space="0"/>
              <w:bottom w:val="single" w:color="auto" w:sz="4" w:space="0"/>
              <w:right w:val="single" w:color="auto" w:sz="4" w:space="0"/>
            </w:tcBorders>
            <w:vAlign w:val="center"/>
          </w:tcPr>
          <w:p w14:paraId="01DB3C33">
            <w:pPr>
              <w:widowControl/>
              <w:snapToGrid w:val="0"/>
              <w:jc w:val="center"/>
              <w:rPr>
                <w:kern w:val="0"/>
                <w:sz w:val="24"/>
                <w:szCs w:val="24"/>
              </w:rPr>
            </w:pPr>
          </w:p>
        </w:tc>
        <w:tc>
          <w:tcPr>
            <w:tcW w:w="1315" w:type="dxa"/>
            <w:tcBorders>
              <w:top w:val="single" w:color="auto" w:sz="4" w:space="0"/>
              <w:left w:val="single" w:color="auto" w:sz="4" w:space="0"/>
              <w:bottom w:val="single" w:color="auto" w:sz="4" w:space="0"/>
              <w:right w:val="single" w:color="auto" w:sz="4" w:space="0"/>
            </w:tcBorders>
            <w:vAlign w:val="center"/>
          </w:tcPr>
          <w:p w14:paraId="4187D17E">
            <w:pPr>
              <w:widowControl/>
              <w:snapToGrid w:val="0"/>
              <w:jc w:val="center"/>
              <w:rPr>
                <w:kern w:val="0"/>
                <w:sz w:val="24"/>
                <w:szCs w:val="24"/>
              </w:rPr>
            </w:pPr>
          </w:p>
        </w:tc>
      </w:tr>
    </w:tbl>
    <w:p w14:paraId="569D4A70">
      <w:pPr>
        <w:spacing w:line="360" w:lineRule="auto"/>
        <w:ind w:firstLine="448" w:firstLineChars="200"/>
        <w:rPr>
          <w:sz w:val="24"/>
          <w:szCs w:val="24"/>
        </w:rPr>
      </w:pPr>
      <w:r>
        <w:rPr>
          <w:rFonts w:ascii="宋体" w:hAnsi="宋体"/>
          <w:sz w:val="24"/>
          <w:szCs w:val="24"/>
        </w:rPr>
        <w:t>注：</w:t>
      </w:r>
    </w:p>
    <w:p w14:paraId="6C9053DA">
      <w:pPr>
        <w:spacing w:line="360" w:lineRule="auto"/>
        <w:ind w:firstLine="448" w:firstLineChars="200"/>
        <w:rPr>
          <w:sz w:val="24"/>
          <w:szCs w:val="24"/>
        </w:rPr>
      </w:pPr>
      <w:r>
        <w:rPr>
          <w:rFonts w:hint="eastAsia"/>
          <w:sz w:val="24"/>
          <w:szCs w:val="24"/>
        </w:rPr>
        <w:t xml:space="preserve">1. </w:t>
      </w:r>
      <w:r>
        <w:rPr>
          <w:rFonts w:hint="eastAsia" w:ascii="宋体" w:hAnsi="宋体"/>
          <w:sz w:val="24"/>
          <w:szCs w:val="24"/>
        </w:rPr>
        <w:t>此表仅体现与招标文件技术要求存在偏离的部分，无偏离的部分，无需填写。</w:t>
      </w:r>
    </w:p>
    <w:p w14:paraId="62441978">
      <w:pPr>
        <w:spacing w:line="360" w:lineRule="auto"/>
        <w:ind w:firstLine="448" w:firstLineChars="200"/>
        <w:rPr>
          <w:rFonts w:ascii="宋体" w:hAnsi="宋体"/>
          <w:sz w:val="24"/>
          <w:szCs w:val="24"/>
        </w:rPr>
      </w:pPr>
      <w:r>
        <w:rPr>
          <w:rFonts w:hint="eastAsia"/>
          <w:sz w:val="24"/>
          <w:szCs w:val="24"/>
        </w:rPr>
        <w:t>2</w:t>
      </w:r>
      <w:r>
        <w:rPr>
          <w:sz w:val="24"/>
          <w:szCs w:val="24"/>
        </w:rPr>
        <w:t xml:space="preserve">. </w:t>
      </w:r>
      <w:r>
        <w:rPr>
          <w:rFonts w:ascii="宋体" w:hAnsi="宋体"/>
          <w:sz w:val="24"/>
          <w:szCs w:val="24"/>
        </w:rPr>
        <w:t>不如实填写偏离情况的</w:t>
      </w:r>
      <w:r>
        <w:rPr>
          <w:rFonts w:hint="eastAsia" w:ascii="宋体" w:hAnsi="宋体"/>
          <w:sz w:val="24"/>
          <w:szCs w:val="24"/>
        </w:rPr>
        <w:t>投标</w:t>
      </w:r>
      <w:r>
        <w:rPr>
          <w:rFonts w:ascii="宋体" w:hAnsi="宋体"/>
          <w:sz w:val="24"/>
          <w:szCs w:val="24"/>
        </w:rPr>
        <w:t>文件将视为虚假材料。</w:t>
      </w:r>
    </w:p>
    <w:p w14:paraId="0C3B3B98">
      <w:pPr>
        <w:spacing w:line="360" w:lineRule="auto"/>
        <w:ind w:firstLine="448" w:firstLineChars="200"/>
        <w:rPr>
          <w:sz w:val="24"/>
        </w:rPr>
      </w:pPr>
      <w:r>
        <w:rPr>
          <w:rFonts w:hint="eastAsia"/>
          <w:sz w:val="24"/>
          <w:szCs w:val="24"/>
        </w:rPr>
        <w:t>3</w:t>
      </w:r>
      <w:r>
        <w:rPr>
          <w:sz w:val="24"/>
          <w:szCs w:val="24"/>
        </w:rPr>
        <w:t xml:space="preserve">. </w:t>
      </w:r>
      <w:r>
        <w:rPr>
          <w:rFonts w:hint="eastAsia"/>
          <w:sz w:val="24"/>
          <w:szCs w:val="24"/>
        </w:rPr>
        <w:t>“</w:t>
      </w:r>
      <w:r>
        <w:rPr>
          <w:rFonts w:hint="eastAsia" w:ascii="宋体" w:hAnsi="宋体"/>
          <w:sz w:val="24"/>
          <w:szCs w:val="24"/>
        </w:rPr>
        <w:t>招标</w:t>
      </w:r>
      <w:r>
        <w:rPr>
          <w:rFonts w:ascii="宋体" w:hAnsi="宋体"/>
          <w:sz w:val="24"/>
          <w:szCs w:val="24"/>
        </w:rPr>
        <w:t>文件要求</w:t>
      </w:r>
      <w:r>
        <w:rPr>
          <w:rFonts w:hint="eastAsia"/>
          <w:sz w:val="24"/>
          <w:szCs w:val="24"/>
        </w:rPr>
        <w:t>”</w:t>
      </w:r>
      <w:r>
        <w:rPr>
          <w:rFonts w:ascii="宋体" w:hAnsi="宋体"/>
          <w:sz w:val="24"/>
          <w:szCs w:val="24"/>
        </w:rPr>
        <w:t>指</w:t>
      </w:r>
      <w:r>
        <w:rPr>
          <w:rFonts w:hint="eastAsia" w:ascii="宋体" w:hAnsi="宋体"/>
          <w:sz w:val="24"/>
          <w:szCs w:val="24"/>
        </w:rPr>
        <w:t>招标</w:t>
      </w:r>
      <w:r>
        <w:rPr>
          <w:rFonts w:ascii="宋体" w:hAnsi="宋体"/>
          <w:sz w:val="24"/>
          <w:szCs w:val="24"/>
        </w:rPr>
        <w:t>文件中规定的具体要求，“</w:t>
      </w:r>
      <w:r>
        <w:rPr>
          <w:rFonts w:hint="eastAsia" w:ascii="宋体" w:hAnsi="宋体"/>
          <w:sz w:val="24"/>
          <w:szCs w:val="24"/>
        </w:rPr>
        <w:t>投标</w:t>
      </w:r>
      <w:r>
        <w:rPr>
          <w:rFonts w:ascii="宋体" w:hAnsi="宋体"/>
          <w:sz w:val="24"/>
          <w:szCs w:val="24"/>
        </w:rPr>
        <w:t>应答”指投标</w:t>
      </w:r>
      <w:r>
        <w:rPr>
          <w:rFonts w:hint="eastAsia" w:ascii="宋体" w:hAnsi="宋体"/>
          <w:sz w:val="24"/>
          <w:szCs w:val="24"/>
        </w:rPr>
        <w:t>文件</w:t>
      </w:r>
      <w:r>
        <w:rPr>
          <w:rFonts w:ascii="宋体" w:hAnsi="宋体"/>
          <w:sz w:val="24"/>
          <w:szCs w:val="24"/>
        </w:rPr>
        <w:t>的</w:t>
      </w:r>
      <w:r>
        <w:rPr>
          <w:rFonts w:hint="eastAsia" w:ascii="宋体" w:hAnsi="宋体"/>
          <w:sz w:val="24"/>
          <w:szCs w:val="24"/>
        </w:rPr>
        <w:t>具体内容</w:t>
      </w:r>
      <w:r>
        <w:rPr>
          <w:rFonts w:ascii="宋体" w:hAnsi="宋体"/>
          <w:sz w:val="24"/>
          <w:szCs w:val="24"/>
        </w:rPr>
        <w:t>。“偏离说明”指</w:t>
      </w:r>
      <w:r>
        <w:rPr>
          <w:rFonts w:hint="eastAsia" w:ascii="宋体" w:hAnsi="宋体"/>
          <w:sz w:val="24"/>
          <w:szCs w:val="24"/>
        </w:rPr>
        <w:t>招标</w:t>
      </w:r>
      <w:r>
        <w:rPr>
          <w:rFonts w:ascii="宋体" w:hAnsi="宋体"/>
          <w:sz w:val="24"/>
          <w:szCs w:val="24"/>
        </w:rPr>
        <w:t>文件中规定的具体要求与</w:t>
      </w:r>
      <w:r>
        <w:rPr>
          <w:rFonts w:hint="eastAsia" w:ascii="宋体" w:hAnsi="宋体"/>
          <w:sz w:val="24"/>
          <w:szCs w:val="24"/>
        </w:rPr>
        <w:t>投标</w:t>
      </w:r>
      <w:r>
        <w:rPr>
          <w:rFonts w:ascii="宋体" w:hAnsi="宋体"/>
          <w:sz w:val="24"/>
          <w:szCs w:val="24"/>
        </w:rPr>
        <w:t>文件的具体内容的不同之处。</w:t>
      </w:r>
    </w:p>
    <w:p w14:paraId="1D27568F">
      <w:pPr>
        <w:spacing w:line="360" w:lineRule="auto"/>
        <w:rPr>
          <w:sz w:val="24"/>
        </w:rPr>
      </w:pPr>
    </w:p>
    <w:p w14:paraId="54708521">
      <w:pPr>
        <w:spacing w:line="360" w:lineRule="auto"/>
        <w:ind w:firstLine="3808" w:firstLineChars="1700"/>
        <w:rPr>
          <w:sz w:val="24"/>
        </w:rPr>
      </w:pPr>
      <w:r>
        <w:rPr>
          <w:sz w:val="24"/>
        </w:rPr>
        <w:t>投标人名称：</w:t>
      </w:r>
    </w:p>
    <w:p w14:paraId="0856C624">
      <w:pPr>
        <w:spacing w:line="360" w:lineRule="auto"/>
        <w:ind w:firstLine="3808" w:firstLineChars="1700"/>
        <w:rPr>
          <w:sz w:val="24"/>
        </w:rPr>
      </w:pPr>
    </w:p>
    <w:p w14:paraId="303AE95E">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0E6BFB97">
      <w:pPr>
        <w:widowControl/>
        <w:jc w:val="left"/>
        <w:rPr>
          <w:b/>
          <w:sz w:val="24"/>
        </w:rPr>
      </w:pPr>
      <w:r>
        <w:rPr>
          <w:sz w:val="24"/>
        </w:rPr>
        <w:br w:type="page"/>
      </w:r>
      <w:r>
        <w:rPr>
          <w:rFonts w:hint="eastAsia"/>
          <w:b/>
          <w:sz w:val="24"/>
        </w:rPr>
        <w:t>附件8</w:t>
      </w:r>
    </w:p>
    <w:p w14:paraId="0D9C4B8B">
      <w:pPr>
        <w:widowControl/>
        <w:jc w:val="left"/>
        <w:rPr>
          <w:sz w:val="24"/>
        </w:rPr>
      </w:pPr>
    </w:p>
    <w:p w14:paraId="5BA06270">
      <w:pPr>
        <w:widowControl/>
        <w:jc w:val="center"/>
        <w:rPr>
          <w:b/>
          <w:sz w:val="24"/>
        </w:rPr>
      </w:pPr>
      <w:r>
        <w:rPr>
          <w:rFonts w:hint="eastAsia"/>
          <w:b/>
          <w:sz w:val="24"/>
        </w:rPr>
        <w:t>项目人员及岗位安排</w:t>
      </w:r>
    </w:p>
    <w:p w14:paraId="09D41863">
      <w:pPr>
        <w:widowControl/>
        <w:jc w:val="left"/>
        <w:rPr>
          <w:sz w:val="24"/>
        </w:rPr>
      </w:pPr>
    </w:p>
    <w:p w14:paraId="13123318">
      <w:pPr>
        <w:spacing w:line="460" w:lineRule="exact"/>
        <w:rPr>
          <w:sz w:val="24"/>
        </w:rPr>
      </w:pPr>
      <w:r>
        <w:rPr>
          <w:sz w:val="24"/>
        </w:rPr>
        <w:t>项目名称：</w:t>
      </w:r>
      <w:r>
        <w:rPr>
          <w:sz w:val="24"/>
          <w:u w:val="single"/>
        </w:rPr>
        <w:t xml:space="preserve">                    </w:t>
      </w:r>
    </w:p>
    <w:p w14:paraId="0EFFDE6A">
      <w:pPr>
        <w:spacing w:line="460" w:lineRule="exact"/>
        <w:rPr>
          <w:sz w:val="24"/>
        </w:rPr>
      </w:pPr>
      <w:r>
        <w:rPr>
          <w:sz w:val="24"/>
        </w:rPr>
        <w:t>项目编号：</w:t>
      </w:r>
      <w:r>
        <w:rPr>
          <w:sz w:val="24"/>
          <w:u w:val="single"/>
        </w:rPr>
        <w:t xml:space="preserve">                    </w:t>
      </w:r>
    </w:p>
    <w:p w14:paraId="0B52C5B7">
      <w:pPr>
        <w:spacing w:line="460" w:lineRule="exact"/>
        <w:rPr>
          <w:sz w:val="24"/>
          <w:u w:val="single"/>
        </w:rPr>
      </w:pPr>
      <w:r>
        <w:rPr>
          <w:sz w:val="24"/>
        </w:rPr>
        <w:t>包号：</w:t>
      </w:r>
      <w:r>
        <w:rPr>
          <w:sz w:val="24"/>
          <w:u w:val="single"/>
        </w:rPr>
        <w:t xml:space="preserve">                        </w:t>
      </w:r>
    </w:p>
    <w:p w14:paraId="54BA7B26">
      <w:pPr>
        <w:widowControl/>
        <w:jc w:val="left"/>
        <w:rPr>
          <w:sz w:val="24"/>
        </w:rPr>
      </w:pPr>
    </w:p>
    <w:p w14:paraId="3C36BFF4">
      <w:pPr>
        <w:widowControl/>
        <w:jc w:val="left"/>
        <w:rPr>
          <w:sz w:val="24"/>
        </w:rPr>
      </w:pPr>
    </w:p>
    <w:tbl>
      <w:tblPr>
        <w:tblStyle w:val="23"/>
        <w:tblW w:w="525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1"/>
        <w:gridCol w:w="1224"/>
        <w:gridCol w:w="1222"/>
        <w:gridCol w:w="1995"/>
        <w:gridCol w:w="1169"/>
        <w:gridCol w:w="1296"/>
        <w:gridCol w:w="1294"/>
      </w:tblGrid>
      <w:tr w14:paraId="3D36AEC1">
        <w:trPr>
          <w:jc w:val="center"/>
        </w:trPr>
        <w:tc>
          <w:tcPr>
            <w:tcW w:w="425" w:type="pct"/>
            <w:vAlign w:val="center"/>
          </w:tcPr>
          <w:p w14:paraId="7B18B089">
            <w:pPr>
              <w:spacing w:line="360" w:lineRule="auto"/>
              <w:jc w:val="center"/>
              <w:rPr>
                <w:b/>
                <w:szCs w:val="21"/>
              </w:rPr>
            </w:pPr>
            <w:r>
              <w:rPr>
                <w:b/>
                <w:szCs w:val="21"/>
              </w:rPr>
              <w:t>序号</w:t>
            </w:r>
          </w:p>
        </w:tc>
        <w:tc>
          <w:tcPr>
            <w:tcW w:w="682" w:type="pct"/>
            <w:vAlign w:val="center"/>
          </w:tcPr>
          <w:p w14:paraId="7AEDB8C9">
            <w:pPr>
              <w:spacing w:line="360" w:lineRule="auto"/>
              <w:jc w:val="center"/>
              <w:rPr>
                <w:b/>
                <w:szCs w:val="21"/>
              </w:rPr>
            </w:pPr>
            <w:r>
              <w:rPr>
                <w:b/>
                <w:szCs w:val="21"/>
              </w:rPr>
              <w:t>岗位名称</w:t>
            </w:r>
          </w:p>
        </w:tc>
        <w:tc>
          <w:tcPr>
            <w:tcW w:w="682" w:type="pct"/>
            <w:vAlign w:val="center"/>
          </w:tcPr>
          <w:p w14:paraId="3E3FD51A">
            <w:pPr>
              <w:spacing w:line="360" w:lineRule="auto"/>
              <w:jc w:val="center"/>
              <w:rPr>
                <w:b/>
                <w:szCs w:val="21"/>
              </w:rPr>
            </w:pPr>
            <w:r>
              <w:rPr>
                <w:rFonts w:hint="eastAsia"/>
                <w:b/>
                <w:szCs w:val="21"/>
              </w:rPr>
              <w:t>投入</w:t>
            </w:r>
            <w:r>
              <w:rPr>
                <w:b/>
                <w:szCs w:val="21"/>
              </w:rPr>
              <w:t>人数</w:t>
            </w:r>
          </w:p>
        </w:tc>
        <w:tc>
          <w:tcPr>
            <w:tcW w:w="1113" w:type="pct"/>
            <w:vAlign w:val="center"/>
          </w:tcPr>
          <w:p w14:paraId="2E6257FE">
            <w:pPr>
              <w:spacing w:line="360" w:lineRule="auto"/>
              <w:jc w:val="center"/>
              <w:rPr>
                <w:b/>
                <w:szCs w:val="21"/>
              </w:rPr>
            </w:pPr>
            <w:r>
              <w:rPr>
                <w:rFonts w:hint="eastAsia"/>
                <w:b/>
                <w:szCs w:val="21"/>
              </w:rPr>
              <w:t>人员情况简介</w:t>
            </w:r>
          </w:p>
        </w:tc>
        <w:tc>
          <w:tcPr>
            <w:tcW w:w="652" w:type="pct"/>
            <w:vAlign w:val="center"/>
          </w:tcPr>
          <w:p w14:paraId="1FEFEA21">
            <w:pPr>
              <w:spacing w:line="360" w:lineRule="auto"/>
              <w:jc w:val="center"/>
              <w:rPr>
                <w:b/>
                <w:szCs w:val="21"/>
              </w:rPr>
            </w:pPr>
            <w:r>
              <w:rPr>
                <w:rFonts w:hint="eastAsia"/>
                <w:b/>
                <w:szCs w:val="21"/>
              </w:rPr>
              <w:t>是否退休</w:t>
            </w:r>
          </w:p>
        </w:tc>
        <w:tc>
          <w:tcPr>
            <w:tcW w:w="723" w:type="pct"/>
            <w:vAlign w:val="center"/>
          </w:tcPr>
          <w:p w14:paraId="7F6F1C88">
            <w:pPr>
              <w:spacing w:line="360" w:lineRule="auto"/>
              <w:jc w:val="center"/>
              <w:rPr>
                <w:b/>
                <w:szCs w:val="21"/>
              </w:rPr>
            </w:pPr>
            <w:r>
              <w:rPr>
                <w:b/>
                <w:szCs w:val="21"/>
              </w:rPr>
              <w:t>工作时间</w:t>
            </w:r>
          </w:p>
        </w:tc>
        <w:tc>
          <w:tcPr>
            <w:tcW w:w="723" w:type="pct"/>
            <w:vAlign w:val="center"/>
          </w:tcPr>
          <w:p w14:paraId="1A5E8AC9">
            <w:pPr>
              <w:spacing w:line="360" w:lineRule="auto"/>
              <w:jc w:val="center"/>
              <w:rPr>
                <w:b/>
                <w:szCs w:val="21"/>
              </w:rPr>
            </w:pPr>
            <w:r>
              <w:rPr>
                <w:rFonts w:hint="eastAsia"/>
                <w:b/>
                <w:szCs w:val="21"/>
              </w:rPr>
              <w:t>备注</w:t>
            </w:r>
          </w:p>
        </w:tc>
      </w:tr>
      <w:tr w14:paraId="5D20DA99">
        <w:trPr>
          <w:jc w:val="center"/>
        </w:trPr>
        <w:tc>
          <w:tcPr>
            <w:tcW w:w="425" w:type="pct"/>
            <w:vAlign w:val="center"/>
          </w:tcPr>
          <w:p w14:paraId="03BFBF80">
            <w:pPr>
              <w:spacing w:line="360" w:lineRule="auto"/>
              <w:jc w:val="center"/>
              <w:rPr>
                <w:szCs w:val="21"/>
              </w:rPr>
            </w:pPr>
          </w:p>
        </w:tc>
        <w:tc>
          <w:tcPr>
            <w:tcW w:w="682" w:type="pct"/>
            <w:vAlign w:val="center"/>
          </w:tcPr>
          <w:p w14:paraId="469F2D4B">
            <w:pPr>
              <w:spacing w:line="360" w:lineRule="auto"/>
              <w:jc w:val="center"/>
              <w:rPr>
                <w:szCs w:val="21"/>
              </w:rPr>
            </w:pPr>
          </w:p>
        </w:tc>
        <w:tc>
          <w:tcPr>
            <w:tcW w:w="682" w:type="pct"/>
            <w:vAlign w:val="center"/>
          </w:tcPr>
          <w:p w14:paraId="6C5F3A5D">
            <w:pPr>
              <w:spacing w:line="360" w:lineRule="auto"/>
              <w:jc w:val="center"/>
              <w:rPr>
                <w:szCs w:val="21"/>
              </w:rPr>
            </w:pPr>
          </w:p>
        </w:tc>
        <w:tc>
          <w:tcPr>
            <w:tcW w:w="1113" w:type="pct"/>
            <w:vAlign w:val="center"/>
          </w:tcPr>
          <w:p w14:paraId="1E1004FC">
            <w:pPr>
              <w:spacing w:line="360" w:lineRule="auto"/>
              <w:jc w:val="center"/>
              <w:rPr>
                <w:szCs w:val="21"/>
              </w:rPr>
            </w:pPr>
          </w:p>
        </w:tc>
        <w:tc>
          <w:tcPr>
            <w:tcW w:w="652" w:type="pct"/>
            <w:vAlign w:val="center"/>
          </w:tcPr>
          <w:p w14:paraId="7A0D7A50">
            <w:pPr>
              <w:spacing w:line="360" w:lineRule="auto"/>
              <w:jc w:val="center"/>
              <w:rPr>
                <w:szCs w:val="21"/>
              </w:rPr>
            </w:pPr>
          </w:p>
        </w:tc>
        <w:tc>
          <w:tcPr>
            <w:tcW w:w="723" w:type="pct"/>
            <w:vAlign w:val="center"/>
          </w:tcPr>
          <w:p w14:paraId="5B0A1F83">
            <w:pPr>
              <w:spacing w:line="360" w:lineRule="auto"/>
              <w:jc w:val="center"/>
              <w:rPr>
                <w:szCs w:val="21"/>
              </w:rPr>
            </w:pPr>
          </w:p>
        </w:tc>
        <w:tc>
          <w:tcPr>
            <w:tcW w:w="723" w:type="pct"/>
          </w:tcPr>
          <w:p w14:paraId="31239133">
            <w:pPr>
              <w:spacing w:line="360" w:lineRule="auto"/>
              <w:jc w:val="center"/>
              <w:rPr>
                <w:szCs w:val="21"/>
              </w:rPr>
            </w:pPr>
          </w:p>
        </w:tc>
      </w:tr>
      <w:tr w14:paraId="30327311">
        <w:trPr>
          <w:jc w:val="center"/>
        </w:trPr>
        <w:tc>
          <w:tcPr>
            <w:tcW w:w="425" w:type="pct"/>
            <w:vAlign w:val="center"/>
          </w:tcPr>
          <w:p w14:paraId="419611E7">
            <w:pPr>
              <w:spacing w:line="360" w:lineRule="auto"/>
              <w:jc w:val="center"/>
              <w:rPr>
                <w:szCs w:val="21"/>
              </w:rPr>
            </w:pPr>
          </w:p>
        </w:tc>
        <w:tc>
          <w:tcPr>
            <w:tcW w:w="682" w:type="pct"/>
            <w:vAlign w:val="center"/>
          </w:tcPr>
          <w:p w14:paraId="3F96B69C">
            <w:pPr>
              <w:spacing w:line="360" w:lineRule="auto"/>
              <w:jc w:val="center"/>
              <w:rPr>
                <w:szCs w:val="21"/>
              </w:rPr>
            </w:pPr>
          </w:p>
        </w:tc>
        <w:tc>
          <w:tcPr>
            <w:tcW w:w="682" w:type="pct"/>
            <w:vAlign w:val="center"/>
          </w:tcPr>
          <w:p w14:paraId="36902074">
            <w:pPr>
              <w:spacing w:line="360" w:lineRule="auto"/>
              <w:jc w:val="center"/>
              <w:rPr>
                <w:szCs w:val="21"/>
              </w:rPr>
            </w:pPr>
          </w:p>
        </w:tc>
        <w:tc>
          <w:tcPr>
            <w:tcW w:w="1113" w:type="pct"/>
            <w:vAlign w:val="center"/>
          </w:tcPr>
          <w:p w14:paraId="53CF6341">
            <w:pPr>
              <w:spacing w:line="360" w:lineRule="auto"/>
              <w:jc w:val="center"/>
              <w:rPr>
                <w:szCs w:val="21"/>
              </w:rPr>
            </w:pPr>
          </w:p>
        </w:tc>
        <w:tc>
          <w:tcPr>
            <w:tcW w:w="652" w:type="pct"/>
            <w:vAlign w:val="center"/>
          </w:tcPr>
          <w:p w14:paraId="3E21B800">
            <w:pPr>
              <w:spacing w:line="360" w:lineRule="auto"/>
              <w:jc w:val="center"/>
              <w:rPr>
                <w:szCs w:val="21"/>
              </w:rPr>
            </w:pPr>
          </w:p>
        </w:tc>
        <w:tc>
          <w:tcPr>
            <w:tcW w:w="723" w:type="pct"/>
            <w:vAlign w:val="center"/>
          </w:tcPr>
          <w:p w14:paraId="77005D28">
            <w:pPr>
              <w:spacing w:line="360" w:lineRule="auto"/>
              <w:jc w:val="center"/>
              <w:rPr>
                <w:szCs w:val="21"/>
              </w:rPr>
            </w:pPr>
          </w:p>
        </w:tc>
        <w:tc>
          <w:tcPr>
            <w:tcW w:w="723" w:type="pct"/>
          </w:tcPr>
          <w:p w14:paraId="766524BE">
            <w:pPr>
              <w:spacing w:line="360" w:lineRule="auto"/>
              <w:jc w:val="center"/>
              <w:rPr>
                <w:szCs w:val="21"/>
              </w:rPr>
            </w:pPr>
          </w:p>
        </w:tc>
      </w:tr>
      <w:tr w14:paraId="7760257B">
        <w:trPr>
          <w:jc w:val="center"/>
        </w:trPr>
        <w:tc>
          <w:tcPr>
            <w:tcW w:w="425" w:type="pct"/>
            <w:vAlign w:val="center"/>
          </w:tcPr>
          <w:p w14:paraId="5A277E14">
            <w:pPr>
              <w:spacing w:line="360" w:lineRule="auto"/>
              <w:jc w:val="center"/>
              <w:rPr>
                <w:szCs w:val="21"/>
              </w:rPr>
            </w:pPr>
          </w:p>
        </w:tc>
        <w:tc>
          <w:tcPr>
            <w:tcW w:w="682" w:type="pct"/>
            <w:vAlign w:val="center"/>
          </w:tcPr>
          <w:p w14:paraId="5032E810">
            <w:pPr>
              <w:spacing w:line="360" w:lineRule="auto"/>
              <w:jc w:val="center"/>
              <w:rPr>
                <w:szCs w:val="21"/>
              </w:rPr>
            </w:pPr>
          </w:p>
        </w:tc>
        <w:tc>
          <w:tcPr>
            <w:tcW w:w="682" w:type="pct"/>
            <w:vAlign w:val="center"/>
          </w:tcPr>
          <w:p w14:paraId="21E2D32B">
            <w:pPr>
              <w:spacing w:line="360" w:lineRule="auto"/>
              <w:jc w:val="center"/>
              <w:rPr>
                <w:szCs w:val="21"/>
              </w:rPr>
            </w:pPr>
          </w:p>
        </w:tc>
        <w:tc>
          <w:tcPr>
            <w:tcW w:w="1113" w:type="pct"/>
            <w:vAlign w:val="center"/>
          </w:tcPr>
          <w:p w14:paraId="1F22070B">
            <w:pPr>
              <w:spacing w:line="360" w:lineRule="auto"/>
              <w:jc w:val="center"/>
              <w:rPr>
                <w:szCs w:val="21"/>
              </w:rPr>
            </w:pPr>
          </w:p>
        </w:tc>
        <w:tc>
          <w:tcPr>
            <w:tcW w:w="652" w:type="pct"/>
            <w:vAlign w:val="center"/>
          </w:tcPr>
          <w:p w14:paraId="28F909A6">
            <w:pPr>
              <w:spacing w:line="360" w:lineRule="auto"/>
              <w:jc w:val="center"/>
              <w:rPr>
                <w:szCs w:val="21"/>
              </w:rPr>
            </w:pPr>
          </w:p>
        </w:tc>
        <w:tc>
          <w:tcPr>
            <w:tcW w:w="723" w:type="pct"/>
            <w:vAlign w:val="center"/>
          </w:tcPr>
          <w:p w14:paraId="0B38292F">
            <w:pPr>
              <w:spacing w:line="360" w:lineRule="auto"/>
              <w:jc w:val="center"/>
              <w:rPr>
                <w:szCs w:val="21"/>
              </w:rPr>
            </w:pPr>
          </w:p>
        </w:tc>
        <w:tc>
          <w:tcPr>
            <w:tcW w:w="723" w:type="pct"/>
          </w:tcPr>
          <w:p w14:paraId="56628D79">
            <w:pPr>
              <w:spacing w:line="360" w:lineRule="auto"/>
              <w:jc w:val="center"/>
              <w:rPr>
                <w:szCs w:val="21"/>
              </w:rPr>
            </w:pPr>
          </w:p>
        </w:tc>
      </w:tr>
      <w:tr w14:paraId="2377A831">
        <w:trPr>
          <w:jc w:val="center"/>
        </w:trPr>
        <w:tc>
          <w:tcPr>
            <w:tcW w:w="425" w:type="pct"/>
            <w:vAlign w:val="center"/>
          </w:tcPr>
          <w:p w14:paraId="4FBE29D4">
            <w:pPr>
              <w:spacing w:line="360" w:lineRule="auto"/>
              <w:jc w:val="center"/>
              <w:rPr>
                <w:szCs w:val="21"/>
              </w:rPr>
            </w:pPr>
          </w:p>
        </w:tc>
        <w:tc>
          <w:tcPr>
            <w:tcW w:w="682" w:type="pct"/>
            <w:vAlign w:val="center"/>
          </w:tcPr>
          <w:p w14:paraId="595076E0">
            <w:pPr>
              <w:spacing w:line="360" w:lineRule="auto"/>
              <w:jc w:val="center"/>
              <w:rPr>
                <w:szCs w:val="21"/>
              </w:rPr>
            </w:pPr>
          </w:p>
        </w:tc>
        <w:tc>
          <w:tcPr>
            <w:tcW w:w="682" w:type="pct"/>
            <w:vAlign w:val="center"/>
          </w:tcPr>
          <w:p w14:paraId="506814F8">
            <w:pPr>
              <w:spacing w:line="360" w:lineRule="auto"/>
              <w:jc w:val="center"/>
              <w:rPr>
                <w:szCs w:val="21"/>
              </w:rPr>
            </w:pPr>
          </w:p>
        </w:tc>
        <w:tc>
          <w:tcPr>
            <w:tcW w:w="1113" w:type="pct"/>
            <w:vAlign w:val="center"/>
          </w:tcPr>
          <w:p w14:paraId="1825FEC5">
            <w:pPr>
              <w:spacing w:line="360" w:lineRule="auto"/>
              <w:jc w:val="center"/>
              <w:rPr>
                <w:szCs w:val="21"/>
              </w:rPr>
            </w:pPr>
          </w:p>
        </w:tc>
        <w:tc>
          <w:tcPr>
            <w:tcW w:w="652" w:type="pct"/>
            <w:vAlign w:val="center"/>
          </w:tcPr>
          <w:p w14:paraId="4330996B">
            <w:pPr>
              <w:spacing w:line="360" w:lineRule="auto"/>
              <w:jc w:val="center"/>
              <w:rPr>
                <w:szCs w:val="21"/>
              </w:rPr>
            </w:pPr>
          </w:p>
        </w:tc>
        <w:tc>
          <w:tcPr>
            <w:tcW w:w="723" w:type="pct"/>
            <w:vAlign w:val="center"/>
          </w:tcPr>
          <w:p w14:paraId="1D9EFB59">
            <w:pPr>
              <w:spacing w:line="360" w:lineRule="auto"/>
              <w:jc w:val="center"/>
              <w:rPr>
                <w:szCs w:val="21"/>
              </w:rPr>
            </w:pPr>
          </w:p>
        </w:tc>
        <w:tc>
          <w:tcPr>
            <w:tcW w:w="723" w:type="pct"/>
          </w:tcPr>
          <w:p w14:paraId="6A6DD1FC">
            <w:pPr>
              <w:spacing w:line="360" w:lineRule="auto"/>
              <w:jc w:val="center"/>
              <w:rPr>
                <w:szCs w:val="21"/>
              </w:rPr>
            </w:pPr>
          </w:p>
        </w:tc>
      </w:tr>
      <w:tr w14:paraId="175C56C4">
        <w:trPr>
          <w:jc w:val="center"/>
        </w:trPr>
        <w:tc>
          <w:tcPr>
            <w:tcW w:w="425" w:type="pct"/>
            <w:vAlign w:val="center"/>
          </w:tcPr>
          <w:p w14:paraId="175C09CD">
            <w:pPr>
              <w:spacing w:line="360" w:lineRule="auto"/>
              <w:jc w:val="center"/>
              <w:rPr>
                <w:szCs w:val="21"/>
              </w:rPr>
            </w:pPr>
          </w:p>
        </w:tc>
        <w:tc>
          <w:tcPr>
            <w:tcW w:w="682" w:type="pct"/>
            <w:vAlign w:val="center"/>
          </w:tcPr>
          <w:p w14:paraId="3FB922E8">
            <w:pPr>
              <w:spacing w:line="360" w:lineRule="auto"/>
              <w:jc w:val="center"/>
              <w:rPr>
                <w:szCs w:val="21"/>
              </w:rPr>
            </w:pPr>
          </w:p>
        </w:tc>
        <w:tc>
          <w:tcPr>
            <w:tcW w:w="682" w:type="pct"/>
            <w:vAlign w:val="center"/>
          </w:tcPr>
          <w:p w14:paraId="3D088B1B">
            <w:pPr>
              <w:spacing w:line="360" w:lineRule="auto"/>
              <w:jc w:val="center"/>
              <w:rPr>
                <w:szCs w:val="21"/>
              </w:rPr>
            </w:pPr>
          </w:p>
        </w:tc>
        <w:tc>
          <w:tcPr>
            <w:tcW w:w="1113" w:type="pct"/>
            <w:vAlign w:val="center"/>
          </w:tcPr>
          <w:p w14:paraId="2B917F81">
            <w:pPr>
              <w:spacing w:line="360" w:lineRule="auto"/>
              <w:jc w:val="center"/>
              <w:rPr>
                <w:szCs w:val="21"/>
              </w:rPr>
            </w:pPr>
          </w:p>
        </w:tc>
        <w:tc>
          <w:tcPr>
            <w:tcW w:w="652" w:type="pct"/>
            <w:vAlign w:val="center"/>
          </w:tcPr>
          <w:p w14:paraId="1D12A35A">
            <w:pPr>
              <w:spacing w:line="360" w:lineRule="auto"/>
              <w:jc w:val="center"/>
              <w:rPr>
                <w:szCs w:val="21"/>
              </w:rPr>
            </w:pPr>
          </w:p>
        </w:tc>
        <w:tc>
          <w:tcPr>
            <w:tcW w:w="723" w:type="pct"/>
            <w:vAlign w:val="center"/>
          </w:tcPr>
          <w:p w14:paraId="65DA7FCE">
            <w:pPr>
              <w:spacing w:line="360" w:lineRule="auto"/>
              <w:jc w:val="center"/>
              <w:rPr>
                <w:szCs w:val="21"/>
              </w:rPr>
            </w:pPr>
          </w:p>
        </w:tc>
        <w:tc>
          <w:tcPr>
            <w:tcW w:w="723" w:type="pct"/>
          </w:tcPr>
          <w:p w14:paraId="7FD3FF8D">
            <w:pPr>
              <w:spacing w:line="360" w:lineRule="auto"/>
              <w:jc w:val="center"/>
              <w:rPr>
                <w:szCs w:val="21"/>
              </w:rPr>
            </w:pPr>
          </w:p>
        </w:tc>
      </w:tr>
      <w:tr w14:paraId="6BC62714">
        <w:trPr>
          <w:jc w:val="center"/>
        </w:trPr>
        <w:tc>
          <w:tcPr>
            <w:tcW w:w="425" w:type="pct"/>
            <w:vAlign w:val="center"/>
          </w:tcPr>
          <w:p w14:paraId="0CBC8B3B">
            <w:pPr>
              <w:spacing w:line="360" w:lineRule="auto"/>
              <w:jc w:val="center"/>
              <w:rPr>
                <w:szCs w:val="21"/>
              </w:rPr>
            </w:pPr>
          </w:p>
        </w:tc>
        <w:tc>
          <w:tcPr>
            <w:tcW w:w="682" w:type="pct"/>
            <w:vAlign w:val="center"/>
          </w:tcPr>
          <w:p w14:paraId="19C1E9D1">
            <w:pPr>
              <w:spacing w:line="360" w:lineRule="auto"/>
              <w:jc w:val="center"/>
              <w:rPr>
                <w:szCs w:val="21"/>
              </w:rPr>
            </w:pPr>
          </w:p>
        </w:tc>
        <w:tc>
          <w:tcPr>
            <w:tcW w:w="682" w:type="pct"/>
            <w:vAlign w:val="center"/>
          </w:tcPr>
          <w:p w14:paraId="62AED1FA">
            <w:pPr>
              <w:spacing w:line="360" w:lineRule="auto"/>
              <w:jc w:val="center"/>
              <w:rPr>
                <w:szCs w:val="21"/>
              </w:rPr>
            </w:pPr>
          </w:p>
        </w:tc>
        <w:tc>
          <w:tcPr>
            <w:tcW w:w="1113" w:type="pct"/>
            <w:vAlign w:val="center"/>
          </w:tcPr>
          <w:p w14:paraId="44DA9DD5">
            <w:pPr>
              <w:spacing w:line="360" w:lineRule="auto"/>
              <w:jc w:val="center"/>
              <w:rPr>
                <w:szCs w:val="21"/>
              </w:rPr>
            </w:pPr>
          </w:p>
        </w:tc>
        <w:tc>
          <w:tcPr>
            <w:tcW w:w="652" w:type="pct"/>
            <w:vAlign w:val="center"/>
          </w:tcPr>
          <w:p w14:paraId="53283E25">
            <w:pPr>
              <w:spacing w:line="360" w:lineRule="auto"/>
              <w:jc w:val="center"/>
              <w:rPr>
                <w:szCs w:val="21"/>
              </w:rPr>
            </w:pPr>
          </w:p>
        </w:tc>
        <w:tc>
          <w:tcPr>
            <w:tcW w:w="723" w:type="pct"/>
            <w:vAlign w:val="center"/>
          </w:tcPr>
          <w:p w14:paraId="5B7704F2">
            <w:pPr>
              <w:spacing w:line="360" w:lineRule="auto"/>
              <w:jc w:val="center"/>
              <w:rPr>
                <w:szCs w:val="21"/>
              </w:rPr>
            </w:pPr>
          </w:p>
        </w:tc>
        <w:tc>
          <w:tcPr>
            <w:tcW w:w="723" w:type="pct"/>
          </w:tcPr>
          <w:p w14:paraId="2C02628E">
            <w:pPr>
              <w:spacing w:line="360" w:lineRule="auto"/>
              <w:jc w:val="center"/>
              <w:rPr>
                <w:szCs w:val="21"/>
              </w:rPr>
            </w:pPr>
          </w:p>
        </w:tc>
      </w:tr>
      <w:tr w14:paraId="2C6739E5">
        <w:trPr>
          <w:jc w:val="center"/>
        </w:trPr>
        <w:tc>
          <w:tcPr>
            <w:tcW w:w="1108" w:type="pct"/>
            <w:gridSpan w:val="2"/>
            <w:vAlign w:val="center"/>
          </w:tcPr>
          <w:p w14:paraId="77FD2DF3">
            <w:pPr>
              <w:spacing w:line="360" w:lineRule="auto"/>
              <w:jc w:val="center"/>
              <w:rPr>
                <w:szCs w:val="21"/>
              </w:rPr>
            </w:pPr>
            <w:r>
              <w:rPr>
                <w:rFonts w:hint="eastAsia"/>
                <w:szCs w:val="21"/>
              </w:rPr>
              <w:t>合计人数</w:t>
            </w:r>
          </w:p>
        </w:tc>
        <w:tc>
          <w:tcPr>
            <w:tcW w:w="3892" w:type="pct"/>
            <w:gridSpan w:val="5"/>
            <w:vAlign w:val="center"/>
          </w:tcPr>
          <w:p w14:paraId="2F80AD54">
            <w:pPr>
              <w:spacing w:line="360" w:lineRule="auto"/>
              <w:jc w:val="center"/>
              <w:rPr>
                <w:szCs w:val="21"/>
              </w:rPr>
            </w:pPr>
          </w:p>
        </w:tc>
      </w:tr>
    </w:tbl>
    <w:p w14:paraId="7038FFD6">
      <w:pPr>
        <w:widowControl/>
        <w:ind w:firstLine="448" w:firstLineChars="200"/>
        <w:jc w:val="left"/>
        <w:rPr>
          <w:sz w:val="24"/>
        </w:rPr>
      </w:pPr>
      <w:r>
        <w:rPr>
          <w:rFonts w:hint="eastAsia"/>
          <w:sz w:val="24"/>
        </w:rPr>
        <w:t>我公司承诺上述人员身体健康，一旦我公司获得中标，承诺上述人员投入本项目服务，非经采购人同意，不随意更换人员。</w:t>
      </w:r>
    </w:p>
    <w:p w14:paraId="5284575A">
      <w:pPr>
        <w:widowControl/>
        <w:ind w:firstLine="448" w:firstLineChars="200"/>
        <w:jc w:val="left"/>
        <w:rPr>
          <w:sz w:val="24"/>
        </w:rPr>
      </w:pPr>
      <w:r>
        <w:rPr>
          <w:rFonts w:hint="eastAsia"/>
          <w:sz w:val="24"/>
        </w:rPr>
        <w:t>按劳动法和国务院关于职工工作时间的规定，正常情况下，上述人员每日工作不超过8小时，每周工作不超过40小时。采购人需安排加班的，我公司积极配合并向劳动者支付加班费。</w:t>
      </w:r>
    </w:p>
    <w:p w14:paraId="2E11EA84">
      <w:pPr>
        <w:widowControl/>
        <w:jc w:val="left"/>
        <w:rPr>
          <w:sz w:val="24"/>
        </w:rPr>
      </w:pPr>
    </w:p>
    <w:p w14:paraId="01AF4D79">
      <w:pPr>
        <w:widowControl/>
        <w:jc w:val="left"/>
        <w:rPr>
          <w:sz w:val="24"/>
        </w:rPr>
      </w:pPr>
    </w:p>
    <w:p w14:paraId="101B452C">
      <w:pPr>
        <w:widowControl/>
        <w:jc w:val="left"/>
        <w:rPr>
          <w:sz w:val="24"/>
        </w:rPr>
      </w:pPr>
    </w:p>
    <w:p w14:paraId="713C732D">
      <w:pPr>
        <w:widowControl/>
        <w:jc w:val="left"/>
        <w:rPr>
          <w:sz w:val="24"/>
        </w:rPr>
      </w:pPr>
    </w:p>
    <w:p w14:paraId="589F902B">
      <w:pPr>
        <w:spacing w:line="360" w:lineRule="auto"/>
        <w:ind w:right="84" w:firstLine="224" w:firstLineChars="100"/>
        <w:rPr>
          <w:sz w:val="24"/>
        </w:rPr>
      </w:pPr>
      <w:r>
        <w:rPr>
          <w:sz w:val="24"/>
        </w:rPr>
        <w:t>投标人名称：</w:t>
      </w:r>
    </w:p>
    <w:p w14:paraId="182865B9">
      <w:pPr>
        <w:spacing w:line="360" w:lineRule="auto"/>
        <w:ind w:right="84" w:firstLine="224" w:firstLineChars="100"/>
        <w:rPr>
          <w:sz w:val="24"/>
        </w:rPr>
      </w:pPr>
    </w:p>
    <w:p w14:paraId="0784E60D">
      <w:pPr>
        <w:widowControl/>
        <w:jc w:val="left"/>
        <w:rPr>
          <w:sz w:val="24"/>
        </w:rPr>
      </w:pPr>
      <w:r>
        <w:rPr>
          <w:sz w:val="24"/>
        </w:rPr>
        <w:br w:type="page"/>
      </w:r>
    </w:p>
    <w:p w14:paraId="7A81858F">
      <w:pPr>
        <w:tabs>
          <w:tab w:val="left" w:pos="360"/>
        </w:tabs>
        <w:spacing w:line="360" w:lineRule="auto"/>
        <w:rPr>
          <w:b/>
          <w:sz w:val="24"/>
        </w:rPr>
      </w:pPr>
      <w:r>
        <w:rPr>
          <w:b/>
          <w:sz w:val="24"/>
        </w:rPr>
        <w:t>附件</w:t>
      </w:r>
      <w:r>
        <w:rPr>
          <w:rFonts w:hint="eastAsia"/>
          <w:b/>
          <w:sz w:val="24"/>
        </w:rPr>
        <w:t>9</w:t>
      </w:r>
    </w:p>
    <w:p w14:paraId="12A4A280">
      <w:pPr>
        <w:autoSpaceDN w:val="0"/>
        <w:spacing w:line="360" w:lineRule="auto"/>
        <w:jc w:val="center"/>
        <w:rPr>
          <w:b/>
          <w:bCs/>
          <w:sz w:val="24"/>
        </w:rPr>
      </w:pPr>
      <w:r>
        <w:rPr>
          <w:b/>
          <w:sz w:val="24"/>
        </w:rPr>
        <w:t>主要相关项目业绩一览表</w:t>
      </w:r>
    </w:p>
    <w:p w14:paraId="0BB6FC6A">
      <w:pPr>
        <w:spacing w:line="460" w:lineRule="exact"/>
        <w:ind w:left="192"/>
        <w:rPr>
          <w:sz w:val="24"/>
        </w:rPr>
      </w:pPr>
    </w:p>
    <w:p w14:paraId="20BFE05B">
      <w:pPr>
        <w:spacing w:line="460" w:lineRule="exact"/>
        <w:rPr>
          <w:sz w:val="24"/>
        </w:rPr>
      </w:pPr>
      <w:r>
        <w:rPr>
          <w:sz w:val="24"/>
        </w:rPr>
        <w:t>项目名称：</w:t>
      </w:r>
      <w:r>
        <w:rPr>
          <w:sz w:val="24"/>
          <w:u w:val="single"/>
        </w:rPr>
        <w:t xml:space="preserve">                    </w:t>
      </w:r>
    </w:p>
    <w:p w14:paraId="49639F7F">
      <w:pPr>
        <w:spacing w:line="460" w:lineRule="exact"/>
        <w:rPr>
          <w:sz w:val="24"/>
        </w:rPr>
      </w:pPr>
      <w:r>
        <w:rPr>
          <w:sz w:val="24"/>
        </w:rPr>
        <w:t>项目编号：</w:t>
      </w:r>
      <w:r>
        <w:rPr>
          <w:sz w:val="24"/>
          <w:u w:val="single"/>
        </w:rPr>
        <w:t xml:space="preserve">                    </w:t>
      </w:r>
    </w:p>
    <w:p w14:paraId="2147678C">
      <w:pPr>
        <w:spacing w:line="460" w:lineRule="exact"/>
        <w:rPr>
          <w:sz w:val="24"/>
          <w:u w:val="single"/>
        </w:rPr>
      </w:pPr>
      <w:r>
        <w:rPr>
          <w:sz w:val="24"/>
        </w:rPr>
        <w:t>包号：</w:t>
      </w:r>
      <w:r>
        <w:rPr>
          <w:sz w:val="24"/>
          <w:u w:val="single"/>
        </w:rPr>
        <w:t xml:space="preserve">                        </w:t>
      </w:r>
    </w:p>
    <w:p w14:paraId="587FAFB1">
      <w:pPr>
        <w:spacing w:line="460" w:lineRule="exact"/>
        <w:ind w:left="192"/>
        <w:rPr>
          <w:sz w:val="24"/>
        </w:rPr>
      </w:pPr>
    </w:p>
    <w:tbl>
      <w:tblPr>
        <w:tblStyle w:val="22"/>
        <w:tblW w:w="80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2628"/>
        <w:gridCol w:w="1735"/>
      </w:tblGrid>
      <w:tr w14:paraId="00B061B7">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1E531E7">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305038A5">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376616B8">
            <w:pPr>
              <w:snapToGrid w:val="0"/>
              <w:jc w:val="center"/>
              <w:rPr>
                <w:sz w:val="24"/>
              </w:rPr>
            </w:pPr>
            <w:r>
              <w:rPr>
                <w:sz w:val="24"/>
              </w:rPr>
              <w:t>项目内容</w:t>
            </w:r>
          </w:p>
        </w:tc>
        <w:tc>
          <w:tcPr>
            <w:tcW w:w="2628" w:type="dxa"/>
            <w:tcBorders>
              <w:top w:val="single" w:color="auto" w:sz="4" w:space="0"/>
              <w:left w:val="single" w:color="auto" w:sz="4" w:space="0"/>
              <w:bottom w:val="single" w:color="auto" w:sz="4" w:space="0"/>
              <w:right w:val="single" w:color="auto" w:sz="4" w:space="0"/>
            </w:tcBorders>
            <w:vAlign w:val="center"/>
          </w:tcPr>
          <w:p w14:paraId="5E1553FB">
            <w:pPr>
              <w:snapToGrid w:val="0"/>
              <w:jc w:val="center"/>
              <w:rPr>
                <w:sz w:val="24"/>
              </w:rPr>
            </w:pPr>
            <w:r>
              <w:rPr>
                <w:sz w:val="24"/>
              </w:rPr>
              <w:t>用户联系人及联系方式</w:t>
            </w:r>
          </w:p>
        </w:tc>
        <w:tc>
          <w:tcPr>
            <w:tcW w:w="1735" w:type="dxa"/>
            <w:tcBorders>
              <w:top w:val="single" w:color="auto" w:sz="4" w:space="0"/>
              <w:left w:val="single" w:color="auto" w:sz="4" w:space="0"/>
              <w:bottom w:val="single" w:color="auto" w:sz="4" w:space="0"/>
              <w:right w:val="single" w:color="auto" w:sz="4" w:space="0"/>
            </w:tcBorders>
            <w:vAlign w:val="center"/>
          </w:tcPr>
          <w:p w14:paraId="71C71971">
            <w:pPr>
              <w:snapToGrid w:val="0"/>
              <w:jc w:val="center"/>
              <w:rPr>
                <w:sz w:val="24"/>
              </w:rPr>
            </w:pPr>
            <w:r>
              <w:rPr>
                <w:sz w:val="24"/>
              </w:rPr>
              <w:t>项目起止时间</w:t>
            </w:r>
          </w:p>
        </w:tc>
      </w:tr>
      <w:tr w14:paraId="08C13319">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F367BA5">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AEC868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5487E49">
            <w:pPr>
              <w:snapToGrid w:val="0"/>
              <w:jc w:val="center"/>
              <w:rPr>
                <w:sz w:val="24"/>
              </w:rPr>
            </w:pPr>
          </w:p>
        </w:tc>
        <w:tc>
          <w:tcPr>
            <w:tcW w:w="2628" w:type="dxa"/>
            <w:tcBorders>
              <w:top w:val="single" w:color="auto" w:sz="4" w:space="0"/>
              <w:left w:val="single" w:color="auto" w:sz="4" w:space="0"/>
              <w:bottom w:val="single" w:color="auto" w:sz="4" w:space="0"/>
              <w:right w:val="single" w:color="auto" w:sz="4" w:space="0"/>
            </w:tcBorders>
            <w:vAlign w:val="center"/>
          </w:tcPr>
          <w:p w14:paraId="21D95DFD">
            <w:pPr>
              <w:snapToGrid w:val="0"/>
              <w:jc w:val="center"/>
              <w:rPr>
                <w:sz w:val="24"/>
              </w:rPr>
            </w:pPr>
          </w:p>
        </w:tc>
        <w:tc>
          <w:tcPr>
            <w:tcW w:w="1735" w:type="dxa"/>
            <w:tcBorders>
              <w:top w:val="single" w:color="auto" w:sz="4" w:space="0"/>
              <w:left w:val="single" w:color="auto" w:sz="4" w:space="0"/>
              <w:bottom w:val="single" w:color="auto" w:sz="4" w:space="0"/>
              <w:right w:val="single" w:color="auto" w:sz="4" w:space="0"/>
            </w:tcBorders>
            <w:vAlign w:val="center"/>
          </w:tcPr>
          <w:p w14:paraId="55A81915">
            <w:pPr>
              <w:snapToGrid w:val="0"/>
              <w:jc w:val="center"/>
              <w:rPr>
                <w:sz w:val="24"/>
              </w:rPr>
            </w:pPr>
          </w:p>
        </w:tc>
      </w:tr>
      <w:tr w14:paraId="3E69EE39">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0233A43">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A2CA54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12E06E4">
            <w:pPr>
              <w:snapToGrid w:val="0"/>
              <w:jc w:val="center"/>
              <w:rPr>
                <w:sz w:val="24"/>
              </w:rPr>
            </w:pPr>
          </w:p>
        </w:tc>
        <w:tc>
          <w:tcPr>
            <w:tcW w:w="2628" w:type="dxa"/>
            <w:tcBorders>
              <w:top w:val="single" w:color="auto" w:sz="4" w:space="0"/>
              <w:left w:val="single" w:color="auto" w:sz="4" w:space="0"/>
              <w:bottom w:val="single" w:color="auto" w:sz="4" w:space="0"/>
              <w:right w:val="single" w:color="auto" w:sz="4" w:space="0"/>
            </w:tcBorders>
            <w:vAlign w:val="center"/>
          </w:tcPr>
          <w:p w14:paraId="00569341">
            <w:pPr>
              <w:snapToGrid w:val="0"/>
              <w:jc w:val="center"/>
              <w:rPr>
                <w:sz w:val="24"/>
              </w:rPr>
            </w:pPr>
          </w:p>
        </w:tc>
        <w:tc>
          <w:tcPr>
            <w:tcW w:w="1735" w:type="dxa"/>
            <w:tcBorders>
              <w:top w:val="single" w:color="auto" w:sz="4" w:space="0"/>
              <w:left w:val="single" w:color="auto" w:sz="4" w:space="0"/>
              <w:bottom w:val="single" w:color="auto" w:sz="4" w:space="0"/>
              <w:right w:val="single" w:color="auto" w:sz="4" w:space="0"/>
            </w:tcBorders>
            <w:vAlign w:val="center"/>
          </w:tcPr>
          <w:p w14:paraId="73444682">
            <w:pPr>
              <w:snapToGrid w:val="0"/>
              <w:jc w:val="center"/>
              <w:rPr>
                <w:sz w:val="24"/>
              </w:rPr>
            </w:pPr>
          </w:p>
        </w:tc>
      </w:tr>
      <w:tr w14:paraId="2417D3B5">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10B2F81">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3448AF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8D8907C">
            <w:pPr>
              <w:snapToGrid w:val="0"/>
              <w:jc w:val="center"/>
              <w:rPr>
                <w:sz w:val="24"/>
              </w:rPr>
            </w:pPr>
          </w:p>
        </w:tc>
        <w:tc>
          <w:tcPr>
            <w:tcW w:w="2628" w:type="dxa"/>
            <w:tcBorders>
              <w:top w:val="single" w:color="auto" w:sz="4" w:space="0"/>
              <w:left w:val="single" w:color="auto" w:sz="4" w:space="0"/>
              <w:bottom w:val="single" w:color="auto" w:sz="4" w:space="0"/>
              <w:right w:val="single" w:color="auto" w:sz="4" w:space="0"/>
            </w:tcBorders>
            <w:vAlign w:val="center"/>
          </w:tcPr>
          <w:p w14:paraId="5F7509FF">
            <w:pPr>
              <w:snapToGrid w:val="0"/>
              <w:jc w:val="center"/>
              <w:rPr>
                <w:sz w:val="24"/>
              </w:rPr>
            </w:pPr>
          </w:p>
        </w:tc>
        <w:tc>
          <w:tcPr>
            <w:tcW w:w="1735" w:type="dxa"/>
            <w:tcBorders>
              <w:top w:val="single" w:color="auto" w:sz="4" w:space="0"/>
              <w:left w:val="single" w:color="auto" w:sz="4" w:space="0"/>
              <w:bottom w:val="single" w:color="auto" w:sz="4" w:space="0"/>
              <w:right w:val="single" w:color="auto" w:sz="4" w:space="0"/>
            </w:tcBorders>
            <w:vAlign w:val="center"/>
          </w:tcPr>
          <w:p w14:paraId="317E8D88">
            <w:pPr>
              <w:snapToGrid w:val="0"/>
              <w:jc w:val="center"/>
              <w:rPr>
                <w:sz w:val="24"/>
              </w:rPr>
            </w:pPr>
          </w:p>
        </w:tc>
      </w:tr>
      <w:tr w14:paraId="49DB4CF4">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3D9018D">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A11E1E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BB561FB">
            <w:pPr>
              <w:snapToGrid w:val="0"/>
              <w:jc w:val="center"/>
              <w:rPr>
                <w:sz w:val="24"/>
              </w:rPr>
            </w:pPr>
          </w:p>
        </w:tc>
        <w:tc>
          <w:tcPr>
            <w:tcW w:w="2628" w:type="dxa"/>
            <w:tcBorders>
              <w:top w:val="single" w:color="auto" w:sz="4" w:space="0"/>
              <w:left w:val="single" w:color="auto" w:sz="4" w:space="0"/>
              <w:bottom w:val="single" w:color="auto" w:sz="4" w:space="0"/>
              <w:right w:val="single" w:color="auto" w:sz="4" w:space="0"/>
            </w:tcBorders>
            <w:vAlign w:val="center"/>
          </w:tcPr>
          <w:p w14:paraId="15E80434">
            <w:pPr>
              <w:snapToGrid w:val="0"/>
              <w:jc w:val="center"/>
              <w:rPr>
                <w:sz w:val="24"/>
              </w:rPr>
            </w:pPr>
          </w:p>
        </w:tc>
        <w:tc>
          <w:tcPr>
            <w:tcW w:w="1735" w:type="dxa"/>
            <w:tcBorders>
              <w:top w:val="single" w:color="auto" w:sz="4" w:space="0"/>
              <w:left w:val="single" w:color="auto" w:sz="4" w:space="0"/>
              <w:bottom w:val="single" w:color="auto" w:sz="4" w:space="0"/>
              <w:right w:val="single" w:color="auto" w:sz="4" w:space="0"/>
            </w:tcBorders>
            <w:vAlign w:val="center"/>
          </w:tcPr>
          <w:p w14:paraId="1648B043">
            <w:pPr>
              <w:snapToGrid w:val="0"/>
              <w:jc w:val="center"/>
              <w:rPr>
                <w:sz w:val="24"/>
              </w:rPr>
            </w:pPr>
          </w:p>
        </w:tc>
      </w:tr>
      <w:tr w14:paraId="39DED4E7">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DF5A2F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99138E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3851166">
            <w:pPr>
              <w:snapToGrid w:val="0"/>
              <w:jc w:val="center"/>
              <w:rPr>
                <w:sz w:val="24"/>
              </w:rPr>
            </w:pPr>
          </w:p>
        </w:tc>
        <w:tc>
          <w:tcPr>
            <w:tcW w:w="2628" w:type="dxa"/>
            <w:tcBorders>
              <w:top w:val="single" w:color="auto" w:sz="4" w:space="0"/>
              <w:left w:val="single" w:color="auto" w:sz="4" w:space="0"/>
              <w:bottom w:val="single" w:color="auto" w:sz="4" w:space="0"/>
              <w:right w:val="single" w:color="auto" w:sz="4" w:space="0"/>
            </w:tcBorders>
            <w:vAlign w:val="center"/>
          </w:tcPr>
          <w:p w14:paraId="4F705E4B">
            <w:pPr>
              <w:snapToGrid w:val="0"/>
              <w:jc w:val="center"/>
              <w:rPr>
                <w:sz w:val="24"/>
              </w:rPr>
            </w:pPr>
          </w:p>
        </w:tc>
        <w:tc>
          <w:tcPr>
            <w:tcW w:w="1735" w:type="dxa"/>
            <w:tcBorders>
              <w:top w:val="single" w:color="auto" w:sz="4" w:space="0"/>
              <w:left w:val="single" w:color="auto" w:sz="4" w:space="0"/>
              <w:bottom w:val="single" w:color="auto" w:sz="4" w:space="0"/>
              <w:right w:val="single" w:color="auto" w:sz="4" w:space="0"/>
            </w:tcBorders>
            <w:vAlign w:val="center"/>
          </w:tcPr>
          <w:p w14:paraId="67A2AA69">
            <w:pPr>
              <w:snapToGrid w:val="0"/>
              <w:jc w:val="center"/>
              <w:rPr>
                <w:sz w:val="24"/>
              </w:rPr>
            </w:pPr>
          </w:p>
        </w:tc>
      </w:tr>
      <w:tr w14:paraId="3E64D4E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5DD2771">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7952ED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71610AC">
            <w:pPr>
              <w:snapToGrid w:val="0"/>
              <w:jc w:val="center"/>
              <w:rPr>
                <w:sz w:val="24"/>
              </w:rPr>
            </w:pPr>
          </w:p>
        </w:tc>
        <w:tc>
          <w:tcPr>
            <w:tcW w:w="2628" w:type="dxa"/>
            <w:tcBorders>
              <w:top w:val="single" w:color="auto" w:sz="4" w:space="0"/>
              <w:left w:val="single" w:color="auto" w:sz="4" w:space="0"/>
              <w:bottom w:val="single" w:color="auto" w:sz="4" w:space="0"/>
              <w:right w:val="single" w:color="auto" w:sz="4" w:space="0"/>
            </w:tcBorders>
            <w:vAlign w:val="center"/>
          </w:tcPr>
          <w:p w14:paraId="18CFA817">
            <w:pPr>
              <w:snapToGrid w:val="0"/>
              <w:jc w:val="center"/>
              <w:rPr>
                <w:sz w:val="24"/>
              </w:rPr>
            </w:pPr>
          </w:p>
        </w:tc>
        <w:tc>
          <w:tcPr>
            <w:tcW w:w="1735" w:type="dxa"/>
            <w:tcBorders>
              <w:top w:val="single" w:color="auto" w:sz="4" w:space="0"/>
              <w:left w:val="single" w:color="auto" w:sz="4" w:space="0"/>
              <w:bottom w:val="single" w:color="auto" w:sz="4" w:space="0"/>
              <w:right w:val="single" w:color="auto" w:sz="4" w:space="0"/>
            </w:tcBorders>
            <w:vAlign w:val="center"/>
          </w:tcPr>
          <w:p w14:paraId="5045E01E">
            <w:pPr>
              <w:snapToGrid w:val="0"/>
              <w:jc w:val="center"/>
              <w:rPr>
                <w:sz w:val="24"/>
              </w:rPr>
            </w:pPr>
          </w:p>
        </w:tc>
      </w:tr>
      <w:tr w14:paraId="42648849">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B009700">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A0FD87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54A0D74">
            <w:pPr>
              <w:snapToGrid w:val="0"/>
              <w:jc w:val="center"/>
              <w:rPr>
                <w:sz w:val="24"/>
              </w:rPr>
            </w:pPr>
          </w:p>
        </w:tc>
        <w:tc>
          <w:tcPr>
            <w:tcW w:w="2628" w:type="dxa"/>
            <w:tcBorders>
              <w:top w:val="single" w:color="auto" w:sz="4" w:space="0"/>
              <w:left w:val="single" w:color="auto" w:sz="4" w:space="0"/>
              <w:bottom w:val="single" w:color="auto" w:sz="4" w:space="0"/>
              <w:right w:val="single" w:color="auto" w:sz="4" w:space="0"/>
            </w:tcBorders>
            <w:vAlign w:val="center"/>
          </w:tcPr>
          <w:p w14:paraId="66F56214">
            <w:pPr>
              <w:snapToGrid w:val="0"/>
              <w:jc w:val="center"/>
              <w:rPr>
                <w:sz w:val="24"/>
              </w:rPr>
            </w:pPr>
          </w:p>
        </w:tc>
        <w:tc>
          <w:tcPr>
            <w:tcW w:w="1735" w:type="dxa"/>
            <w:tcBorders>
              <w:top w:val="single" w:color="auto" w:sz="4" w:space="0"/>
              <w:left w:val="single" w:color="auto" w:sz="4" w:space="0"/>
              <w:bottom w:val="single" w:color="auto" w:sz="4" w:space="0"/>
              <w:right w:val="single" w:color="auto" w:sz="4" w:space="0"/>
            </w:tcBorders>
            <w:vAlign w:val="center"/>
          </w:tcPr>
          <w:p w14:paraId="54BB6E83">
            <w:pPr>
              <w:snapToGrid w:val="0"/>
              <w:jc w:val="center"/>
              <w:rPr>
                <w:sz w:val="24"/>
              </w:rPr>
            </w:pPr>
          </w:p>
        </w:tc>
      </w:tr>
      <w:tr w14:paraId="7F9261B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D348464">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DB4614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7266EF4">
            <w:pPr>
              <w:snapToGrid w:val="0"/>
              <w:jc w:val="center"/>
              <w:rPr>
                <w:sz w:val="24"/>
              </w:rPr>
            </w:pPr>
          </w:p>
        </w:tc>
        <w:tc>
          <w:tcPr>
            <w:tcW w:w="2628" w:type="dxa"/>
            <w:tcBorders>
              <w:top w:val="single" w:color="auto" w:sz="4" w:space="0"/>
              <w:left w:val="single" w:color="auto" w:sz="4" w:space="0"/>
              <w:bottom w:val="single" w:color="auto" w:sz="4" w:space="0"/>
              <w:right w:val="single" w:color="auto" w:sz="4" w:space="0"/>
            </w:tcBorders>
            <w:vAlign w:val="center"/>
          </w:tcPr>
          <w:p w14:paraId="1BE4651F">
            <w:pPr>
              <w:snapToGrid w:val="0"/>
              <w:jc w:val="center"/>
              <w:rPr>
                <w:sz w:val="24"/>
              </w:rPr>
            </w:pPr>
          </w:p>
        </w:tc>
        <w:tc>
          <w:tcPr>
            <w:tcW w:w="1735" w:type="dxa"/>
            <w:tcBorders>
              <w:top w:val="single" w:color="auto" w:sz="4" w:space="0"/>
              <w:left w:val="single" w:color="auto" w:sz="4" w:space="0"/>
              <w:bottom w:val="single" w:color="auto" w:sz="4" w:space="0"/>
              <w:right w:val="single" w:color="auto" w:sz="4" w:space="0"/>
            </w:tcBorders>
            <w:vAlign w:val="center"/>
          </w:tcPr>
          <w:p w14:paraId="3F349A44">
            <w:pPr>
              <w:snapToGrid w:val="0"/>
              <w:jc w:val="center"/>
              <w:rPr>
                <w:sz w:val="24"/>
              </w:rPr>
            </w:pPr>
          </w:p>
        </w:tc>
      </w:tr>
      <w:tr w14:paraId="7BB65E12">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063CB53">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E78D9B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F96125D">
            <w:pPr>
              <w:snapToGrid w:val="0"/>
              <w:jc w:val="center"/>
              <w:rPr>
                <w:sz w:val="24"/>
              </w:rPr>
            </w:pPr>
          </w:p>
        </w:tc>
        <w:tc>
          <w:tcPr>
            <w:tcW w:w="2628" w:type="dxa"/>
            <w:tcBorders>
              <w:top w:val="single" w:color="auto" w:sz="4" w:space="0"/>
              <w:left w:val="single" w:color="auto" w:sz="4" w:space="0"/>
              <w:bottom w:val="single" w:color="auto" w:sz="4" w:space="0"/>
              <w:right w:val="single" w:color="auto" w:sz="4" w:space="0"/>
            </w:tcBorders>
            <w:vAlign w:val="center"/>
          </w:tcPr>
          <w:p w14:paraId="7274FF64">
            <w:pPr>
              <w:snapToGrid w:val="0"/>
              <w:jc w:val="center"/>
              <w:rPr>
                <w:sz w:val="24"/>
              </w:rPr>
            </w:pPr>
          </w:p>
        </w:tc>
        <w:tc>
          <w:tcPr>
            <w:tcW w:w="1735" w:type="dxa"/>
            <w:tcBorders>
              <w:top w:val="single" w:color="auto" w:sz="4" w:space="0"/>
              <w:left w:val="single" w:color="auto" w:sz="4" w:space="0"/>
              <w:bottom w:val="single" w:color="auto" w:sz="4" w:space="0"/>
              <w:right w:val="single" w:color="auto" w:sz="4" w:space="0"/>
            </w:tcBorders>
            <w:vAlign w:val="center"/>
          </w:tcPr>
          <w:p w14:paraId="05B10E69">
            <w:pPr>
              <w:snapToGrid w:val="0"/>
              <w:jc w:val="center"/>
              <w:rPr>
                <w:sz w:val="24"/>
              </w:rPr>
            </w:pPr>
          </w:p>
        </w:tc>
      </w:tr>
      <w:tr w14:paraId="43295FBB">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9450B78">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0350EB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72E851B">
            <w:pPr>
              <w:snapToGrid w:val="0"/>
              <w:jc w:val="center"/>
              <w:rPr>
                <w:sz w:val="24"/>
              </w:rPr>
            </w:pPr>
          </w:p>
        </w:tc>
        <w:tc>
          <w:tcPr>
            <w:tcW w:w="2628" w:type="dxa"/>
            <w:tcBorders>
              <w:top w:val="single" w:color="auto" w:sz="4" w:space="0"/>
              <w:left w:val="single" w:color="auto" w:sz="4" w:space="0"/>
              <w:bottom w:val="single" w:color="auto" w:sz="4" w:space="0"/>
              <w:right w:val="single" w:color="auto" w:sz="4" w:space="0"/>
            </w:tcBorders>
            <w:vAlign w:val="center"/>
          </w:tcPr>
          <w:p w14:paraId="53CC810B">
            <w:pPr>
              <w:snapToGrid w:val="0"/>
              <w:jc w:val="center"/>
              <w:rPr>
                <w:sz w:val="24"/>
              </w:rPr>
            </w:pPr>
          </w:p>
        </w:tc>
        <w:tc>
          <w:tcPr>
            <w:tcW w:w="1735" w:type="dxa"/>
            <w:tcBorders>
              <w:top w:val="single" w:color="auto" w:sz="4" w:space="0"/>
              <w:left w:val="single" w:color="auto" w:sz="4" w:space="0"/>
              <w:bottom w:val="single" w:color="auto" w:sz="4" w:space="0"/>
              <w:right w:val="single" w:color="auto" w:sz="4" w:space="0"/>
            </w:tcBorders>
            <w:vAlign w:val="center"/>
          </w:tcPr>
          <w:p w14:paraId="2987CEEB">
            <w:pPr>
              <w:snapToGrid w:val="0"/>
              <w:jc w:val="center"/>
              <w:rPr>
                <w:sz w:val="24"/>
              </w:rPr>
            </w:pPr>
          </w:p>
        </w:tc>
      </w:tr>
      <w:tr w14:paraId="425DB233">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0CCF80D">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5EE9F4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006B903">
            <w:pPr>
              <w:snapToGrid w:val="0"/>
              <w:jc w:val="center"/>
              <w:rPr>
                <w:sz w:val="24"/>
              </w:rPr>
            </w:pPr>
          </w:p>
        </w:tc>
        <w:tc>
          <w:tcPr>
            <w:tcW w:w="2628" w:type="dxa"/>
            <w:tcBorders>
              <w:top w:val="single" w:color="auto" w:sz="4" w:space="0"/>
              <w:left w:val="single" w:color="auto" w:sz="4" w:space="0"/>
              <w:bottom w:val="single" w:color="auto" w:sz="4" w:space="0"/>
              <w:right w:val="single" w:color="auto" w:sz="4" w:space="0"/>
            </w:tcBorders>
            <w:vAlign w:val="center"/>
          </w:tcPr>
          <w:p w14:paraId="0AF48E2F">
            <w:pPr>
              <w:snapToGrid w:val="0"/>
              <w:jc w:val="center"/>
              <w:rPr>
                <w:sz w:val="24"/>
              </w:rPr>
            </w:pPr>
          </w:p>
        </w:tc>
        <w:tc>
          <w:tcPr>
            <w:tcW w:w="1735" w:type="dxa"/>
            <w:tcBorders>
              <w:top w:val="single" w:color="auto" w:sz="4" w:space="0"/>
              <w:left w:val="single" w:color="auto" w:sz="4" w:space="0"/>
              <w:bottom w:val="single" w:color="auto" w:sz="4" w:space="0"/>
              <w:right w:val="single" w:color="auto" w:sz="4" w:space="0"/>
            </w:tcBorders>
            <w:vAlign w:val="center"/>
          </w:tcPr>
          <w:p w14:paraId="26E75A6A">
            <w:pPr>
              <w:snapToGrid w:val="0"/>
              <w:jc w:val="center"/>
              <w:rPr>
                <w:sz w:val="24"/>
              </w:rPr>
            </w:pPr>
          </w:p>
        </w:tc>
      </w:tr>
    </w:tbl>
    <w:p w14:paraId="24E0127A">
      <w:pPr>
        <w:spacing w:line="560" w:lineRule="exact"/>
        <w:rPr>
          <w:sz w:val="24"/>
        </w:rPr>
      </w:pPr>
      <w:r>
        <w:rPr>
          <w:sz w:val="24"/>
        </w:rPr>
        <w:t>备注：若招标文件第二部分评分因素及评标标准中要求提供业绩的，投标人所列业绩应按其要求将证明材料按顺序附后。</w:t>
      </w:r>
    </w:p>
    <w:p w14:paraId="33434739">
      <w:pPr>
        <w:spacing w:line="560" w:lineRule="exact"/>
        <w:rPr>
          <w:sz w:val="24"/>
        </w:rPr>
      </w:pPr>
    </w:p>
    <w:p w14:paraId="464DA39D">
      <w:pPr>
        <w:spacing w:line="360" w:lineRule="auto"/>
        <w:ind w:firstLine="3808" w:firstLineChars="1700"/>
        <w:rPr>
          <w:sz w:val="24"/>
        </w:rPr>
      </w:pPr>
      <w:r>
        <w:rPr>
          <w:sz w:val="24"/>
        </w:rPr>
        <w:t>投标人名称：</w:t>
      </w:r>
    </w:p>
    <w:p w14:paraId="123C797C">
      <w:pPr>
        <w:spacing w:line="360" w:lineRule="auto"/>
        <w:ind w:firstLine="3808" w:firstLineChars="1700"/>
        <w:rPr>
          <w:sz w:val="24"/>
        </w:rPr>
      </w:pPr>
    </w:p>
    <w:p w14:paraId="0BBEF57B">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055F82A">
      <w:pPr>
        <w:spacing w:line="460" w:lineRule="exact"/>
        <w:rPr>
          <w:sz w:val="24"/>
        </w:rPr>
      </w:pPr>
    </w:p>
    <w:p w14:paraId="4504D689">
      <w:pPr>
        <w:widowControl/>
        <w:jc w:val="left"/>
        <w:rPr>
          <w:sz w:val="24"/>
        </w:rPr>
      </w:pPr>
      <w:r>
        <w:rPr>
          <w:sz w:val="24"/>
        </w:rPr>
        <w:br w:type="page"/>
      </w:r>
    </w:p>
    <w:p w14:paraId="1F7739BA">
      <w:pPr>
        <w:tabs>
          <w:tab w:val="left" w:pos="360"/>
        </w:tabs>
        <w:spacing w:line="360" w:lineRule="auto"/>
        <w:rPr>
          <w:b/>
          <w:sz w:val="24"/>
        </w:rPr>
      </w:pPr>
      <w:r>
        <w:rPr>
          <w:b/>
          <w:sz w:val="24"/>
        </w:rPr>
        <w:t>附件</w:t>
      </w:r>
      <w:r>
        <w:rPr>
          <w:rFonts w:hint="eastAsia"/>
          <w:b/>
          <w:sz w:val="24"/>
        </w:rPr>
        <w:t>10</w:t>
      </w:r>
    </w:p>
    <w:p w14:paraId="23ED7A05">
      <w:pPr>
        <w:autoSpaceDN w:val="0"/>
        <w:spacing w:line="360" w:lineRule="auto"/>
        <w:jc w:val="center"/>
        <w:rPr>
          <w:b/>
          <w:bCs/>
          <w:sz w:val="24"/>
        </w:rPr>
      </w:pPr>
      <w:r>
        <w:rPr>
          <w:rFonts w:hint="eastAsia"/>
          <w:b/>
          <w:bCs/>
          <w:sz w:val="24"/>
        </w:rPr>
        <w:t>投标</w:t>
      </w:r>
      <w:r>
        <w:rPr>
          <w:b/>
          <w:bCs/>
          <w:sz w:val="24"/>
        </w:rPr>
        <w:t>代表人授权书</w:t>
      </w:r>
    </w:p>
    <w:p w14:paraId="50EC1D50">
      <w:pPr>
        <w:spacing w:line="360" w:lineRule="auto"/>
        <w:rPr>
          <w:sz w:val="24"/>
          <w:szCs w:val="21"/>
        </w:rPr>
      </w:pPr>
    </w:p>
    <w:p w14:paraId="78289DCE">
      <w:pPr>
        <w:spacing w:line="360" w:lineRule="auto"/>
        <w:rPr>
          <w:sz w:val="24"/>
          <w:szCs w:val="21"/>
        </w:rPr>
      </w:pPr>
      <w:r>
        <w:rPr>
          <w:sz w:val="24"/>
          <w:szCs w:val="21"/>
        </w:rPr>
        <w:t>致：天津市政府采购中心</w:t>
      </w:r>
    </w:p>
    <w:p w14:paraId="2FA58C19">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7809604C">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5C10D179">
      <w:pPr>
        <w:spacing w:line="360" w:lineRule="auto"/>
        <w:ind w:firstLine="448" w:firstLineChars="200"/>
        <w:rPr>
          <w:sz w:val="24"/>
          <w:szCs w:val="21"/>
        </w:rPr>
      </w:pPr>
      <w:r>
        <w:rPr>
          <w:sz w:val="24"/>
          <w:szCs w:val="21"/>
        </w:rPr>
        <w:t>本授权书至投标有效期结束前始终有效。</w:t>
      </w:r>
    </w:p>
    <w:p w14:paraId="1FB276DC">
      <w:pPr>
        <w:spacing w:line="360" w:lineRule="auto"/>
        <w:ind w:firstLine="448" w:firstLineChars="200"/>
        <w:rPr>
          <w:sz w:val="24"/>
          <w:szCs w:val="21"/>
        </w:rPr>
      </w:pPr>
      <w:r>
        <w:rPr>
          <w:sz w:val="24"/>
          <w:szCs w:val="21"/>
        </w:rPr>
        <w:t>投标代表人无转委托权，特此委托。</w:t>
      </w:r>
    </w:p>
    <w:p w14:paraId="6691B664">
      <w:pPr>
        <w:spacing w:line="360" w:lineRule="auto"/>
        <w:ind w:firstLine="448" w:firstLineChars="200"/>
        <w:rPr>
          <w:sz w:val="24"/>
        </w:rPr>
      </w:pPr>
    </w:p>
    <w:p w14:paraId="21354E6B">
      <w:pPr>
        <w:spacing w:line="360" w:lineRule="auto"/>
        <w:ind w:firstLine="448" w:firstLineChars="200"/>
        <w:rPr>
          <w:sz w:val="24"/>
        </w:rPr>
      </w:pPr>
    </w:p>
    <w:p w14:paraId="33230F85">
      <w:pPr>
        <w:spacing w:line="480" w:lineRule="auto"/>
        <w:jc w:val="center"/>
        <w:rPr>
          <w:sz w:val="24"/>
        </w:rPr>
      </w:pPr>
      <w:r>
        <w:rPr>
          <w:sz w:val="24"/>
        </w:rPr>
        <w:t xml:space="preserve">     年   月   日 </w:t>
      </w:r>
    </w:p>
    <w:p w14:paraId="14D82A06">
      <w:pPr>
        <w:spacing w:line="360" w:lineRule="auto"/>
        <w:ind w:firstLine="4704" w:firstLineChars="2100"/>
        <w:rPr>
          <w:sz w:val="24"/>
        </w:rPr>
      </w:pP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37236B0D">
        <w:tc>
          <w:tcPr>
            <w:tcW w:w="4264" w:type="dxa"/>
          </w:tcPr>
          <w:p w14:paraId="382DAA60">
            <w:pPr>
              <w:spacing w:line="360" w:lineRule="auto"/>
              <w:jc w:val="left"/>
              <w:rPr>
                <w:sz w:val="24"/>
              </w:rPr>
            </w:pPr>
            <w:r>
              <w:rPr>
                <w:sz w:val="24"/>
              </w:rPr>
              <w:t>投标代表人身份证正面</w:t>
            </w:r>
          </w:p>
          <w:p w14:paraId="64A91696">
            <w:pPr>
              <w:spacing w:line="360" w:lineRule="auto"/>
              <w:jc w:val="left"/>
              <w:rPr>
                <w:sz w:val="24"/>
              </w:rPr>
            </w:pPr>
          </w:p>
          <w:p w14:paraId="01D2A55F">
            <w:pPr>
              <w:spacing w:line="360" w:lineRule="auto"/>
              <w:jc w:val="left"/>
              <w:rPr>
                <w:sz w:val="24"/>
              </w:rPr>
            </w:pPr>
          </w:p>
          <w:p w14:paraId="45F47976">
            <w:pPr>
              <w:spacing w:line="360" w:lineRule="auto"/>
              <w:jc w:val="left"/>
              <w:rPr>
                <w:sz w:val="24"/>
              </w:rPr>
            </w:pPr>
          </w:p>
          <w:p w14:paraId="57CE462B">
            <w:pPr>
              <w:spacing w:line="360" w:lineRule="auto"/>
              <w:jc w:val="left"/>
              <w:rPr>
                <w:sz w:val="24"/>
              </w:rPr>
            </w:pPr>
          </w:p>
          <w:p w14:paraId="3A7F62FC">
            <w:pPr>
              <w:spacing w:line="360" w:lineRule="auto"/>
              <w:jc w:val="left"/>
              <w:rPr>
                <w:sz w:val="24"/>
              </w:rPr>
            </w:pPr>
          </w:p>
        </w:tc>
        <w:tc>
          <w:tcPr>
            <w:tcW w:w="4264" w:type="dxa"/>
          </w:tcPr>
          <w:p w14:paraId="4BD7A5F9">
            <w:pPr>
              <w:spacing w:line="360" w:lineRule="auto"/>
              <w:jc w:val="left"/>
              <w:rPr>
                <w:sz w:val="24"/>
              </w:rPr>
            </w:pPr>
            <w:r>
              <w:rPr>
                <w:sz w:val="24"/>
              </w:rPr>
              <w:t>投标代表人身份证背面</w:t>
            </w:r>
          </w:p>
        </w:tc>
      </w:tr>
    </w:tbl>
    <w:p w14:paraId="219826CB">
      <w:pPr>
        <w:widowControl/>
        <w:jc w:val="left"/>
        <w:rPr>
          <w:sz w:val="24"/>
        </w:rPr>
      </w:pPr>
      <w:r>
        <w:rPr>
          <w:sz w:val="24"/>
        </w:rPr>
        <w:br w:type="page"/>
      </w:r>
    </w:p>
    <w:p w14:paraId="3465B9E1">
      <w:pPr>
        <w:autoSpaceDN w:val="0"/>
        <w:spacing w:line="360" w:lineRule="auto"/>
        <w:jc w:val="left"/>
        <w:rPr>
          <w:b/>
          <w:bCs/>
          <w:sz w:val="24"/>
        </w:rPr>
      </w:pPr>
      <w:r>
        <w:rPr>
          <w:b/>
          <w:bCs/>
          <w:sz w:val="24"/>
        </w:rPr>
        <w:t>附件</w:t>
      </w:r>
      <w:r>
        <w:rPr>
          <w:rFonts w:hint="eastAsia"/>
          <w:b/>
          <w:sz w:val="24"/>
        </w:rPr>
        <w:t>11-1</w:t>
      </w:r>
    </w:p>
    <w:p w14:paraId="7AB87AC0">
      <w:pPr>
        <w:autoSpaceDE w:val="0"/>
        <w:autoSpaceDN w:val="0"/>
        <w:spacing w:line="480" w:lineRule="auto"/>
        <w:jc w:val="center"/>
        <w:rPr>
          <w:sz w:val="24"/>
          <w:szCs w:val="24"/>
        </w:rPr>
      </w:pPr>
      <w:r>
        <w:rPr>
          <w:b/>
          <w:sz w:val="24"/>
          <w:szCs w:val="24"/>
        </w:rPr>
        <w:t>中小企业声明函（服务）</w:t>
      </w:r>
    </w:p>
    <w:p w14:paraId="74F778A4">
      <w:pPr>
        <w:widowControl/>
        <w:spacing w:line="500" w:lineRule="exact"/>
        <w:ind w:firstLine="448" w:firstLineChars="200"/>
        <w:jc w:val="left"/>
        <w:rPr>
          <w:sz w:val="24"/>
          <w:szCs w:val="24"/>
        </w:rPr>
      </w:pPr>
      <w:r>
        <w:rPr>
          <w:sz w:val="24"/>
          <w:szCs w:val="24"/>
        </w:rPr>
        <w:t>本公司（联合体）郑重声明，根据《政府采购促进中小企业发展管理办法》（财库﹝2020﹞46号）的规定，本公司（联合体）参加</w:t>
      </w:r>
      <w:r>
        <w:rPr>
          <w:sz w:val="24"/>
          <w:szCs w:val="24"/>
          <w:u w:val="single"/>
        </w:rPr>
        <w:t xml:space="preserve">           </w:t>
      </w:r>
      <w:r>
        <w:rPr>
          <w:b/>
          <w:sz w:val="24"/>
          <w:szCs w:val="24"/>
          <w:u w:val="single"/>
        </w:rPr>
        <w:t>（请填写项目名称）</w:t>
      </w:r>
      <w:r>
        <w:rPr>
          <w:sz w:val="24"/>
          <w:szCs w:val="24"/>
        </w:rPr>
        <w:t>采购活动，服务全部由符合政策要求的中小企业承接。相关企业（含联合体中的中小企业、签订分包意向协议的中小企业）的具体情况如下：</w:t>
      </w:r>
    </w:p>
    <w:p w14:paraId="443C4510">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03F2E842">
      <w:pPr>
        <w:autoSpaceDE w:val="0"/>
        <w:autoSpaceDN w:val="0"/>
        <w:spacing w:line="500" w:lineRule="exact"/>
        <w:ind w:firstLine="448" w:firstLineChars="200"/>
        <w:jc w:val="left"/>
        <w:rPr>
          <w:sz w:val="24"/>
          <w:szCs w:val="24"/>
        </w:rPr>
      </w:pPr>
      <w:r>
        <w:rPr>
          <w:sz w:val="24"/>
          <w:szCs w:val="24"/>
        </w:rPr>
        <w:t>2.</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535F66E9">
      <w:pPr>
        <w:autoSpaceDE w:val="0"/>
        <w:autoSpaceDN w:val="0"/>
        <w:spacing w:line="500" w:lineRule="exact"/>
        <w:ind w:left="641"/>
        <w:jc w:val="left"/>
        <w:rPr>
          <w:sz w:val="24"/>
          <w:szCs w:val="24"/>
        </w:rPr>
      </w:pPr>
      <w:r>
        <w:rPr>
          <w:sz w:val="24"/>
          <w:szCs w:val="24"/>
        </w:rPr>
        <w:t>……</w:t>
      </w:r>
    </w:p>
    <w:p w14:paraId="4E6273C0">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3E8B616A">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7D59CCC2">
      <w:pPr>
        <w:autoSpaceDE w:val="0"/>
        <w:autoSpaceDN w:val="0"/>
        <w:spacing w:line="500" w:lineRule="exact"/>
        <w:ind w:left="3840"/>
        <w:jc w:val="left"/>
        <w:rPr>
          <w:sz w:val="24"/>
          <w:szCs w:val="24"/>
        </w:rPr>
      </w:pPr>
      <w:r>
        <w:rPr>
          <w:sz w:val="24"/>
          <w:szCs w:val="24"/>
        </w:rPr>
        <w:t>投标人名称：</w:t>
      </w:r>
    </w:p>
    <w:p w14:paraId="328C71FE">
      <w:pPr>
        <w:autoSpaceDE w:val="0"/>
        <w:autoSpaceDN w:val="0"/>
        <w:spacing w:line="500" w:lineRule="exact"/>
        <w:ind w:left="3840"/>
        <w:jc w:val="left"/>
        <w:rPr>
          <w:sz w:val="32"/>
        </w:rPr>
      </w:pPr>
      <w:r>
        <w:rPr>
          <w:sz w:val="24"/>
          <w:szCs w:val="24"/>
        </w:rPr>
        <w:t>日期：</w:t>
      </w:r>
    </w:p>
    <w:p w14:paraId="501CC2A2">
      <w:pPr>
        <w:spacing w:line="360" w:lineRule="auto"/>
        <w:ind w:right="84" w:firstLine="224" w:firstLineChars="100"/>
        <w:rPr>
          <w:b/>
          <w:sz w:val="24"/>
          <w:szCs w:val="24"/>
        </w:rPr>
      </w:pPr>
      <w:r>
        <w:rPr>
          <w:b/>
          <w:sz w:val="24"/>
          <w:szCs w:val="24"/>
        </w:rPr>
        <w:t>注：</w:t>
      </w:r>
    </w:p>
    <w:p w14:paraId="44FCB159">
      <w:pPr>
        <w:spacing w:line="360" w:lineRule="auto"/>
        <w:ind w:firstLine="448" w:firstLineChars="200"/>
        <w:rPr>
          <w:b/>
          <w:sz w:val="24"/>
          <w:szCs w:val="24"/>
        </w:rPr>
      </w:pPr>
      <w:r>
        <w:rPr>
          <w:b/>
          <w:sz w:val="24"/>
          <w:szCs w:val="24"/>
        </w:rPr>
        <w:t>1.标的名称须按照采购文件中明确的标的名称进行填写；所属行业须按照采购文件中明确的所属行业进行填写。</w:t>
      </w:r>
    </w:p>
    <w:p w14:paraId="1FD0D922">
      <w:pPr>
        <w:spacing w:line="360" w:lineRule="auto"/>
        <w:ind w:firstLine="448" w:firstLineChars="200"/>
        <w:rPr>
          <w:b/>
          <w:sz w:val="24"/>
          <w:szCs w:val="24"/>
        </w:rPr>
      </w:pPr>
      <w:r>
        <w:rPr>
          <w:b/>
          <w:sz w:val="24"/>
          <w:szCs w:val="24"/>
        </w:rPr>
        <w:t>2.从业人员、营业收入、资产总额填报上一年度数据，无上一年度数据的新成立企业可不填报。</w:t>
      </w:r>
    </w:p>
    <w:p w14:paraId="3AA54C12">
      <w:pPr>
        <w:spacing w:line="360" w:lineRule="auto"/>
        <w:ind w:firstLine="448" w:firstLineChars="200"/>
        <w:rPr>
          <w:b/>
          <w:sz w:val="24"/>
          <w:szCs w:val="21"/>
        </w:rPr>
      </w:pPr>
      <w:r>
        <w:rPr>
          <w:b/>
          <w:sz w:val="24"/>
          <w:szCs w:val="21"/>
        </w:rPr>
        <w:t>3.中标（成交）供应商享受中小企业扶持政策的，将随中标（成交）结果同时公告其《中小企业声明函》，接受社会监督。</w:t>
      </w:r>
    </w:p>
    <w:p w14:paraId="40D2C195">
      <w:pPr>
        <w:widowControl/>
        <w:jc w:val="left"/>
        <w:rPr>
          <w:sz w:val="24"/>
        </w:rPr>
      </w:pPr>
      <w:r>
        <w:rPr>
          <w:sz w:val="24"/>
        </w:rPr>
        <w:br w:type="page"/>
      </w:r>
    </w:p>
    <w:p w14:paraId="5CE4CC1D">
      <w:pPr>
        <w:autoSpaceDN w:val="0"/>
        <w:spacing w:line="360" w:lineRule="auto"/>
        <w:rPr>
          <w:b/>
          <w:bCs/>
          <w:sz w:val="24"/>
        </w:rPr>
      </w:pPr>
      <w:bookmarkStart w:id="12" w:name="OLE_LINK13"/>
      <w:bookmarkStart w:id="13" w:name="OLE_LINK14"/>
      <w:r>
        <w:rPr>
          <w:rFonts w:hint="eastAsia"/>
          <w:b/>
          <w:bCs/>
          <w:sz w:val="24"/>
        </w:rPr>
        <w:t>附件</w:t>
      </w:r>
      <w:r>
        <w:rPr>
          <w:rFonts w:hint="eastAsia"/>
          <w:b/>
          <w:sz w:val="24"/>
        </w:rPr>
        <w:t>11-2</w:t>
      </w:r>
    </w:p>
    <w:bookmarkEnd w:id="12"/>
    <w:bookmarkEnd w:id="13"/>
    <w:p w14:paraId="56C77275">
      <w:pPr>
        <w:autoSpaceDN w:val="0"/>
        <w:spacing w:line="360" w:lineRule="auto"/>
        <w:jc w:val="left"/>
        <w:rPr>
          <w:b/>
          <w:bCs/>
          <w:sz w:val="24"/>
        </w:rPr>
      </w:pPr>
      <w:r>
        <w:rPr>
          <w:rFonts w:hint="eastAsia"/>
          <w:b/>
          <w:kern w:val="0"/>
          <w:sz w:val="24"/>
          <w:szCs w:val="21"/>
        </w:rPr>
        <w:t>若不是残疾人福利性单位，投标文件中可不提供此声明函</w:t>
      </w:r>
    </w:p>
    <w:p w14:paraId="7E78041F">
      <w:pPr>
        <w:autoSpaceDN w:val="0"/>
        <w:spacing w:line="360" w:lineRule="auto"/>
        <w:jc w:val="center"/>
        <w:rPr>
          <w:b/>
          <w:bCs/>
          <w:sz w:val="24"/>
        </w:rPr>
      </w:pPr>
    </w:p>
    <w:p w14:paraId="57CFACF6">
      <w:pPr>
        <w:snapToGrid w:val="0"/>
        <w:spacing w:line="360" w:lineRule="auto"/>
        <w:jc w:val="center"/>
        <w:rPr>
          <w:b/>
          <w:bCs/>
          <w:sz w:val="24"/>
        </w:rPr>
      </w:pPr>
      <w:r>
        <w:rPr>
          <w:rFonts w:hint="eastAsia"/>
          <w:b/>
          <w:bCs/>
          <w:sz w:val="24"/>
        </w:rPr>
        <w:t>残疾人福利性单位声明函</w:t>
      </w:r>
    </w:p>
    <w:p w14:paraId="071E2B84">
      <w:pPr>
        <w:snapToGrid w:val="0"/>
        <w:spacing w:line="360" w:lineRule="auto"/>
        <w:ind w:firstLine="448" w:firstLineChars="200"/>
        <w:jc w:val="left"/>
        <w:rPr>
          <w:b/>
          <w:bCs/>
          <w:sz w:val="24"/>
        </w:rPr>
      </w:pPr>
    </w:p>
    <w:p w14:paraId="6AEDA849">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0DEFB215">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24763EEA">
      <w:pPr>
        <w:snapToGrid w:val="0"/>
        <w:spacing w:line="360" w:lineRule="auto"/>
        <w:ind w:firstLine="448" w:firstLineChars="200"/>
        <w:jc w:val="left"/>
        <w:rPr>
          <w:bCs/>
          <w:sz w:val="24"/>
        </w:rPr>
      </w:pPr>
    </w:p>
    <w:p w14:paraId="11E5C1E2">
      <w:pPr>
        <w:snapToGrid w:val="0"/>
        <w:spacing w:line="360" w:lineRule="auto"/>
        <w:ind w:firstLine="448" w:firstLineChars="200"/>
        <w:jc w:val="left"/>
        <w:rPr>
          <w:bCs/>
          <w:sz w:val="24"/>
        </w:rPr>
      </w:pPr>
    </w:p>
    <w:p w14:paraId="20354411">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2F213D5B">
      <w:pPr>
        <w:snapToGrid w:val="0"/>
        <w:spacing w:line="360" w:lineRule="auto"/>
        <w:ind w:firstLine="448" w:firstLineChars="200"/>
        <w:jc w:val="left"/>
        <w:rPr>
          <w:bCs/>
          <w:sz w:val="24"/>
        </w:rPr>
      </w:pPr>
    </w:p>
    <w:p w14:paraId="1FBD32B9">
      <w:pPr>
        <w:snapToGrid w:val="0"/>
        <w:spacing w:line="360" w:lineRule="auto"/>
        <w:ind w:firstLine="448" w:firstLineChars="200"/>
        <w:jc w:val="left"/>
        <w:rPr>
          <w:sz w:val="24"/>
          <w:szCs w:val="21"/>
        </w:rPr>
      </w:pPr>
      <w:r>
        <w:rPr>
          <w:rFonts w:hint="eastAsia"/>
          <w:bCs/>
          <w:sz w:val="24"/>
        </w:rPr>
        <w:t xml:space="preserve">               日  期：</w:t>
      </w:r>
    </w:p>
    <w:p w14:paraId="4C6CA550">
      <w:pPr>
        <w:snapToGrid w:val="0"/>
        <w:spacing w:line="360" w:lineRule="auto"/>
        <w:ind w:firstLine="448" w:firstLineChars="200"/>
        <w:jc w:val="left"/>
        <w:rPr>
          <w:sz w:val="24"/>
          <w:szCs w:val="21"/>
        </w:rPr>
      </w:pPr>
    </w:p>
    <w:p w14:paraId="165E4E78">
      <w:pPr>
        <w:snapToGrid w:val="0"/>
        <w:spacing w:line="360" w:lineRule="auto"/>
        <w:ind w:firstLine="448" w:firstLineChars="200"/>
        <w:rPr>
          <w:sz w:val="24"/>
          <w:szCs w:val="21"/>
        </w:rPr>
      </w:pPr>
      <w:r>
        <w:rPr>
          <w:sz w:val="24"/>
          <w:szCs w:val="21"/>
        </w:rPr>
        <w:t>注：</w:t>
      </w:r>
    </w:p>
    <w:p w14:paraId="3BC2AA11">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3A333CBA">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3617792B">
      <w:pPr>
        <w:snapToGrid w:val="0"/>
        <w:spacing w:line="360" w:lineRule="auto"/>
        <w:ind w:firstLine="448" w:firstLineChars="200"/>
        <w:rPr>
          <w:sz w:val="24"/>
          <w:szCs w:val="21"/>
        </w:rPr>
      </w:pPr>
    </w:p>
    <w:p w14:paraId="39695BDA">
      <w:pPr>
        <w:snapToGrid w:val="0"/>
        <w:spacing w:line="360" w:lineRule="auto"/>
        <w:ind w:firstLine="448" w:firstLineChars="200"/>
        <w:jc w:val="left"/>
        <w:rPr>
          <w:sz w:val="24"/>
          <w:szCs w:val="21"/>
        </w:rPr>
      </w:pPr>
    </w:p>
    <w:p w14:paraId="344F1C98">
      <w:pPr>
        <w:spacing w:line="360" w:lineRule="auto"/>
        <w:ind w:right="84" w:firstLine="224" w:firstLineChars="100"/>
        <w:rPr>
          <w:position w:val="-40"/>
          <w:sz w:val="24"/>
        </w:rPr>
      </w:pPr>
    </w:p>
    <w:p w14:paraId="3138FD1A">
      <w:pPr>
        <w:tabs>
          <w:tab w:val="left" w:pos="360"/>
        </w:tabs>
        <w:spacing w:line="360" w:lineRule="auto"/>
        <w:rPr>
          <w:b/>
          <w:sz w:val="24"/>
        </w:rPr>
      </w:pPr>
      <w:r>
        <w:rPr>
          <w:sz w:val="24"/>
        </w:rPr>
        <w:br w:type="page"/>
      </w:r>
      <w:r>
        <w:rPr>
          <w:b/>
          <w:sz w:val="24"/>
        </w:rPr>
        <w:t>附件</w:t>
      </w:r>
      <w:r>
        <w:rPr>
          <w:rFonts w:hint="eastAsia"/>
          <w:b/>
          <w:sz w:val="24"/>
        </w:rPr>
        <w:t>12</w:t>
      </w:r>
    </w:p>
    <w:p w14:paraId="5726EF84">
      <w:pPr>
        <w:autoSpaceDN w:val="0"/>
        <w:spacing w:line="360" w:lineRule="auto"/>
        <w:jc w:val="center"/>
        <w:rPr>
          <w:b/>
          <w:bCs/>
          <w:sz w:val="24"/>
        </w:rPr>
      </w:pPr>
      <w:r>
        <w:rPr>
          <w:b/>
          <w:bCs/>
          <w:sz w:val="24"/>
        </w:rPr>
        <w:t>政府采购政策情况表</w:t>
      </w:r>
    </w:p>
    <w:p w14:paraId="11492CE5">
      <w:pPr>
        <w:spacing w:line="460" w:lineRule="exact"/>
        <w:jc w:val="center"/>
        <w:rPr>
          <w:sz w:val="24"/>
        </w:rPr>
      </w:pPr>
    </w:p>
    <w:p w14:paraId="0DCDE0BB">
      <w:pPr>
        <w:spacing w:line="460" w:lineRule="exact"/>
        <w:rPr>
          <w:sz w:val="24"/>
        </w:rPr>
      </w:pPr>
      <w:r>
        <w:rPr>
          <w:sz w:val="24"/>
        </w:rPr>
        <w:t>项目名称：</w:t>
      </w:r>
      <w:r>
        <w:rPr>
          <w:sz w:val="24"/>
          <w:u w:val="single"/>
        </w:rPr>
        <w:t xml:space="preserve">                    </w:t>
      </w:r>
    </w:p>
    <w:p w14:paraId="16E731EB">
      <w:pPr>
        <w:spacing w:line="460" w:lineRule="exact"/>
        <w:rPr>
          <w:sz w:val="24"/>
        </w:rPr>
      </w:pPr>
      <w:r>
        <w:rPr>
          <w:sz w:val="24"/>
        </w:rPr>
        <w:t>项目编号：</w:t>
      </w:r>
      <w:r>
        <w:rPr>
          <w:sz w:val="24"/>
          <w:u w:val="single"/>
        </w:rPr>
        <w:t xml:space="preserve">                    </w:t>
      </w:r>
    </w:p>
    <w:p w14:paraId="7FA15FE7">
      <w:pPr>
        <w:spacing w:line="460" w:lineRule="exact"/>
        <w:rPr>
          <w:sz w:val="24"/>
          <w:u w:val="single"/>
        </w:rPr>
      </w:pPr>
      <w:r>
        <w:rPr>
          <w:sz w:val="24"/>
        </w:rPr>
        <w:t>包号：</w:t>
      </w:r>
      <w:r>
        <w:rPr>
          <w:sz w:val="24"/>
          <w:u w:val="single"/>
        </w:rPr>
        <w:t xml:space="preserve">                        </w:t>
      </w:r>
    </w:p>
    <w:p w14:paraId="686C5F28">
      <w:pPr>
        <w:spacing w:line="460" w:lineRule="exact"/>
        <w:ind w:firstLine="6944" w:firstLineChars="3100"/>
        <w:rPr>
          <w:sz w:val="24"/>
        </w:rPr>
      </w:pPr>
    </w:p>
    <w:p w14:paraId="69C521B1">
      <w:pPr>
        <w:spacing w:line="460" w:lineRule="exact"/>
        <w:rPr>
          <w:sz w:val="24"/>
        </w:rPr>
      </w:pPr>
      <w:r>
        <w:rPr>
          <w:sz w:val="24"/>
        </w:rPr>
        <w:t>填报要求：</w:t>
      </w:r>
    </w:p>
    <w:p w14:paraId="59E60354">
      <w:pPr>
        <w:spacing w:line="460" w:lineRule="exact"/>
        <w:rPr>
          <w:sz w:val="24"/>
        </w:rPr>
      </w:pPr>
      <w:r>
        <w:rPr>
          <w:sz w:val="24"/>
        </w:rPr>
        <w:t>1.本表的产品名称、品牌型号、金额应与《开标分项一览表》一致。</w:t>
      </w:r>
    </w:p>
    <w:p w14:paraId="2B5F25E0">
      <w:pPr>
        <w:spacing w:line="460" w:lineRule="exact"/>
        <w:rPr>
          <w:sz w:val="24"/>
        </w:rPr>
      </w:pPr>
      <w:r>
        <w:rPr>
          <w:sz w:val="24"/>
        </w:rPr>
        <w:t>2.“制造商企业类型”栏填写内容为“微型”、“小型”、“监狱企业”或“残疾人福利性单位”。</w:t>
      </w:r>
    </w:p>
    <w:p w14:paraId="0E65C180">
      <w:pPr>
        <w:spacing w:line="460" w:lineRule="exact"/>
        <w:rPr>
          <w:sz w:val="24"/>
        </w:rPr>
      </w:pPr>
      <w:r>
        <w:rPr>
          <w:sz w:val="24"/>
        </w:rPr>
        <w:t>3. 环境标志产品是指财政部、生态环境部发布现行的《环境标志产品政府采购品目清单》中的产品；节能产品是指财政部和国家发展</w:t>
      </w:r>
      <w:r>
        <w:rPr>
          <w:rFonts w:hint="eastAsia"/>
          <w:sz w:val="24"/>
          <w:lang w:val="en-US" w:eastAsia="zh-CN"/>
        </w:rPr>
        <w:t>和</w:t>
      </w:r>
      <w:bookmarkStart w:id="14" w:name="_GoBack"/>
      <w:bookmarkEnd w:id="14"/>
      <w:r>
        <w:rPr>
          <w:sz w:val="24"/>
        </w:rPr>
        <w:t>改革委员会公布现行的《节能产品政府采购品目清单》中的产品。提供相关产品认证证书。</w:t>
      </w:r>
    </w:p>
    <w:p w14:paraId="3A332113">
      <w:pPr>
        <w:spacing w:line="460" w:lineRule="exact"/>
        <w:rPr>
          <w:sz w:val="24"/>
        </w:rPr>
      </w:pPr>
      <w:r>
        <w:rPr>
          <w:sz w:val="24"/>
        </w:rPr>
        <w:t>4. 请投标人正确填写本表，所填内容将作为评审的依据。其内容或数据应与对应的证明资料相符，如果填写不完整或有误，不再享受上述政策优惠。</w:t>
      </w:r>
    </w:p>
    <w:p w14:paraId="1315AB38">
      <w:pPr>
        <w:spacing w:line="460" w:lineRule="exact"/>
        <w:ind w:firstLine="6720" w:firstLineChars="3000"/>
        <w:rPr>
          <w:sz w:val="24"/>
        </w:rPr>
      </w:pPr>
      <w:r>
        <w:rPr>
          <w:sz w:val="24"/>
        </w:rPr>
        <w:t>单位：元</w:t>
      </w:r>
    </w:p>
    <w:tbl>
      <w:tblPr>
        <w:tblStyle w:val="22"/>
        <w:tblW w:w="49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
        <w:gridCol w:w="1492"/>
        <w:gridCol w:w="1565"/>
        <w:gridCol w:w="1352"/>
        <w:gridCol w:w="1622"/>
        <w:gridCol w:w="1454"/>
      </w:tblGrid>
      <w:tr w14:paraId="5E74B7BC">
        <w:trPr>
          <w:trHeight w:val="490" w:hRule="atLeast"/>
          <w:jc w:val="center"/>
        </w:trPr>
        <w:tc>
          <w:tcPr>
            <w:tcW w:w="556" w:type="pct"/>
            <w:vMerge w:val="restart"/>
            <w:shd w:val="clear" w:color="auto" w:fill="auto"/>
            <w:vAlign w:val="center"/>
          </w:tcPr>
          <w:p w14:paraId="64BF8C48">
            <w:pPr>
              <w:pStyle w:val="42"/>
              <w:tabs>
                <w:tab w:val="left" w:pos="1260"/>
              </w:tabs>
              <w:adjustRightInd w:val="0"/>
              <w:snapToGrid w:val="0"/>
              <w:jc w:val="center"/>
              <w:rPr>
                <w:szCs w:val="21"/>
                <w:lang w:val="en-GB"/>
              </w:rPr>
            </w:pPr>
            <w:r>
              <w:rPr>
                <w:szCs w:val="21"/>
                <w:lang w:val="en-GB"/>
              </w:rPr>
              <w:t>环境标志产品</w:t>
            </w:r>
          </w:p>
        </w:tc>
        <w:tc>
          <w:tcPr>
            <w:tcW w:w="886" w:type="pct"/>
            <w:shd w:val="clear" w:color="auto" w:fill="auto"/>
            <w:vAlign w:val="center"/>
          </w:tcPr>
          <w:p w14:paraId="1068D300">
            <w:pPr>
              <w:pStyle w:val="42"/>
              <w:tabs>
                <w:tab w:val="left" w:pos="1260"/>
              </w:tabs>
              <w:adjustRightInd w:val="0"/>
              <w:snapToGrid w:val="0"/>
              <w:jc w:val="center"/>
              <w:rPr>
                <w:szCs w:val="21"/>
                <w:lang w:val="en-GB"/>
              </w:rPr>
            </w:pPr>
            <w:r>
              <w:rPr>
                <w:szCs w:val="21"/>
                <w:lang w:val="en-GB"/>
              </w:rPr>
              <w:t>产品名称</w:t>
            </w:r>
          </w:p>
        </w:tc>
        <w:tc>
          <w:tcPr>
            <w:tcW w:w="929" w:type="pct"/>
            <w:shd w:val="clear" w:color="auto" w:fill="auto"/>
            <w:vAlign w:val="center"/>
          </w:tcPr>
          <w:p w14:paraId="310DAB43">
            <w:pPr>
              <w:pStyle w:val="42"/>
              <w:tabs>
                <w:tab w:val="left" w:pos="1260"/>
              </w:tabs>
              <w:adjustRightInd w:val="0"/>
              <w:snapToGrid w:val="0"/>
              <w:jc w:val="center"/>
              <w:rPr>
                <w:szCs w:val="21"/>
                <w:lang w:val="en-GB"/>
              </w:rPr>
            </w:pPr>
            <w:r>
              <w:rPr>
                <w:szCs w:val="21"/>
                <w:lang w:val="en-GB"/>
              </w:rPr>
              <w:t>品牌型号</w:t>
            </w:r>
          </w:p>
        </w:tc>
        <w:tc>
          <w:tcPr>
            <w:tcW w:w="803" w:type="pct"/>
            <w:shd w:val="clear" w:color="auto" w:fill="auto"/>
            <w:vAlign w:val="center"/>
          </w:tcPr>
          <w:p w14:paraId="17B9F453">
            <w:pPr>
              <w:pStyle w:val="42"/>
              <w:tabs>
                <w:tab w:val="left" w:pos="1260"/>
              </w:tabs>
              <w:adjustRightInd w:val="0"/>
              <w:snapToGrid w:val="0"/>
              <w:jc w:val="center"/>
              <w:rPr>
                <w:szCs w:val="21"/>
                <w:lang w:val="en-GB"/>
              </w:rPr>
            </w:pPr>
            <w:r>
              <w:rPr>
                <w:szCs w:val="21"/>
                <w:lang w:val="en-GB"/>
              </w:rPr>
              <w:t>制造商</w:t>
            </w:r>
          </w:p>
        </w:tc>
        <w:tc>
          <w:tcPr>
            <w:tcW w:w="963" w:type="pct"/>
            <w:shd w:val="clear" w:color="auto" w:fill="auto"/>
            <w:vAlign w:val="center"/>
          </w:tcPr>
          <w:p w14:paraId="62C514BE">
            <w:pPr>
              <w:pStyle w:val="42"/>
              <w:tabs>
                <w:tab w:val="left" w:pos="1260"/>
              </w:tabs>
              <w:adjustRightInd w:val="0"/>
              <w:snapToGrid w:val="0"/>
              <w:jc w:val="center"/>
              <w:rPr>
                <w:szCs w:val="21"/>
                <w:lang w:val="en-GB"/>
              </w:rPr>
            </w:pPr>
            <w:r>
              <w:rPr>
                <w:szCs w:val="21"/>
                <w:lang w:val="en-GB"/>
              </w:rPr>
              <w:t>环境标志认证证书编号</w:t>
            </w:r>
          </w:p>
        </w:tc>
        <w:tc>
          <w:tcPr>
            <w:tcW w:w="863" w:type="pct"/>
            <w:shd w:val="clear" w:color="auto" w:fill="auto"/>
            <w:vAlign w:val="center"/>
          </w:tcPr>
          <w:p w14:paraId="10ED6306">
            <w:pPr>
              <w:pStyle w:val="42"/>
              <w:tabs>
                <w:tab w:val="left" w:pos="1260"/>
              </w:tabs>
              <w:adjustRightInd w:val="0"/>
              <w:snapToGrid w:val="0"/>
              <w:jc w:val="center"/>
              <w:rPr>
                <w:szCs w:val="21"/>
                <w:lang w:val="en-GB"/>
              </w:rPr>
            </w:pPr>
            <w:r>
              <w:rPr>
                <w:szCs w:val="21"/>
                <w:lang w:val="en-GB"/>
              </w:rPr>
              <w:t>金额</w:t>
            </w:r>
          </w:p>
        </w:tc>
      </w:tr>
      <w:tr w14:paraId="0BD22775">
        <w:trPr>
          <w:trHeight w:val="567" w:hRule="atLeast"/>
          <w:jc w:val="center"/>
        </w:trPr>
        <w:tc>
          <w:tcPr>
            <w:tcW w:w="556" w:type="pct"/>
            <w:vMerge w:val="continue"/>
            <w:shd w:val="clear" w:color="auto" w:fill="auto"/>
            <w:vAlign w:val="center"/>
          </w:tcPr>
          <w:p w14:paraId="27F7F782">
            <w:pPr>
              <w:pStyle w:val="42"/>
              <w:tabs>
                <w:tab w:val="left" w:pos="1260"/>
              </w:tabs>
              <w:adjustRightInd w:val="0"/>
              <w:snapToGrid w:val="0"/>
              <w:jc w:val="center"/>
              <w:rPr>
                <w:szCs w:val="21"/>
                <w:lang w:val="en-GB"/>
              </w:rPr>
            </w:pPr>
          </w:p>
        </w:tc>
        <w:tc>
          <w:tcPr>
            <w:tcW w:w="886" w:type="pct"/>
            <w:shd w:val="clear" w:color="auto" w:fill="auto"/>
            <w:vAlign w:val="center"/>
          </w:tcPr>
          <w:p w14:paraId="2C52DE8C">
            <w:pPr>
              <w:pStyle w:val="42"/>
              <w:tabs>
                <w:tab w:val="left" w:pos="1260"/>
              </w:tabs>
              <w:adjustRightInd w:val="0"/>
              <w:snapToGrid w:val="0"/>
              <w:jc w:val="center"/>
              <w:rPr>
                <w:szCs w:val="21"/>
                <w:lang w:val="en-GB"/>
              </w:rPr>
            </w:pPr>
          </w:p>
        </w:tc>
        <w:tc>
          <w:tcPr>
            <w:tcW w:w="929" w:type="pct"/>
            <w:shd w:val="clear" w:color="auto" w:fill="auto"/>
            <w:vAlign w:val="center"/>
          </w:tcPr>
          <w:p w14:paraId="2E28891D">
            <w:pPr>
              <w:pStyle w:val="42"/>
              <w:tabs>
                <w:tab w:val="left" w:pos="1260"/>
              </w:tabs>
              <w:adjustRightInd w:val="0"/>
              <w:snapToGrid w:val="0"/>
              <w:jc w:val="center"/>
              <w:rPr>
                <w:szCs w:val="21"/>
                <w:lang w:val="en-GB"/>
              </w:rPr>
            </w:pPr>
          </w:p>
        </w:tc>
        <w:tc>
          <w:tcPr>
            <w:tcW w:w="803" w:type="pct"/>
            <w:shd w:val="clear" w:color="auto" w:fill="auto"/>
            <w:vAlign w:val="center"/>
          </w:tcPr>
          <w:p w14:paraId="1564E68E">
            <w:pPr>
              <w:pStyle w:val="42"/>
              <w:tabs>
                <w:tab w:val="left" w:pos="1260"/>
              </w:tabs>
              <w:adjustRightInd w:val="0"/>
              <w:snapToGrid w:val="0"/>
              <w:jc w:val="center"/>
              <w:rPr>
                <w:szCs w:val="21"/>
                <w:lang w:val="en-GB"/>
              </w:rPr>
            </w:pPr>
          </w:p>
        </w:tc>
        <w:tc>
          <w:tcPr>
            <w:tcW w:w="963" w:type="pct"/>
            <w:shd w:val="clear" w:color="auto" w:fill="auto"/>
            <w:vAlign w:val="center"/>
          </w:tcPr>
          <w:p w14:paraId="05C1EAFF">
            <w:pPr>
              <w:pStyle w:val="42"/>
              <w:tabs>
                <w:tab w:val="left" w:pos="1260"/>
              </w:tabs>
              <w:adjustRightInd w:val="0"/>
              <w:snapToGrid w:val="0"/>
              <w:jc w:val="center"/>
              <w:rPr>
                <w:szCs w:val="21"/>
                <w:lang w:val="en-GB"/>
              </w:rPr>
            </w:pPr>
          </w:p>
        </w:tc>
        <w:tc>
          <w:tcPr>
            <w:tcW w:w="863" w:type="pct"/>
            <w:shd w:val="clear" w:color="auto" w:fill="auto"/>
            <w:vAlign w:val="center"/>
          </w:tcPr>
          <w:p w14:paraId="099286FD">
            <w:pPr>
              <w:pStyle w:val="42"/>
              <w:tabs>
                <w:tab w:val="left" w:pos="1260"/>
              </w:tabs>
              <w:adjustRightInd w:val="0"/>
              <w:snapToGrid w:val="0"/>
              <w:jc w:val="center"/>
              <w:rPr>
                <w:szCs w:val="21"/>
                <w:lang w:val="en-GB"/>
              </w:rPr>
            </w:pPr>
          </w:p>
        </w:tc>
      </w:tr>
      <w:tr w14:paraId="4676EA27">
        <w:trPr>
          <w:trHeight w:val="567" w:hRule="atLeast"/>
          <w:jc w:val="center"/>
        </w:trPr>
        <w:tc>
          <w:tcPr>
            <w:tcW w:w="556" w:type="pct"/>
            <w:vMerge w:val="continue"/>
            <w:shd w:val="clear" w:color="auto" w:fill="auto"/>
            <w:vAlign w:val="center"/>
          </w:tcPr>
          <w:p w14:paraId="5303D4E7">
            <w:pPr>
              <w:pStyle w:val="42"/>
              <w:tabs>
                <w:tab w:val="left" w:pos="1260"/>
              </w:tabs>
              <w:adjustRightInd w:val="0"/>
              <w:snapToGrid w:val="0"/>
              <w:jc w:val="center"/>
              <w:rPr>
                <w:szCs w:val="21"/>
                <w:lang w:val="en-GB"/>
              </w:rPr>
            </w:pPr>
          </w:p>
        </w:tc>
        <w:tc>
          <w:tcPr>
            <w:tcW w:w="886" w:type="pct"/>
            <w:shd w:val="clear" w:color="auto" w:fill="auto"/>
            <w:vAlign w:val="center"/>
          </w:tcPr>
          <w:p w14:paraId="53FCFBBA">
            <w:pPr>
              <w:pStyle w:val="42"/>
              <w:tabs>
                <w:tab w:val="left" w:pos="1260"/>
              </w:tabs>
              <w:adjustRightInd w:val="0"/>
              <w:snapToGrid w:val="0"/>
              <w:jc w:val="center"/>
              <w:rPr>
                <w:szCs w:val="21"/>
                <w:lang w:val="en-GB"/>
              </w:rPr>
            </w:pPr>
          </w:p>
        </w:tc>
        <w:tc>
          <w:tcPr>
            <w:tcW w:w="929" w:type="pct"/>
            <w:shd w:val="clear" w:color="auto" w:fill="auto"/>
            <w:vAlign w:val="center"/>
          </w:tcPr>
          <w:p w14:paraId="13A9FDFC">
            <w:pPr>
              <w:pStyle w:val="42"/>
              <w:tabs>
                <w:tab w:val="left" w:pos="1260"/>
              </w:tabs>
              <w:adjustRightInd w:val="0"/>
              <w:snapToGrid w:val="0"/>
              <w:jc w:val="center"/>
              <w:rPr>
                <w:szCs w:val="21"/>
                <w:lang w:val="en-GB"/>
              </w:rPr>
            </w:pPr>
          </w:p>
        </w:tc>
        <w:tc>
          <w:tcPr>
            <w:tcW w:w="803" w:type="pct"/>
            <w:shd w:val="clear" w:color="auto" w:fill="auto"/>
            <w:vAlign w:val="center"/>
          </w:tcPr>
          <w:p w14:paraId="65724114">
            <w:pPr>
              <w:pStyle w:val="42"/>
              <w:tabs>
                <w:tab w:val="left" w:pos="1260"/>
              </w:tabs>
              <w:adjustRightInd w:val="0"/>
              <w:snapToGrid w:val="0"/>
              <w:jc w:val="center"/>
              <w:rPr>
                <w:szCs w:val="21"/>
                <w:lang w:val="en-GB"/>
              </w:rPr>
            </w:pPr>
          </w:p>
        </w:tc>
        <w:tc>
          <w:tcPr>
            <w:tcW w:w="963" w:type="pct"/>
            <w:shd w:val="clear" w:color="auto" w:fill="auto"/>
            <w:vAlign w:val="center"/>
          </w:tcPr>
          <w:p w14:paraId="65AB109D">
            <w:pPr>
              <w:pStyle w:val="42"/>
              <w:tabs>
                <w:tab w:val="left" w:pos="1260"/>
              </w:tabs>
              <w:adjustRightInd w:val="0"/>
              <w:snapToGrid w:val="0"/>
              <w:jc w:val="center"/>
              <w:rPr>
                <w:szCs w:val="21"/>
                <w:lang w:val="en-GB"/>
              </w:rPr>
            </w:pPr>
          </w:p>
        </w:tc>
        <w:tc>
          <w:tcPr>
            <w:tcW w:w="863" w:type="pct"/>
            <w:shd w:val="clear" w:color="auto" w:fill="auto"/>
            <w:vAlign w:val="center"/>
          </w:tcPr>
          <w:p w14:paraId="06CD3402">
            <w:pPr>
              <w:pStyle w:val="42"/>
              <w:tabs>
                <w:tab w:val="left" w:pos="1260"/>
              </w:tabs>
              <w:adjustRightInd w:val="0"/>
              <w:snapToGrid w:val="0"/>
              <w:jc w:val="center"/>
              <w:rPr>
                <w:szCs w:val="21"/>
                <w:lang w:val="en-GB"/>
              </w:rPr>
            </w:pPr>
          </w:p>
        </w:tc>
      </w:tr>
      <w:tr w14:paraId="6B2AEAD4">
        <w:trPr>
          <w:trHeight w:val="567" w:hRule="atLeast"/>
          <w:jc w:val="center"/>
        </w:trPr>
        <w:tc>
          <w:tcPr>
            <w:tcW w:w="556" w:type="pct"/>
            <w:vMerge w:val="continue"/>
            <w:shd w:val="clear" w:color="auto" w:fill="auto"/>
            <w:vAlign w:val="center"/>
          </w:tcPr>
          <w:p w14:paraId="3123FA3C">
            <w:pPr>
              <w:pStyle w:val="42"/>
              <w:tabs>
                <w:tab w:val="left" w:pos="1260"/>
              </w:tabs>
              <w:adjustRightInd w:val="0"/>
              <w:snapToGrid w:val="0"/>
              <w:jc w:val="center"/>
              <w:rPr>
                <w:szCs w:val="21"/>
                <w:lang w:val="en-GB"/>
              </w:rPr>
            </w:pPr>
          </w:p>
        </w:tc>
        <w:tc>
          <w:tcPr>
            <w:tcW w:w="3581" w:type="pct"/>
            <w:gridSpan w:val="4"/>
            <w:shd w:val="clear" w:color="auto" w:fill="auto"/>
            <w:vAlign w:val="center"/>
          </w:tcPr>
          <w:p w14:paraId="7122893B">
            <w:pPr>
              <w:pStyle w:val="42"/>
              <w:tabs>
                <w:tab w:val="left" w:pos="1260"/>
              </w:tabs>
              <w:adjustRightInd w:val="0"/>
              <w:snapToGrid w:val="0"/>
              <w:jc w:val="center"/>
              <w:rPr>
                <w:szCs w:val="21"/>
                <w:lang w:val="en-GB"/>
              </w:rPr>
            </w:pPr>
            <w:r>
              <w:rPr>
                <w:szCs w:val="21"/>
                <w:lang w:val="en-GB"/>
              </w:rPr>
              <w:t>环境标志产品金额合计</w:t>
            </w:r>
          </w:p>
        </w:tc>
        <w:tc>
          <w:tcPr>
            <w:tcW w:w="863" w:type="pct"/>
            <w:shd w:val="clear" w:color="auto" w:fill="auto"/>
            <w:vAlign w:val="center"/>
          </w:tcPr>
          <w:p w14:paraId="0192BA07">
            <w:pPr>
              <w:pStyle w:val="42"/>
              <w:tabs>
                <w:tab w:val="left" w:pos="1260"/>
              </w:tabs>
              <w:adjustRightInd w:val="0"/>
              <w:snapToGrid w:val="0"/>
              <w:jc w:val="center"/>
              <w:rPr>
                <w:b/>
                <w:szCs w:val="21"/>
                <w:lang w:val="en-GB"/>
              </w:rPr>
            </w:pPr>
            <w:r>
              <w:rPr>
                <w:b/>
                <w:szCs w:val="21"/>
                <w:u w:val="single"/>
                <w:lang w:val="en-GB"/>
              </w:rPr>
              <w:t xml:space="preserve">     </w:t>
            </w:r>
            <w:r>
              <w:rPr>
                <w:b/>
                <w:szCs w:val="21"/>
                <w:lang w:val="en-GB"/>
              </w:rPr>
              <w:t>元</w:t>
            </w:r>
          </w:p>
        </w:tc>
      </w:tr>
      <w:tr w14:paraId="2AC14BF6">
        <w:trPr>
          <w:trHeight w:val="567" w:hRule="atLeast"/>
          <w:jc w:val="center"/>
        </w:trPr>
        <w:tc>
          <w:tcPr>
            <w:tcW w:w="556" w:type="pct"/>
            <w:vMerge w:val="continue"/>
            <w:shd w:val="clear" w:color="auto" w:fill="auto"/>
            <w:vAlign w:val="center"/>
          </w:tcPr>
          <w:p w14:paraId="6F30A2E8">
            <w:pPr>
              <w:pStyle w:val="42"/>
              <w:tabs>
                <w:tab w:val="left" w:pos="1260"/>
              </w:tabs>
              <w:adjustRightInd w:val="0"/>
              <w:snapToGrid w:val="0"/>
              <w:jc w:val="center"/>
              <w:rPr>
                <w:szCs w:val="21"/>
                <w:lang w:val="en-GB"/>
              </w:rPr>
            </w:pPr>
          </w:p>
        </w:tc>
        <w:tc>
          <w:tcPr>
            <w:tcW w:w="3581" w:type="pct"/>
            <w:gridSpan w:val="4"/>
            <w:shd w:val="clear" w:color="auto" w:fill="auto"/>
            <w:vAlign w:val="center"/>
          </w:tcPr>
          <w:p w14:paraId="473DE88A">
            <w:pPr>
              <w:pStyle w:val="42"/>
              <w:tabs>
                <w:tab w:val="left" w:pos="1260"/>
              </w:tabs>
              <w:adjustRightInd w:val="0"/>
              <w:snapToGrid w:val="0"/>
              <w:jc w:val="center"/>
              <w:rPr>
                <w:szCs w:val="21"/>
                <w:lang w:val="en-GB"/>
              </w:rPr>
            </w:pPr>
            <w:r>
              <w:rPr>
                <w:szCs w:val="21"/>
                <w:lang w:val="en-GB"/>
              </w:rPr>
              <w:t>比重（环境标志产品金额/所投包投标总价）*100%</w:t>
            </w:r>
          </w:p>
        </w:tc>
        <w:tc>
          <w:tcPr>
            <w:tcW w:w="863" w:type="pct"/>
            <w:shd w:val="clear" w:color="auto" w:fill="auto"/>
            <w:vAlign w:val="center"/>
          </w:tcPr>
          <w:p w14:paraId="5233F77D">
            <w:pPr>
              <w:pStyle w:val="42"/>
              <w:tabs>
                <w:tab w:val="left" w:pos="1260"/>
              </w:tabs>
              <w:adjustRightInd w:val="0"/>
              <w:snapToGrid w:val="0"/>
              <w:jc w:val="center"/>
              <w:rPr>
                <w:b/>
                <w:szCs w:val="21"/>
                <w:lang w:val="en-GB"/>
              </w:rPr>
            </w:pPr>
            <w:r>
              <w:rPr>
                <w:b/>
                <w:szCs w:val="21"/>
                <w:u w:val="single"/>
                <w:lang w:val="en-GB"/>
              </w:rPr>
              <w:t xml:space="preserve">     </w:t>
            </w:r>
            <w:r>
              <w:rPr>
                <w:b/>
                <w:szCs w:val="21"/>
                <w:lang w:val="en-GB"/>
              </w:rPr>
              <w:t>%</w:t>
            </w:r>
          </w:p>
        </w:tc>
      </w:tr>
      <w:tr w14:paraId="78AEA9D4">
        <w:trPr>
          <w:trHeight w:val="567" w:hRule="atLeast"/>
          <w:jc w:val="center"/>
        </w:trPr>
        <w:tc>
          <w:tcPr>
            <w:tcW w:w="556" w:type="pct"/>
            <w:vMerge w:val="continue"/>
            <w:shd w:val="clear" w:color="auto" w:fill="auto"/>
            <w:vAlign w:val="center"/>
          </w:tcPr>
          <w:p w14:paraId="4310C7FB">
            <w:pPr>
              <w:pStyle w:val="42"/>
              <w:tabs>
                <w:tab w:val="left" w:pos="1260"/>
              </w:tabs>
              <w:adjustRightInd w:val="0"/>
              <w:snapToGrid w:val="0"/>
              <w:jc w:val="center"/>
              <w:rPr>
                <w:szCs w:val="21"/>
                <w:lang w:val="en-GB"/>
              </w:rPr>
            </w:pPr>
          </w:p>
        </w:tc>
        <w:tc>
          <w:tcPr>
            <w:tcW w:w="4444" w:type="pct"/>
            <w:gridSpan w:val="5"/>
            <w:shd w:val="clear" w:color="auto" w:fill="auto"/>
            <w:vAlign w:val="center"/>
          </w:tcPr>
          <w:p w14:paraId="30E9D333">
            <w:pPr>
              <w:pStyle w:val="42"/>
              <w:tabs>
                <w:tab w:val="left" w:pos="1260"/>
              </w:tabs>
              <w:adjustRightInd w:val="0"/>
              <w:snapToGrid w:val="0"/>
              <w:jc w:val="center"/>
              <w:rPr>
                <w:b/>
                <w:szCs w:val="21"/>
                <w:lang w:val="en-GB"/>
              </w:rPr>
            </w:pPr>
            <w:r>
              <w:rPr>
                <w:szCs w:val="21"/>
                <w:lang w:val="en-GB"/>
              </w:rPr>
              <w:t>环境标志产品</w:t>
            </w:r>
            <w:r>
              <w:rPr>
                <w:szCs w:val="21"/>
              </w:rPr>
              <w:t>证明材料见投标文件第</w:t>
            </w:r>
            <w:r>
              <w:rPr>
                <w:szCs w:val="21"/>
                <w:u w:val="single"/>
              </w:rPr>
              <w:t xml:space="preserve">   </w:t>
            </w:r>
            <w:r>
              <w:rPr>
                <w:szCs w:val="21"/>
              </w:rPr>
              <w:t>至</w:t>
            </w:r>
            <w:r>
              <w:rPr>
                <w:szCs w:val="21"/>
                <w:u w:val="single"/>
              </w:rPr>
              <w:t xml:space="preserve">   </w:t>
            </w:r>
            <w:r>
              <w:rPr>
                <w:szCs w:val="21"/>
              </w:rPr>
              <w:t>页。</w:t>
            </w:r>
          </w:p>
        </w:tc>
      </w:tr>
      <w:tr w14:paraId="55221DB8">
        <w:trPr>
          <w:trHeight w:val="729" w:hRule="atLeast"/>
          <w:jc w:val="center"/>
        </w:trPr>
        <w:tc>
          <w:tcPr>
            <w:tcW w:w="556" w:type="pct"/>
            <w:vMerge w:val="restart"/>
            <w:shd w:val="clear" w:color="auto" w:fill="auto"/>
            <w:vAlign w:val="center"/>
          </w:tcPr>
          <w:p w14:paraId="24544396">
            <w:pPr>
              <w:pStyle w:val="42"/>
              <w:tabs>
                <w:tab w:val="left" w:pos="1260"/>
              </w:tabs>
              <w:adjustRightInd w:val="0"/>
              <w:snapToGrid w:val="0"/>
              <w:jc w:val="center"/>
              <w:rPr>
                <w:szCs w:val="21"/>
                <w:lang w:val="en-GB"/>
              </w:rPr>
            </w:pPr>
            <w:r>
              <w:rPr>
                <w:szCs w:val="21"/>
                <w:lang w:val="en-GB"/>
              </w:rPr>
              <w:t>节能产品（非强制节能产品）</w:t>
            </w:r>
          </w:p>
        </w:tc>
        <w:tc>
          <w:tcPr>
            <w:tcW w:w="886" w:type="pct"/>
            <w:shd w:val="clear" w:color="auto" w:fill="auto"/>
            <w:vAlign w:val="center"/>
          </w:tcPr>
          <w:p w14:paraId="36727841">
            <w:pPr>
              <w:pStyle w:val="42"/>
              <w:tabs>
                <w:tab w:val="left" w:pos="1260"/>
              </w:tabs>
              <w:adjustRightInd w:val="0"/>
              <w:snapToGrid w:val="0"/>
              <w:jc w:val="center"/>
              <w:rPr>
                <w:szCs w:val="21"/>
                <w:lang w:val="en-GB"/>
              </w:rPr>
            </w:pPr>
            <w:r>
              <w:rPr>
                <w:szCs w:val="21"/>
                <w:lang w:val="en-GB"/>
              </w:rPr>
              <w:t>产品名称</w:t>
            </w:r>
          </w:p>
        </w:tc>
        <w:tc>
          <w:tcPr>
            <w:tcW w:w="929" w:type="pct"/>
            <w:shd w:val="clear" w:color="auto" w:fill="auto"/>
            <w:vAlign w:val="center"/>
          </w:tcPr>
          <w:p w14:paraId="1550FB90">
            <w:pPr>
              <w:pStyle w:val="42"/>
              <w:tabs>
                <w:tab w:val="left" w:pos="1260"/>
              </w:tabs>
              <w:adjustRightInd w:val="0"/>
              <w:snapToGrid w:val="0"/>
              <w:jc w:val="center"/>
              <w:rPr>
                <w:szCs w:val="21"/>
                <w:lang w:val="en-GB"/>
              </w:rPr>
            </w:pPr>
            <w:r>
              <w:rPr>
                <w:szCs w:val="21"/>
                <w:lang w:val="en-GB"/>
              </w:rPr>
              <w:t>品牌型号</w:t>
            </w:r>
          </w:p>
        </w:tc>
        <w:tc>
          <w:tcPr>
            <w:tcW w:w="803" w:type="pct"/>
            <w:shd w:val="clear" w:color="auto" w:fill="auto"/>
            <w:vAlign w:val="center"/>
          </w:tcPr>
          <w:p w14:paraId="6BF2FAD9">
            <w:pPr>
              <w:pStyle w:val="42"/>
              <w:tabs>
                <w:tab w:val="left" w:pos="1260"/>
              </w:tabs>
              <w:adjustRightInd w:val="0"/>
              <w:snapToGrid w:val="0"/>
              <w:jc w:val="center"/>
              <w:rPr>
                <w:szCs w:val="21"/>
                <w:lang w:val="en-GB"/>
              </w:rPr>
            </w:pPr>
            <w:r>
              <w:rPr>
                <w:szCs w:val="21"/>
                <w:lang w:val="en-GB"/>
              </w:rPr>
              <w:t>制造商</w:t>
            </w:r>
          </w:p>
        </w:tc>
        <w:tc>
          <w:tcPr>
            <w:tcW w:w="963" w:type="pct"/>
            <w:shd w:val="clear" w:color="auto" w:fill="auto"/>
            <w:vAlign w:val="center"/>
          </w:tcPr>
          <w:p w14:paraId="68F40BB7">
            <w:pPr>
              <w:pStyle w:val="42"/>
              <w:tabs>
                <w:tab w:val="left" w:pos="1260"/>
              </w:tabs>
              <w:adjustRightInd w:val="0"/>
              <w:snapToGrid w:val="0"/>
              <w:jc w:val="center"/>
              <w:rPr>
                <w:szCs w:val="21"/>
                <w:lang w:val="en-GB"/>
              </w:rPr>
            </w:pPr>
            <w:r>
              <w:rPr>
                <w:szCs w:val="21"/>
                <w:lang w:val="en-GB"/>
              </w:rPr>
              <w:t>节能认证证书编号</w:t>
            </w:r>
          </w:p>
        </w:tc>
        <w:tc>
          <w:tcPr>
            <w:tcW w:w="863" w:type="pct"/>
            <w:shd w:val="clear" w:color="auto" w:fill="auto"/>
            <w:vAlign w:val="center"/>
          </w:tcPr>
          <w:p w14:paraId="18881965">
            <w:pPr>
              <w:pStyle w:val="42"/>
              <w:tabs>
                <w:tab w:val="left" w:pos="1260"/>
              </w:tabs>
              <w:adjustRightInd w:val="0"/>
              <w:snapToGrid w:val="0"/>
              <w:jc w:val="center"/>
              <w:rPr>
                <w:szCs w:val="21"/>
                <w:lang w:val="en-GB"/>
              </w:rPr>
            </w:pPr>
            <w:r>
              <w:rPr>
                <w:szCs w:val="21"/>
                <w:lang w:val="en-GB"/>
              </w:rPr>
              <w:t>金额</w:t>
            </w:r>
          </w:p>
        </w:tc>
      </w:tr>
      <w:tr w14:paraId="57A318D2">
        <w:trPr>
          <w:trHeight w:val="186" w:hRule="atLeast"/>
          <w:jc w:val="center"/>
        </w:trPr>
        <w:tc>
          <w:tcPr>
            <w:tcW w:w="556" w:type="pct"/>
            <w:vMerge w:val="continue"/>
            <w:shd w:val="clear" w:color="auto" w:fill="auto"/>
            <w:vAlign w:val="center"/>
          </w:tcPr>
          <w:p w14:paraId="2F45AEBC">
            <w:pPr>
              <w:pStyle w:val="42"/>
              <w:tabs>
                <w:tab w:val="left" w:pos="1260"/>
              </w:tabs>
              <w:adjustRightInd w:val="0"/>
              <w:snapToGrid w:val="0"/>
              <w:jc w:val="center"/>
              <w:rPr>
                <w:szCs w:val="21"/>
                <w:lang w:val="en-GB"/>
              </w:rPr>
            </w:pPr>
          </w:p>
        </w:tc>
        <w:tc>
          <w:tcPr>
            <w:tcW w:w="886" w:type="pct"/>
            <w:shd w:val="clear" w:color="auto" w:fill="auto"/>
            <w:vAlign w:val="center"/>
          </w:tcPr>
          <w:p w14:paraId="6399829F">
            <w:pPr>
              <w:pStyle w:val="42"/>
              <w:tabs>
                <w:tab w:val="left" w:pos="1260"/>
              </w:tabs>
              <w:adjustRightInd w:val="0"/>
              <w:snapToGrid w:val="0"/>
              <w:jc w:val="center"/>
              <w:rPr>
                <w:szCs w:val="21"/>
                <w:lang w:val="en-GB"/>
              </w:rPr>
            </w:pPr>
          </w:p>
        </w:tc>
        <w:tc>
          <w:tcPr>
            <w:tcW w:w="929" w:type="pct"/>
            <w:shd w:val="clear" w:color="auto" w:fill="auto"/>
            <w:vAlign w:val="center"/>
          </w:tcPr>
          <w:p w14:paraId="14909E53">
            <w:pPr>
              <w:pStyle w:val="42"/>
              <w:tabs>
                <w:tab w:val="left" w:pos="1260"/>
              </w:tabs>
              <w:adjustRightInd w:val="0"/>
              <w:snapToGrid w:val="0"/>
              <w:jc w:val="center"/>
              <w:rPr>
                <w:szCs w:val="21"/>
                <w:lang w:val="en-GB"/>
              </w:rPr>
            </w:pPr>
          </w:p>
        </w:tc>
        <w:tc>
          <w:tcPr>
            <w:tcW w:w="803" w:type="pct"/>
            <w:shd w:val="clear" w:color="auto" w:fill="auto"/>
            <w:vAlign w:val="center"/>
          </w:tcPr>
          <w:p w14:paraId="60563E3D">
            <w:pPr>
              <w:pStyle w:val="42"/>
              <w:tabs>
                <w:tab w:val="left" w:pos="1260"/>
              </w:tabs>
              <w:adjustRightInd w:val="0"/>
              <w:snapToGrid w:val="0"/>
              <w:jc w:val="center"/>
              <w:rPr>
                <w:szCs w:val="21"/>
                <w:lang w:val="en-GB"/>
              </w:rPr>
            </w:pPr>
          </w:p>
        </w:tc>
        <w:tc>
          <w:tcPr>
            <w:tcW w:w="963" w:type="pct"/>
            <w:shd w:val="clear" w:color="auto" w:fill="auto"/>
            <w:vAlign w:val="center"/>
          </w:tcPr>
          <w:p w14:paraId="4C6AA675">
            <w:pPr>
              <w:pStyle w:val="42"/>
              <w:tabs>
                <w:tab w:val="left" w:pos="1260"/>
              </w:tabs>
              <w:adjustRightInd w:val="0"/>
              <w:snapToGrid w:val="0"/>
              <w:jc w:val="center"/>
              <w:rPr>
                <w:szCs w:val="21"/>
                <w:lang w:val="en-GB"/>
              </w:rPr>
            </w:pPr>
          </w:p>
        </w:tc>
        <w:tc>
          <w:tcPr>
            <w:tcW w:w="863" w:type="pct"/>
            <w:shd w:val="clear" w:color="auto" w:fill="auto"/>
            <w:vAlign w:val="center"/>
          </w:tcPr>
          <w:p w14:paraId="11875369">
            <w:pPr>
              <w:pStyle w:val="42"/>
              <w:tabs>
                <w:tab w:val="left" w:pos="1260"/>
              </w:tabs>
              <w:adjustRightInd w:val="0"/>
              <w:snapToGrid w:val="0"/>
              <w:jc w:val="center"/>
              <w:rPr>
                <w:szCs w:val="21"/>
                <w:lang w:val="en-GB"/>
              </w:rPr>
            </w:pPr>
          </w:p>
        </w:tc>
      </w:tr>
      <w:tr w14:paraId="70382FB6">
        <w:trPr>
          <w:trHeight w:val="224" w:hRule="atLeast"/>
          <w:jc w:val="center"/>
        </w:trPr>
        <w:tc>
          <w:tcPr>
            <w:tcW w:w="556" w:type="pct"/>
            <w:vMerge w:val="continue"/>
            <w:shd w:val="clear" w:color="auto" w:fill="auto"/>
            <w:vAlign w:val="center"/>
          </w:tcPr>
          <w:p w14:paraId="0627F536">
            <w:pPr>
              <w:pStyle w:val="42"/>
              <w:tabs>
                <w:tab w:val="left" w:pos="1260"/>
              </w:tabs>
              <w:adjustRightInd w:val="0"/>
              <w:snapToGrid w:val="0"/>
              <w:jc w:val="center"/>
              <w:rPr>
                <w:szCs w:val="21"/>
                <w:lang w:val="en-GB"/>
              </w:rPr>
            </w:pPr>
          </w:p>
        </w:tc>
        <w:tc>
          <w:tcPr>
            <w:tcW w:w="886" w:type="pct"/>
            <w:shd w:val="clear" w:color="auto" w:fill="auto"/>
            <w:vAlign w:val="center"/>
          </w:tcPr>
          <w:p w14:paraId="2F25739C">
            <w:pPr>
              <w:pStyle w:val="42"/>
              <w:tabs>
                <w:tab w:val="left" w:pos="1260"/>
              </w:tabs>
              <w:adjustRightInd w:val="0"/>
              <w:snapToGrid w:val="0"/>
              <w:jc w:val="center"/>
              <w:rPr>
                <w:szCs w:val="21"/>
                <w:lang w:val="en-GB"/>
              </w:rPr>
            </w:pPr>
          </w:p>
        </w:tc>
        <w:tc>
          <w:tcPr>
            <w:tcW w:w="929" w:type="pct"/>
            <w:shd w:val="clear" w:color="auto" w:fill="auto"/>
            <w:vAlign w:val="center"/>
          </w:tcPr>
          <w:p w14:paraId="2FE81A05">
            <w:pPr>
              <w:pStyle w:val="42"/>
              <w:tabs>
                <w:tab w:val="left" w:pos="1260"/>
              </w:tabs>
              <w:adjustRightInd w:val="0"/>
              <w:snapToGrid w:val="0"/>
              <w:jc w:val="center"/>
              <w:rPr>
                <w:szCs w:val="21"/>
                <w:lang w:val="en-GB"/>
              </w:rPr>
            </w:pPr>
          </w:p>
        </w:tc>
        <w:tc>
          <w:tcPr>
            <w:tcW w:w="803" w:type="pct"/>
            <w:shd w:val="clear" w:color="auto" w:fill="auto"/>
            <w:vAlign w:val="center"/>
          </w:tcPr>
          <w:p w14:paraId="69DE6159">
            <w:pPr>
              <w:pStyle w:val="42"/>
              <w:tabs>
                <w:tab w:val="left" w:pos="1260"/>
              </w:tabs>
              <w:adjustRightInd w:val="0"/>
              <w:snapToGrid w:val="0"/>
              <w:jc w:val="center"/>
              <w:rPr>
                <w:szCs w:val="21"/>
                <w:lang w:val="en-GB"/>
              </w:rPr>
            </w:pPr>
          </w:p>
        </w:tc>
        <w:tc>
          <w:tcPr>
            <w:tcW w:w="963" w:type="pct"/>
            <w:shd w:val="clear" w:color="auto" w:fill="auto"/>
            <w:vAlign w:val="center"/>
          </w:tcPr>
          <w:p w14:paraId="4AA8F21F">
            <w:pPr>
              <w:pStyle w:val="42"/>
              <w:tabs>
                <w:tab w:val="left" w:pos="1260"/>
              </w:tabs>
              <w:adjustRightInd w:val="0"/>
              <w:snapToGrid w:val="0"/>
              <w:jc w:val="center"/>
              <w:rPr>
                <w:szCs w:val="21"/>
                <w:lang w:val="en-GB"/>
              </w:rPr>
            </w:pPr>
          </w:p>
        </w:tc>
        <w:tc>
          <w:tcPr>
            <w:tcW w:w="863" w:type="pct"/>
            <w:shd w:val="clear" w:color="auto" w:fill="auto"/>
            <w:vAlign w:val="center"/>
          </w:tcPr>
          <w:p w14:paraId="15D9BACA">
            <w:pPr>
              <w:pStyle w:val="42"/>
              <w:tabs>
                <w:tab w:val="left" w:pos="1260"/>
              </w:tabs>
              <w:adjustRightInd w:val="0"/>
              <w:snapToGrid w:val="0"/>
              <w:jc w:val="center"/>
              <w:rPr>
                <w:szCs w:val="21"/>
                <w:lang w:val="en-GB"/>
              </w:rPr>
            </w:pPr>
          </w:p>
        </w:tc>
      </w:tr>
      <w:tr w14:paraId="02E8DD41">
        <w:trPr>
          <w:trHeight w:val="298" w:hRule="atLeast"/>
          <w:jc w:val="center"/>
        </w:trPr>
        <w:tc>
          <w:tcPr>
            <w:tcW w:w="556" w:type="pct"/>
            <w:vMerge w:val="continue"/>
            <w:shd w:val="clear" w:color="auto" w:fill="auto"/>
            <w:vAlign w:val="center"/>
          </w:tcPr>
          <w:p w14:paraId="0735BB8F">
            <w:pPr>
              <w:pStyle w:val="42"/>
              <w:tabs>
                <w:tab w:val="left" w:pos="1260"/>
              </w:tabs>
              <w:adjustRightInd w:val="0"/>
              <w:snapToGrid w:val="0"/>
              <w:jc w:val="center"/>
              <w:rPr>
                <w:szCs w:val="21"/>
                <w:lang w:val="en-GB"/>
              </w:rPr>
            </w:pPr>
          </w:p>
        </w:tc>
        <w:tc>
          <w:tcPr>
            <w:tcW w:w="3581" w:type="pct"/>
            <w:gridSpan w:val="4"/>
            <w:shd w:val="clear" w:color="auto" w:fill="auto"/>
            <w:vAlign w:val="center"/>
          </w:tcPr>
          <w:p w14:paraId="1C184B9E">
            <w:pPr>
              <w:pStyle w:val="42"/>
              <w:tabs>
                <w:tab w:val="left" w:pos="1260"/>
              </w:tabs>
              <w:adjustRightInd w:val="0"/>
              <w:snapToGrid w:val="0"/>
              <w:jc w:val="center"/>
              <w:rPr>
                <w:szCs w:val="21"/>
                <w:lang w:val="en-GB"/>
              </w:rPr>
            </w:pPr>
            <w:r>
              <w:rPr>
                <w:szCs w:val="21"/>
                <w:lang w:val="en-GB"/>
              </w:rPr>
              <w:t>节能产品（不包括强制节能产品）金额合计</w:t>
            </w:r>
          </w:p>
        </w:tc>
        <w:tc>
          <w:tcPr>
            <w:tcW w:w="863" w:type="pct"/>
            <w:shd w:val="clear" w:color="auto" w:fill="auto"/>
            <w:vAlign w:val="center"/>
          </w:tcPr>
          <w:p w14:paraId="73667424">
            <w:pPr>
              <w:pStyle w:val="42"/>
              <w:tabs>
                <w:tab w:val="left" w:pos="1260"/>
              </w:tabs>
              <w:adjustRightInd w:val="0"/>
              <w:snapToGrid w:val="0"/>
              <w:jc w:val="center"/>
              <w:rPr>
                <w:b/>
                <w:szCs w:val="21"/>
                <w:lang w:val="en-GB"/>
              </w:rPr>
            </w:pPr>
            <w:r>
              <w:rPr>
                <w:b/>
                <w:szCs w:val="21"/>
                <w:u w:val="single"/>
                <w:lang w:val="en-GB"/>
              </w:rPr>
              <w:t xml:space="preserve">     </w:t>
            </w:r>
            <w:r>
              <w:rPr>
                <w:b/>
                <w:szCs w:val="21"/>
                <w:lang w:val="en-GB"/>
              </w:rPr>
              <w:t>元</w:t>
            </w:r>
          </w:p>
        </w:tc>
      </w:tr>
      <w:tr w14:paraId="5F4C4236">
        <w:trPr>
          <w:trHeight w:val="240" w:hRule="atLeast"/>
          <w:jc w:val="center"/>
        </w:trPr>
        <w:tc>
          <w:tcPr>
            <w:tcW w:w="556" w:type="pct"/>
            <w:vMerge w:val="continue"/>
            <w:shd w:val="clear" w:color="auto" w:fill="auto"/>
            <w:vAlign w:val="center"/>
          </w:tcPr>
          <w:p w14:paraId="261C5759">
            <w:pPr>
              <w:pStyle w:val="42"/>
              <w:tabs>
                <w:tab w:val="left" w:pos="1260"/>
              </w:tabs>
              <w:adjustRightInd w:val="0"/>
              <w:snapToGrid w:val="0"/>
              <w:jc w:val="center"/>
              <w:rPr>
                <w:szCs w:val="21"/>
                <w:lang w:val="en-GB"/>
              </w:rPr>
            </w:pPr>
          </w:p>
        </w:tc>
        <w:tc>
          <w:tcPr>
            <w:tcW w:w="3581" w:type="pct"/>
            <w:gridSpan w:val="4"/>
            <w:shd w:val="clear" w:color="auto" w:fill="auto"/>
            <w:vAlign w:val="center"/>
          </w:tcPr>
          <w:p w14:paraId="4BAB5413">
            <w:pPr>
              <w:pStyle w:val="42"/>
              <w:tabs>
                <w:tab w:val="left" w:pos="1260"/>
              </w:tabs>
              <w:adjustRightInd w:val="0"/>
              <w:snapToGrid w:val="0"/>
              <w:jc w:val="center"/>
              <w:rPr>
                <w:szCs w:val="21"/>
                <w:lang w:val="en-GB"/>
              </w:rPr>
            </w:pPr>
            <w:r>
              <w:rPr>
                <w:szCs w:val="21"/>
                <w:lang w:val="en-GB"/>
              </w:rPr>
              <w:t>比重（节能产品金额/投标所投包总价）*100%</w:t>
            </w:r>
          </w:p>
        </w:tc>
        <w:tc>
          <w:tcPr>
            <w:tcW w:w="863" w:type="pct"/>
            <w:shd w:val="clear" w:color="auto" w:fill="auto"/>
            <w:vAlign w:val="center"/>
          </w:tcPr>
          <w:p w14:paraId="0C8D5819">
            <w:pPr>
              <w:pStyle w:val="42"/>
              <w:tabs>
                <w:tab w:val="left" w:pos="1260"/>
              </w:tabs>
              <w:adjustRightInd w:val="0"/>
              <w:snapToGrid w:val="0"/>
              <w:jc w:val="center"/>
              <w:rPr>
                <w:b/>
                <w:szCs w:val="21"/>
                <w:lang w:val="en-GB"/>
              </w:rPr>
            </w:pPr>
            <w:r>
              <w:rPr>
                <w:b/>
                <w:szCs w:val="21"/>
                <w:u w:val="single"/>
                <w:lang w:val="en-GB"/>
              </w:rPr>
              <w:t xml:space="preserve">     </w:t>
            </w:r>
            <w:r>
              <w:rPr>
                <w:b/>
                <w:szCs w:val="21"/>
                <w:lang w:val="en-GB"/>
              </w:rPr>
              <w:t>%</w:t>
            </w:r>
          </w:p>
        </w:tc>
      </w:tr>
      <w:tr w14:paraId="578F9ABE">
        <w:trPr>
          <w:trHeight w:val="311" w:hRule="atLeast"/>
          <w:jc w:val="center"/>
        </w:trPr>
        <w:tc>
          <w:tcPr>
            <w:tcW w:w="556" w:type="pct"/>
            <w:vMerge w:val="continue"/>
            <w:shd w:val="clear" w:color="auto" w:fill="auto"/>
            <w:vAlign w:val="center"/>
          </w:tcPr>
          <w:p w14:paraId="7C602D99">
            <w:pPr>
              <w:pStyle w:val="42"/>
              <w:tabs>
                <w:tab w:val="left" w:pos="1260"/>
              </w:tabs>
              <w:adjustRightInd w:val="0"/>
              <w:snapToGrid w:val="0"/>
              <w:jc w:val="center"/>
              <w:rPr>
                <w:szCs w:val="21"/>
                <w:lang w:val="en-GB"/>
              </w:rPr>
            </w:pPr>
          </w:p>
        </w:tc>
        <w:tc>
          <w:tcPr>
            <w:tcW w:w="4444" w:type="pct"/>
            <w:gridSpan w:val="5"/>
            <w:shd w:val="clear" w:color="auto" w:fill="auto"/>
            <w:vAlign w:val="center"/>
          </w:tcPr>
          <w:p w14:paraId="12DD8BFD">
            <w:pPr>
              <w:pStyle w:val="42"/>
              <w:tabs>
                <w:tab w:val="left" w:pos="1260"/>
              </w:tabs>
              <w:adjustRightInd w:val="0"/>
              <w:snapToGrid w:val="0"/>
              <w:jc w:val="center"/>
              <w:rPr>
                <w:b/>
                <w:szCs w:val="21"/>
                <w:lang w:val="en-GB"/>
              </w:rPr>
            </w:pPr>
            <w:r>
              <w:rPr>
                <w:szCs w:val="21"/>
                <w:lang w:val="en-GB"/>
              </w:rPr>
              <w:t>节能产品</w:t>
            </w:r>
            <w:r>
              <w:rPr>
                <w:szCs w:val="21"/>
              </w:rPr>
              <w:t>证明材料见投标文件第</w:t>
            </w:r>
            <w:r>
              <w:rPr>
                <w:szCs w:val="21"/>
                <w:u w:val="single"/>
              </w:rPr>
              <w:t xml:space="preserve">   </w:t>
            </w:r>
            <w:r>
              <w:rPr>
                <w:szCs w:val="21"/>
              </w:rPr>
              <w:t>至</w:t>
            </w:r>
            <w:r>
              <w:rPr>
                <w:szCs w:val="21"/>
                <w:u w:val="single"/>
              </w:rPr>
              <w:t xml:space="preserve">   </w:t>
            </w:r>
            <w:r>
              <w:rPr>
                <w:szCs w:val="21"/>
              </w:rPr>
              <w:t>页。</w:t>
            </w:r>
          </w:p>
        </w:tc>
      </w:tr>
      <w:tr w14:paraId="53C0CEF1">
        <w:trPr>
          <w:trHeight w:val="729" w:hRule="atLeast"/>
          <w:jc w:val="center"/>
        </w:trPr>
        <w:tc>
          <w:tcPr>
            <w:tcW w:w="556" w:type="pct"/>
            <w:vMerge w:val="restart"/>
            <w:shd w:val="clear" w:color="auto" w:fill="auto"/>
            <w:vAlign w:val="center"/>
          </w:tcPr>
          <w:p w14:paraId="64F94B72">
            <w:pPr>
              <w:pStyle w:val="42"/>
              <w:tabs>
                <w:tab w:val="left" w:pos="1260"/>
              </w:tabs>
              <w:adjustRightInd w:val="0"/>
              <w:snapToGrid w:val="0"/>
              <w:jc w:val="center"/>
              <w:rPr>
                <w:szCs w:val="21"/>
                <w:lang w:val="en-GB"/>
              </w:rPr>
            </w:pPr>
            <w:r>
              <w:rPr>
                <w:szCs w:val="21"/>
                <w:lang w:val="en-GB"/>
              </w:rPr>
              <w:t>中小企业、监狱企业、残疾人福利性单位扶持政策</w:t>
            </w:r>
          </w:p>
        </w:tc>
        <w:tc>
          <w:tcPr>
            <w:tcW w:w="4444" w:type="pct"/>
            <w:gridSpan w:val="5"/>
            <w:shd w:val="clear" w:color="auto" w:fill="auto"/>
            <w:vAlign w:val="center"/>
          </w:tcPr>
          <w:p w14:paraId="0FDB8AB1">
            <w:pPr>
              <w:pStyle w:val="42"/>
              <w:tabs>
                <w:tab w:val="left" w:pos="1260"/>
              </w:tabs>
              <w:adjustRightInd w:val="0"/>
              <w:snapToGrid w:val="0"/>
              <w:rPr>
                <w:b/>
                <w:szCs w:val="21"/>
              </w:rPr>
            </w:pPr>
            <w:r>
              <w:rPr>
                <w:b/>
                <w:szCs w:val="21"/>
              </w:rPr>
              <w:t>1.所投货物中有大型企业制造的，不享受中小企业扶持政策，无需填写以下内容</w:t>
            </w:r>
          </w:p>
          <w:p w14:paraId="341E94FA">
            <w:pPr>
              <w:pStyle w:val="42"/>
              <w:tabs>
                <w:tab w:val="left" w:pos="1260"/>
              </w:tabs>
              <w:adjustRightInd w:val="0"/>
              <w:snapToGrid w:val="0"/>
              <w:rPr>
                <w:b/>
                <w:szCs w:val="21"/>
              </w:rPr>
            </w:pPr>
            <w:r>
              <w:rPr>
                <w:b/>
                <w:szCs w:val="21"/>
              </w:rPr>
              <w:t>2.</w:t>
            </w:r>
            <w:r>
              <w:rPr>
                <w:szCs w:val="21"/>
              </w:rPr>
              <w:t xml:space="preserve"> </w:t>
            </w:r>
            <w:r>
              <w:rPr>
                <w:b/>
                <w:szCs w:val="21"/>
              </w:rPr>
              <w:t>所投货物中无大型企业制造的，只填写小型、微型企业制造的货物</w:t>
            </w:r>
          </w:p>
        </w:tc>
      </w:tr>
      <w:tr w14:paraId="6E46AACB">
        <w:trPr>
          <w:trHeight w:val="729" w:hRule="atLeast"/>
          <w:jc w:val="center"/>
        </w:trPr>
        <w:tc>
          <w:tcPr>
            <w:tcW w:w="556" w:type="pct"/>
            <w:vMerge w:val="continue"/>
            <w:shd w:val="clear" w:color="auto" w:fill="auto"/>
            <w:vAlign w:val="center"/>
          </w:tcPr>
          <w:p w14:paraId="61B34E20">
            <w:pPr>
              <w:pStyle w:val="42"/>
              <w:tabs>
                <w:tab w:val="left" w:pos="1260"/>
              </w:tabs>
              <w:adjustRightInd w:val="0"/>
              <w:snapToGrid w:val="0"/>
              <w:jc w:val="center"/>
              <w:rPr>
                <w:szCs w:val="21"/>
                <w:lang w:val="en-GB"/>
              </w:rPr>
            </w:pPr>
          </w:p>
        </w:tc>
        <w:tc>
          <w:tcPr>
            <w:tcW w:w="886" w:type="pct"/>
            <w:shd w:val="clear" w:color="auto" w:fill="auto"/>
            <w:vAlign w:val="center"/>
          </w:tcPr>
          <w:p w14:paraId="3A32CF2F">
            <w:pPr>
              <w:pStyle w:val="42"/>
              <w:tabs>
                <w:tab w:val="left" w:pos="1260"/>
              </w:tabs>
              <w:adjustRightInd w:val="0"/>
              <w:snapToGrid w:val="0"/>
              <w:jc w:val="center"/>
              <w:rPr>
                <w:szCs w:val="21"/>
                <w:lang w:val="en-GB"/>
              </w:rPr>
            </w:pPr>
            <w:r>
              <w:rPr>
                <w:szCs w:val="21"/>
                <w:lang w:val="en-GB"/>
              </w:rPr>
              <w:t>产品名称</w:t>
            </w:r>
          </w:p>
        </w:tc>
        <w:tc>
          <w:tcPr>
            <w:tcW w:w="929" w:type="pct"/>
            <w:shd w:val="clear" w:color="auto" w:fill="auto"/>
            <w:vAlign w:val="center"/>
          </w:tcPr>
          <w:p w14:paraId="1B7F8029">
            <w:pPr>
              <w:pStyle w:val="42"/>
              <w:tabs>
                <w:tab w:val="left" w:pos="1260"/>
              </w:tabs>
              <w:adjustRightInd w:val="0"/>
              <w:snapToGrid w:val="0"/>
              <w:jc w:val="center"/>
              <w:rPr>
                <w:szCs w:val="21"/>
                <w:lang w:val="en-GB"/>
              </w:rPr>
            </w:pPr>
            <w:r>
              <w:rPr>
                <w:szCs w:val="21"/>
                <w:lang w:val="en-GB"/>
              </w:rPr>
              <w:t>品牌型号</w:t>
            </w:r>
          </w:p>
        </w:tc>
        <w:tc>
          <w:tcPr>
            <w:tcW w:w="803" w:type="pct"/>
            <w:shd w:val="clear" w:color="auto" w:fill="auto"/>
            <w:vAlign w:val="center"/>
          </w:tcPr>
          <w:p w14:paraId="56AD6A04">
            <w:pPr>
              <w:pStyle w:val="42"/>
              <w:tabs>
                <w:tab w:val="left" w:pos="1260"/>
              </w:tabs>
              <w:adjustRightInd w:val="0"/>
              <w:snapToGrid w:val="0"/>
              <w:jc w:val="center"/>
              <w:rPr>
                <w:szCs w:val="21"/>
                <w:lang w:val="en-GB"/>
              </w:rPr>
            </w:pPr>
            <w:r>
              <w:rPr>
                <w:szCs w:val="21"/>
                <w:lang w:val="en-GB"/>
              </w:rPr>
              <w:t>制造商</w:t>
            </w:r>
          </w:p>
        </w:tc>
        <w:tc>
          <w:tcPr>
            <w:tcW w:w="963" w:type="pct"/>
            <w:shd w:val="clear" w:color="auto" w:fill="auto"/>
            <w:vAlign w:val="center"/>
          </w:tcPr>
          <w:p w14:paraId="0FAF347B">
            <w:pPr>
              <w:pStyle w:val="42"/>
              <w:tabs>
                <w:tab w:val="left" w:pos="1260"/>
              </w:tabs>
              <w:adjustRightInd w:val="0"/>
              <w:snapToGrid w:val="0"/>
              <w:jc w:val="center"/>
              <w:rPr>
                <w:szCs w:val="21"/>
                <w:lang w:val="en-GB"/>
              </w:rPr>
            </w:pPr>
            <w:r>
              <w:rPr>
                <w:szCs w:val="21"/>
                <w:lang w:val="en-GB"/>
              </w:rPr>
              <w:t>制造商</w:t>
            </w:r>
          </w:p>
          <w:p w14:paraId="386B8254">
            <w:pPr>
              <w:pStyle w:val="42"/>
              <w:tabs>
                <w:tab w:val="left" w:pos="1260"/>
              </w:tabs>
              <w:adjustRightInd w:val="0"/>
              <w:snapToGrid w:val="0"/>
              <w:jc w:val="center"/>
              <w:rPr>
                <w:szCs w:val="21"/>
                <w:lang w:val="en-GB"/>
              </w:rPr>
            </w:pPr>
            <w:r>
              <w:rPr>
                <w:szCs w:val="21"/>
                <w:lang w:val="en-GB"/>
              </w:rPr>
              <w:t>企业类型</w:t>
            </w:r>
          </w:p>
        </w:tc>
        <w:tc>
          <w:tcPr>
            <w:tcW w:w="863" w:type="pct"/>
            <w:shd w:val="clear" w:color="auto" w:fill="auto"/>
            <w:vAlign w:val="center"/>
          </w:tcPr>
          <w:p w14:paraId="75BCFFAE">
            <w:pPr>
              <w:pStyle w:val="42"/>
              <w:tabs>
                <w:tab w:val="left" w:pos="1260"/>
              </w:tabs>
              <w:adjustRightInd w:val="0"/>
              <w:snapToGrid w:val="0"/>
              <w:jc w:val="center"/>
              <w:rPr>
                <w:szCs w:val="21"/>
                <w:lang w:val="en-GB"/>
              </w:rPr>
            </w:pPr>
            <w:r>
              <w:rPr>
                <w:szCs w:val="21"/>
                <w:lang w:val="en-GB"/>
              </w:rPr>
              <w:t>金额</w:t>
            </w:r>
          </w:p>
        </w:tc>
      </w:tr>
      <w:tr w14:paraId="7075167D">
        <w:trPr>
          <w:trHeight w:val="729" w:hRule="atLeast"/>
          <w:jc w:val="center"/>
        </w:trPr>
        <w:tc>
          <w:tcPr>
            <w:tcW w:w="556" w:type="pct"/>
            <w:vMerge w:val="continue"/>
            <w:shd w:val="clear" w:color="auto" w:fill="auto"/>
            <w:vAlign w:val="center"/>
          </w:tcPr>
          <w:p w14:paraId="0C874722">
            <w:pPr>
              <w:pStyle w:val="42"/>
              <w:tabs>
                <w:tab w:val="left" w:pos="1260"/>
              </w:tabs>
              <w:adjustRightInd w:val="0"/>
              <w:snapToGrid w:val="0"/>
              <w:jc w:val="center"/>
              <w:rPr>
                <w:szCs w:val="21"/>
                <w:lang w:val="en-GB"/>
              </w:rPr>
            </w:pPr>
          </w:p>
        </w:tc>
        <w:tc>
          <w:tcPr>
            <w:tcW w:w="886" w:type="pct"/>
            <w:shd w:val="clear" w:color="auto" w:fill="auto"/>
            <w:vAlign w:val="center"/>
          </w:tcPr>
          <w:p w14:paraId="00291AAD">
            <w:pPr>
              <w:pStyle w:val="42"/>
              <w:tabs>
                <w:tab w:val="left" w:pos="1260"/>
              </w:tabs>
              <w:adjustRightInd w:val="0"/>
              <w:snapToGrid w:val="0"/>
              <w:jc w:val="center"/>
              <w:rPr>
                <w:szCs w:val="21"/>
                <w:lang w:val="en-GB"/>
              </w:rPr>
            </w:pPr>
          </w:p>
        </w:tc>
        <w:tc>
          <w:tcPr>
            <w:tcW w:w="929" w:type="pct"/>
            <w:shd w:val="clear" w:color="auto" w:fill="auto"/>
            <w:vAlign w:val="center"/>
          </w:tcPr>
          <w:p w14:paraId="5ED3309C">
            <w:pPr>
              <w:pStyle w:val="42"/>
              <w:tabs>
                <w:tab w:val="left" w:pos="1260"/>
              </w:tabs>
              <w:adjustRightInd w:val="0"/>
              <w:snapToGrid w:val="0"/>
              <w:jc w:val="center"/>
              <w:rPr>
                <w:szCs w:val="21"/>
                <w:lang w:val="en-GB"/>
              </w:rPr>
            </w:pPr>
          </w:p>
        </w:tc>
        <w:tc>
          <w:tcPr>
            <w:tcW w:w="803" w:type="pct"/>
            <w:shd w:val="clear" w:color="auto" w:fill="auto"/>
            <w:vAlign w:val="center"/>
          </w:tcPr>
          <w:p w14:paraId="79AB9CE9">
            <w:pPr>
              <w:pStyle w:val="42"/>
              <w:tabs>
                <w:tab w:val="left" w:pos="1260"/>
              </w:tabs>
              <w:adjustRightInd w:val="0"/>
              <w:snapToGrid w:val="0"/>
              <w:jc w:val="center"/>
              <w:rPr>
                <w:szCs w:val="21"/>
                <w:lang w:val="en-GB"/>
              </w:rPr>
            </w:pPr>
          </w:p>
        </w:tc>
        <w:tc>
          <w:tcPr>
            <w:tcW w:w="963" w:type="pct"/>
            <w:shd w:val="clear" w:color="auto" w:fill="auto"/>
          </w:tcPr>
          <w:p w14:paraId="078FA7AB">
            <w:pPr>
              <w:adjustRightInd w:val="0"/>
              <w:snapToGrid w:val="0"/>
              <w:rPr>
                <w:szCs w:val="21"/>
              </w:rPr>
            </w:pPr>
            <w:r>
              <w:rPr>
                <w:szCs w:val="21"/>
                <w:lang w:val="en-GB"/>
              </w:rPr>
              <w:t>只填写小型/微型/监狱/残疾人福利性单位</w:t>
            </w:r>
          </w:p>
        </w:tc>
        <w:tc>
          <w:tcPr>
            <w:tcW w:w="863" w:type="pct"/>
            <w:shd w:val="clear" w:color="auto" w:fill="auto"/>
            <w:vAlign w:val="center"/>
          </w:tcPr>
          <w:p w14:paraId="6EA83025">
            <w:pPr>
              <w:pStyle w:val="42"/>
              <w:tabs>
                <w:tab w:val="left" w:pos="1260"/>
              </w:tabs>
              <w:adjustRightInd w:val="0"/>
              <w:snapToGrid w:val="0"/>
              <w:jc w:val="center"/>
              <w:rPr>
                <w:szCs w:val="21"/>
                <w:lang w:val="en-GB"/>
              </w:rPr>
            </w:pPr>
          </w:p>
        </w:tc>
      </w:tr>
      <w:tr w14:paraId="66011B89">
        <w:trPr>
          <w:trHeight w:val="729" w:hRule="atLeast"/>
          <w:jc w:val="center"/>
        </w:trPr>
        <w:tc>
          <w:tcPr>
            <w:tcW w:w="556" w:type="pct"/>
            <w:vMerge w:val="continue"/>
            <w:shd w:val="clear" w:color="auto" w:fill="auto"/>
            <w:vAlign w:val="center"/>
          </w:tcPr>
          <w:p w14:paraId="6F9B7E41">
            <w:pPr>
              <w:pStyle w:val="42"/>
              <w:tabs>
                <w:tab w:val="left" w:pos="1260"/>
              </w:tabs>
              <w:adjustRightInd w:val="0"/>
              <w:snapToGrid w:val="0"/>
              <w:jc w:val="center"/>
              <w:rPr>
                <w:szCs w:val="21"/>
                <w:lang w:val="en-GB"/>
              </w:rPr>
            </w:pPr>
          </w:p>
        </w:tc>
        <w:tc>
          <w:tcPr>
            <w:tcW w:w="886" w:type="pct"/>
            <w:shd w:val="clear" w:color="auto" w:fill="auto"/>
            <w:vAlign w:val="center"/>
          </w:tcPr>
          <w:p w14:paraId="354EAD5A">
            <w:pPr>
              <w:pStyle w:val="42"/>
              <w:tabs>
                <w:tab w:val="left" w:pos="1260"/>
              </w:tabs>
              <w:adjustRightInd w:val="0"/>
              <w:snapToGrid w:val="0"/>
              <w:jc w:val="center"/>
              <w:rPr>
                <w:szCs w:val="21"/>
                <w:lang w:val="en-GB"/>
              </w:rPr>
            </w:pPr>
          </w:p>
        </w:tc>
        <w:tc>
          <w:tcPr>
            <w:tcW w:w="929" w:type="pct"/>
            <w:shd w:val="clear" w:color="auto" w:fill="auto"/>
            <w:vAlign w:val="center"/>
          </w:tcPr>
          <w:p w14:paraId="11EDF00D">
            <w:pPr>
              <w:pStyle w:val="42"/>
              <w:tabs>
                <w:tab w:val="left" w:pos="1260"/>
              </w:tabs>
              <w:adjustRightInd w:val="0"/>
              <w:snapToGrid w:val="0"/>
              <w:jc w:val="center"/>
              <w:rPr>
                <w:szCs w:val="21"/>
                <w:lang w:val="en-GB"/>
              </w:rPr>
            </w:pPr>
          </w:p>
        </w:tc>
        <w:tc>
          <w:tcPr>
            <w:tcW w:w="803" w:type="pct"/>
            <w:shd w:val="clear" w:color="auto" w:fill="auto"/>
            <w:vAlign w:val="center"/>
          </w:tcPr>
          <w:p w14:paraId="7B8C6E73">
            <w:pPr>
              <w:pStyle w:val="42"/>
              <w:tabs>
                <w:tab w:val="left" w:pos="1260"/>
              </w:tabs>
              <w:adjustRightInd w:val="0"/>
              <w:snapToGrid w:val="0"/>
              <w:jc w:val="center"/>
              <w:rPr>
                <w:szCs w:val="21"/>
                <w:lang w:val="en-GB"/>
              </w:rPr>
            </w:pPr>
          </w:p>
        </w:tc>
        <w:tc>
          <w:tcPr>
            <w:tcW w:w="963" w:type="pct"/>
            <w:shd w:val="clear" w:color="auto" w:fill="auto"/>
          </w:tcPr>
          <w:p w14:paraId="638C1977">
            <w:pPr>
              <w:adjustRightInd w:val="0"/>
              <w:snapToGrid w:val="0"/>
              <w:rPr>
                <w:szCs w:val="21"/>
              </w:rPr>
            </w:pPr>
            <w:r>
              <w:rPr>
                <w:szCs w:val="21"/>
                <w:lang w:val="en-GB"/>
              </w:rPr>
              <w:t>只填写小型/微型/监狱/残疾人福利性单位</w:t>
            </w:r>
          </w:p>
        </w:tc>
        <w:tc>
          <w:tcPr>
            <w:tcW w:w="863" w:type="pct"/>
            <w:shd w:val="clear" w:color="auto" w:fill="auto"/>
            <w:vAlign w:val="center"/>
          </w:tcPr>
          <w:p w14:paraId="5C9E8232">
            <w:pPr>
              <w:pStyle w:val="42"/>
              <w:tabs>
                <w:tab w:val="left" w:pos="1260"/>
              </w:tabs>
              <w:adjustRightInd w:val="0"/>
              <w:snapToGrid w:val="0"/>
              <w:jc w:val="center"/>
              <w:rPr>
                <w:szCs w:val="21"/>
                <w:lang w:val="en-GB"/>
              </w:rPr>
            </w:pPr>
          </w:p>
        </w:tc>
      </w:tr>
      <w:tr w14:paraId="31639EB1">
        <w:trPr>
          <w:trHeight w:val="729" w:hRule="atLeast"/>
          <w:jc w:val="center"/>
        </w:trPr>
        <w:tc>
          <w:tcPr>
            <w:tcW w:w="556" w:type="pct"/>
            <w:vMerge w:val="continue"/>
            <w:shd w:val="clear" w:color="auto" w:fill="auto"/>
            <w:vAlign w:val="center"/>
          </w:tcPr>
          <w:p w14:paraId="07444A76">
            <w:pPr>
              <w:pStyle w:val="42"/>
              <w:tabs>
                <w:tab w:val="left" w:pos="1260"/>
              </w:tabs>
              <w:adjustRightInd w:val="0"/>
              <w:snapToGrid w:val="0"/>
              <w:jc w:val="center"/>
              <w:rPr>
                <w:szCs w:val="21"/>
                <w:lang w:val="en-GB"/>
              </w:rPr>
            </w:pPr>
          </w:p>
        </w:tc>
        <w:tc>
          <w:tcPr>
            <w:tcW w:w="886" w:type="pct"/>
            <w:shd w:val="clear" w:color="auto" w:fill="auto"/>
            <w:vAlign w:val="center"/>
          </w:tcPr>
          <w:p w14:paraId="68BDA3D5">
            <w:pPr>
              <w:pStyle w:val="42"/>
              <w:tabs>
                <w:tab w:val="left" w:pos="1260"/>
              </w:tabs>
              <w:adjustRightInd w:val="0"/>
              <w:snapToGrid w:val="0"/>
              <w:jc w:val="center"/>
              <w:rPr>
                <w:szCs w:val="21"/>
                <w:lang w:val="en-GB"/>
              </w:rPr>
            </w:pPr>
          </w:p>
        </w:tc>
        <w:tc>
          <w:tcPr>
            <w:tcW w:w="929" w:type="pct"/>
            <w:shd w:val="clear" w:color="auto" w:fill="auto"/>
            <w:vAlign w:val="center"/>
          </w:tcPr>
          <w:p w14:paraId="10152908">
            <w:pPr>
              <w:pStyle w:val="42"/>
              <w:tabs>
                <w:tab w:val="left" w:pos="1260"/>
              </w:tabs>
              <w:adjustRightInd w:val="0"/>
              <w:snapToGrid w:val="0"/>
              <w:jc w:val="center"/>
              <w:rPr>
                <w:szCs w:val="21"/>
                <w:lang w:val="en-GB"/>
              </w:rPr>
            </w:pPr>
          </w:p>
        </w:tc>
        <w:tc>
          <w:tcPr>
            <w:tcW w:w="803" w:type="pct"/>
            <w:shd w:val="clear" w:color="auto" w:fill="auto"/>
            <w:vAlign w:val="center"/>
          </w:tcPr>
          <w:p w14:paraId="01934D86">
            <w:pPr>
              <w:pStyle w:val="42"/>
              <w:tabs>
                <w:tab w:val="left" w:pos="1260"/>
              </w:tabs>
              <w:adjustRightInd w:val="0"/>
              <w:snapToGrid w:val="0"/>
              <w:jc w:val="center"/>
              <w:rPr>
                <w:szCs w:val="21"/>
                <w:lang w:val="en-GB"/>
              </w:rPr>
            </w:pPr>
          </w:p>
        </w:tc>
        <w:tc>
          <w:tcPr>
            <w:tcW w:w="963" w:type="pct"/>
            <w:shd w:val="clear" w:color="auto" w:fill="auto"/>
          </w:tcPr>
          <w:p w14:paraId="32E98ECF">
            <w:pPr>
              <w:adjustRightInd w:val="0"/>
              <w:snapToGrid w:val="0"/>
              <w:rPr>
                <w:szCs w:val="21"/>
              </w:rPr>
            </w:pPr>
            <w:r>
              <w:rPr>
                <w:szCs w:val="21"/>
                <w:lang w:val="en-GB"/>
              </w:rPr>
              <w:t>只填写小型/微型/监狱/残疾人福利性单位</w:t>
            </w:r>
          </w:p>
        </w:tc>
        <w:tc>
          <w:tcPr>
            <w:tcW w:w="863" w:type="pct"/>
            <w:shd w:val="clear" w:color="auto" w:fill="auto"/>
            <w:vAlign w:val="center"/>
          </w:tcPr>
          <w:p w14:paraId="2F71727A">
            <w:pPr>
              <w:pStyle w:val="42"/>
              <w:tabs>
                <w:tab w:val="left" w:pos="1260"/>
              </w:tabs>
              <w:adjustRightInd w:val="0"/>
              <w:snapToGrid w:val="0"/>
              <w:jc w:val="center"/>
              <w:rPr>
                <w:szCs w:val="21"/>
                <w:lang w:val="en-GB"/>
              </w:rPr>
            </w:pPr>
          </w:p>
        </w:tc>
      </w:tr>
      <w:tr w14:paraId="2274C795">
        <w:trPr>
          <w:trHeight w:val="729" w:hRule="atLeast"/>
          <w:jc w:val="center"/>
        </w:trPr>
        <w:tc>
          <w:tcPr>
            <w:tcW w:w="556" w:type="pct"/>
            <w:vMerge w:val="continue"/>
            <w:shd w:val="clear" w:color="auto" w:fill="auto"/>
            <w:vAlign w:val="center"/>
          </w:tcPr>
          <w:p w14:paraId="0989D8D0">
            <w:pPr>
              <w:pStyle w:val="42"/>
              <w:tabs>
                <w:tab w:val="left" w:pos="1260"/>
              </w:tabs>
              <w:adjustRightInd w:val="0"/>
              <w:snapToGrid w:val="0"/>
              <w:jc w:val="center"/>
              <w:rPr>
                <w:szCs w:val="21"/>
                <w:lang w:val="en-GB"/>
              </w:rPr>
            </w:pPr>
          </w:p>
        </w:tc>
        <w:tc>
          <w:tcPr>
            <w:tcW w:w="886" w:type="pct"/>
            <w:shd w:val="clear" w:color="auto" w:fill="auto"/>
            <w:vAlign w:val="center"/>
          </w:tcPr>
          <w:p w14:paraId="59779F95">
            <w:pPr>
              <w:pStyle w:val="42"/>
              <w:tabs>
                <w:tab w:val="left" w:pos="1260"/>
              </w:tabs>
              <w:adjustRightInd w:val="0"/>
              <w:snapToGrid w:val="0"/>
              <w:jc w:val="center"/>
              <w:rPr>
                <w:szCs w:val="21"/>
                <w:lang w:val="en-GB"/>
              </w:rPr>
            </w:pPr>
          </w:p>
        </w:tc>
        <w:tc>
          <w:tcPr>
            <w:tcW w:w="929" w:type="pct"/>
            <w:shd w:val="clear" w:color="auto" w:fill="auto"/>
            <w:vAlign w:val="center"/>
          </w:tcPr>
          <w:p w14:paraId="6CE2E872">
            <w:pPr>
              <w:pStyle w:val="42"/>
              <w:tabs>
                <w:tab w:val="left" w:pos="1260"/>
              </w:tabs>
              <w:adjustRightInd w:val="0"/>
              <w:snapToGrid w:val="0"/>
              <w:jc w:val="center"/>
              <w:rPr>
                <w:szCs w:val="21"/>
                <w:lang w:val="en-GB"/>
              </w:rPr>
            </w:pPr>
          </w:p>
        </w:tc>
        <w:tc>
          <w:tcPr>
            <w:tcW w:w="803" w:type="pct"/>
            <w:shd w:val="clear" w:color="auto" w:fill="auto"/>
            <w:vAlign w:val="center"/>
          </w:tcPr>
          <w:p w14:paraId="1F5F109D">
            <w:pPr>
              <w:pStyle w:val="42"/>
              <w:tabs>
                <w:tab w:val="left" w:pos="1260"/>
              </w:tabs>
              <w:adjustRightInd w:val="0"/>
              <w:snapToGrid w:val="0"/>
              <w:jc w:val="center"/>
              <w:rPr>
                <w:szCs w:val="21"/>
                <w:lang w:val="en-GB"/>
              </w:rPr>
            </w:pPr>
          </w:p>
        </w:tc>
        <w:tc>
          <w:tcPr>
            <w:tcW w:w="963" w:type="pct"/>
            <w:shd w:val="clear" w:color="auto" w:fill="auto"/>
          </w:tcPr>
          <w:p w14:paraId="242906BE">
            <w:pPr>
              <w:adjustRightInd w:val="0"/>
              <w:snapToGrid w:val="0"/>
              <w:rPr>
                <w:szCs w:val="21"/>
              </w:rPr>
            </w:pPr>
            <w:r>
              <w:rPr>
                <w:szCs w:val="21"/>
                <w:lang w:val="en-GB"/>
              </w:rPr>
              <w:t>只填写小型/微型/监狱/残疾人福利性单位</w:t>
            </w:r>
          </w:p>
        </w:tc>
        <w:tc>
          <w:tcPr>
            <w:tcW w:w="863" w:type="pct"/>
            <w:shd w:val="clear" w:color="auto" w:fill="auto"/>
            <w:vAlign w:val="center"/>
          </w:tcPr>
          <w:p w14:paraId="66275614">
            <w:pPr>
              <w:pStyle w:val="42"/>
              <w:tabs>
                <w:tab w:val="left" w:pos="1260"/>
              </w:tabs>
              <w:adjustRightInd w:val="0"/>
              <w:snapToGrid w:val="0"/>
              <w:jc w:val="center"/>
              <w:rPr>
                <w:szCs w:val="21"/>
                <w:lang w:val="en-GB"/>
              </w:rPr>
            </w:pPr>
          </w:p>
        </w:tc>
      </w:tr>
      <w:tr w14:paraId="48F02617">
        <w:trPr>
          <w:trHeight w:val="729" w:hRule="atLeast"/>
          <w:jc w:val="center"/>
        </w:trPr>
        <w:tc>
          <w:tcPr>
            <w:tcW w:w="556" w:type="pct"/>
            <w:vMerge w:val="continue"/>
            <w:shd w:val="clear" w:color="auto" w:fill="auto"/>
            <w:vAlign w:val="center"/>
          </w:tcPr>
          <w:p w14:paraId="436CB802">
            <w:pPr>
              <w:pStyle w:val="42"/>
              <w:tabs>
                <w:tab w:val="left" w:pos="1260"/>
              </w:tabs>
              <w:adjustRightInd w:val="0"/>
              <w:snapToGrid w:val="0"/>
              <w:jc w:val="center"/>
              <w:rPr>
                <w:szCs w:val="21"/>
                <w:lang w:val="en-GB"/>
              </w:rPr>
            </w:pPr>
          </w:p>
        </w:tc>
        <w:tc>
          <w:tcPr>
            <w:tcW w:w="886" w:type="pct"/>
            <w:shd w:val="clear" w:color="auto" w:fill="auto"/>
            <w:vAlign w:val="center"/>
          </w:tcPr>
          <w:p w14:paraId="26817FD8">
            <w:pPr>
              <w:pStyle w:val="42"/>
              <w:tabs>
                <w:tab w:val="left" w:pos="1260"/>
              </w:tabs>
              <w:adjustRightInd w:val="0"/>
              <w:snapToGrid w:val="0"/>
              <w:jc w:val="center"/>
              <w:rPr>
                <w:szCs w:val="21"/>
                <w:lang w:val="en-GB"/>
              </w:rPr>
            </w:pPr>
          </w:p>
        </w:tc>
        <w:tc>
          <w:tcPr>
            <w:tcW w:w="929" w:type="pct"/>
            <w:shd w:val="clear" w:color="auto" w:fill="auto"/>
            <w:vAlign w:val="center"/>
          </w:tcPr>
          <w:p w14:paraId="193038EC">
            <w:pPr>
              <w:pStyle w:val="42"/>
              <w:tabs>
                <w:tab w:val="left" w:pos="1260"/>
              </w:tabs>
              <w:adjustRightInd w:val="0"/>
              <w:snapToGrid w:val="0"/>
              <w:jc w:val="center"/>
              <w:rPr>
                <w:szCs w:val="21"/>
                <w:lang w:val="en-GB"/>
              </w:rPr>
            </w:pPr>
          </w:p>
        </w:tc>
        <w:tc>
          <w:tcPr>
            <w:tcW w:w="803" w:type="pct"/>
            <w:shd w:val="clear" w:color="auto" w:fill="auto"/>
            <w:vAlign w:val="center"/>
          </w:tcPr>
          <w:p w14:paraId="69B788CF">
            <w:pPr>
              <w:pStyle w:val="42"/>
              <w:tabs>
                <w:tab w:val="left" w:pos="1260"/>
              </w:tabs>
              <w:adjustRightInd w:val="0"/>
              <w:snapToGrid w:val="0"/>
              <w:jc w:val="center"/>
              <w:rPr>
                <w:szCs w:val="21"/>
                <w:lang w:val="en-GB"/>
              </w:rPr>
            </w:pPr>
          </w:p>
        </w:tc>
        <w:tc>
          <w:tcPr>
            <w:tcW w:w="963" w:type="pct"/>
            <w:shd w:val="clear" w:color="auto" w:fill="auto"/>
            <w:vAlign w:val="center"/>
          </w:tcPr>
          <w:p w14:paraId="1B3043E8">
            <w:pPr>
              <w:pStyle w:val="42"/>
              <w:tabs>
                <w:tab w:val="left" w:pos="1260"/>
              </w:tabs>
              <w:adjustRightInd w:val="0"/>
              <w:snapToGrid w:val="0"/>
              <w:jc w:val="center"/>
              <w:rPr>
                <w:szCs w:val="21"/>
                <w:lang w:val="en-GB"/>
              </w:rPr>
            </w:pPr>
          </w:p>
        </w:tc>
        <w:tc>
          <w:tcPr>
            <w:tcW w:w="863" w:type="pct"/>
            <w:shd w:val="clear" w:color="auto" w:fill="auto"/>
            <w:vAlign w:val="center"/>
          </w:tcPr>
          <w:p w14:paraId="03484C95">
            <w:pPr>
              <w:pStyle w:val="42"/>
              <w:tabs>
                <w:tab w:val="left" w:pos="1260"/>
              </w:tabs>
              <w:adjustRightInd w:val="0"/>
              <w:snapToGrid w:val="0"/>
              <w:jc w:val="center"/>
              <w:rPr>
                <w:szCs w:val="21"/>
                <w:lang w:val="en-GB"/>
              </w:rPr>
            </w:pPr>
          </w:p>
        </w:tc>
      </w:tr>
      <w:tr w14:paraId="284C2A2F">
        <w:trPr>
          <w:trHeight w:val="729" w:hRule="atLeast"/>
          <w:jc w:val="center"/>
        </w:trPr>
        <w:tc>
          <w:tcPr>
            <w:tcW w:w="556" w:type="pct"/>
            <w:vMerge w:val="continue"/>
            <w:shd w:val="clear" w:color="auto" w:fill="auto"/>
            <w:vAlign w:val="center"/>
          </w:tcPr>
          <w:p w14:paraId="5B27F3E6">
            <w:pPr>
              <w:pStyle w:val="42"/>
              <w:tabs>
                <w:tab w:val="left" w:pos="1260"/>
              </w:tabs>
              <w:adjustRightInd w:val="0"/>
              <w:snapToGrid w:val="0"/>
              <w:jc w:val="center"/>
              <w:rPr>
                <w:szCs w:val="21"/>
                <w:lang w:val="en-GB"/>
              </w:rPr>
            </w:pPr>
          </w:p>
        </w:tc>
        <w:tc>
          <w:tcPr>
            <w:tcW w:w="886" w:type="pct"/>
            <w:shd w:val="clear" w:color="auto" w:fill="auto"/>
            <w:vAlign w:val="center"/>
          </w:tcPr>
          <w:p w14:paraId="1D3413D9">
            <w:pPr>
              <w:pStyle w:val="42"/>
              <w:tabs>
                <w:tab w:val="left" w:pos="1260"/>
              </w:tabs>
              <w:adjustRightInd w:val="0"/>
              <w:snapToGrid w:val="0"/>
              <w:jc w:val="center"/>
              <w:rPr>
                <w:szCs w:val="21"/>
                <w:lang w:val="en-GB"/>
              </w:rPr>
            </w:pPr>
          </w:p>
        </w:tc>
        <w:tc>
          <w:tcPr>
            <w:tcW w:w="929" w:type="pct"/>
            <w:shd w:val="clear" w:color="auto" w:fill="auto"/>
            <w:vAlign w:val="center"/>
          </w:tcPr>
          <w:p w14:paraId="4BFF1C38">
            <w:pPr>
              <w:pStyle w:val="42"/>
              <w:tabs>
                <w:tab w:val="left" w:pos="1260"/>
              </w:tabs>
              <w:adjustRightInd w:val="0"/>
              <w:snapToGrid w:val="0"/>
              <w:jc w:val="center"/>
              <w:rPr>
                <w:szCs w:val="21"/>
                <w:lang w:val="en-GB"/>
              </w:rPr>
            </w:pPr>
          </w:p>
        </w:tc>
        <w:tc>
          <w:tcPr>
            <w:tcW w:w="803" w:type="pct"/>
            <w:shd w:val="clear" w:color="auto" w:fill="auto"/>
            <w:vAlign w:val="center"/>
          </w:tcPr>
          <w:p w14:paraId="4A84DC51">
            <w:pPr>
              <w:pStyle w:val="42"/>
              <w:tabs>
                <w:tab w:val="left" w:pos="1260"/>
              </w:tabs>
              <w:adjustRightInd w:val="0"/>
              <w:snapToGrid w:val="0"/>
              <w:jc w:val="center"/>
              <w:rPr>
                <w:szCs w:val="21"/>
                <w:lang w:val="en-GB"/>
              </w:rPr>
            </w:pPr>
          </w:p>
        </w:tc>
        <w:tc>
          <w:tcPr>
            <w:tcW w:w="963" w:type="pct"/>
            <w:shd w:val="clear" w:color="auto" w:fill="auto"/>
            <w:vAlign w:val="center"/>
          </w:tcPr>
          <w:p w14:paraId="6B6E0D23">
            <w:pPr>
              <w:pStyle w:val="42"/>
              <w:tabs>
                <w:tab w:val="left" w:pos="1260"/>
              </w:tabs>
              <w:adjustRightInd w:val="0"/>
              <w:snapToGrid w:val="0"/>
              <w:jc w:val="center"/>
              <w:rPr>
                <w:szCs w:val="21"/>
                <w:lang w:val="en-GB"/>
              </w:rPr>
            </w:pPr>
          </w:p>
        </w:tc>
        <w:tc>
          <w:tcPr>
            <w:tcW w:w="863" w:type="pct"/>
            <w:shd w:val="clear" w:color="auto" w:fill="auto"/>
            <w:vAlign w:val="center"/>
          </w:tcPr>
          <w:p w14:paraId="7702EED3">
            <w:pPr>
              <w:pStyle w:val="42"/>
              <w:tabs>
                <w:tab w:val="left" w:pos="1260"/>
              </w:tabs>
              <w:adjustRightInd w:val="0"/>
              <w:snapToGrid w:val="0"/>
              <w:jc w:val="center"/>
              <w:rPr>
                <w:szCs w:val="21"/>
                <w:lang w:val="en-GB"/>
              </w:rPr>
            </w:pPr>
          </w:p>
        </w:tc>
      </w:tr>
      <w:tr w14:paraId="380790C6">
        <w:trPr>
          <w:trHeight w:val="729" w:hRule="atLeast"/>
          <w:jc w:val="center"/>
        </w:trPr>
        <w:tc>
          <w:tcPr>
            <w:tcW w:w="556" w:type="pct"/>
            <w:vMerge w:val="continue"/>
            <w:shd w:val="clear" w:color="auto" w:fill="auto"/>
            <w:vAlign w:val="center"/>
          </w:tcPr>
          <w:p w14:paraId="5EC55F53">
            <w:pPr>
              <w:pStyle w:val="42"/>
              <w:tabs>
                <w:tab w:val="left" w:pos="1260"/>
              </w:tabs>
              <w:adjustRightInd w:val="0"/>
              <w:snapToGrid w:val="0"/>
              <w:jc w:val="center"/>
              <w:rPr>
                <w:szCs w:val="21"/>
                <w:lang w:val="en-GB"/>
              </w:rPr>
            </w:pPr>
          </w:p>
        </w:tc>
        <w:tc>
          <w:tcPr>
            <w:tcW w:w="3581" w:type="pct"/>
            <w:gridSpan w:val="4"/>
            <w:shd w:val="clear" w:color="auto" w:fill="auto"/>
            <w:vAlign w:val="center"/>
          </w:tcPr>
          <w:p w14:paraId="2814F6A2">
            <w:pPr>
              <w:pStyle w:val="42"/>
              <w:tabs>
                <w:tab w:val="left" w:pos="1260"/>
              </w:tabs>
              <w:adjustRightInd w:val="0"/>
              <w:snapToGrid w:val="0"/>
              <w:jc w:val="center"/>
              <w:rPr>
                <w:szCs w:val="21"/>
                <w:lang w:val="en-GB"/>
              </w:rPr>
            </w:pPr>
            <w:r>
              <w:rPr>
                <w:szCs w:val="21"/>
              </w:rPr>
              <w:t>小微企业（含监狱企业、残疾人福利性单位）制造的货物</w:t>
            </w:r>
            <w:r>
              <w:rPr>
                <w:szCs w:val="21"/>
                <w:lang w:val="en-GB"/>
              </w:rPr>
              <w:t>金额合计</w:t>
            </w:r>
          </w:p>
        </w:tc>
        <w:tc>
          <w:tcPr>
            <w:tcW w:w="863" w:type="pct"/>
            <w:shd w:val="clear" w:color="auto" w:fill="auto"/>
            <w:vAlign w:val="center"/>
          </w:tcPr>
          <w:p w14:paraId="183ECCC8">
            <w:pPr>
              <w:pStyle w:val="42"/>
              <w:tabs>
                <w:tab w:val="left" w:pos="1260"/>
              </w:tabs>
              <w:adjustRightInd w:val="0"/>
              <w:snapToGrid w:val="0"/>
              <w:jc w:val="center"/>
              <w:rPr>
                <w:b/>
                <w:szCs w:val="21"/>
                <w:lang w:val="en-GB"/>
              </w:rPr>
            </w:pPr>
            <w:r>
              <w:rPr>
                <w:b/>
                <w:szCs w:val="21"/>
                <w:u w:val="single"/>
                <w:lang w:val="en-GB"/>
              </w:rPr>
              <w:t xml:space="preserve">     </w:t>
            </w:r>
            <w:r>
              <w:rPr>
                <w:b/>
                <w:szCs w:val="21"/>
                <w:lang w:val="en-GB"/>
              </w:rPr>
              <w:t>元</w:t>
            </w:r>
          </w:p>
        </w:tc>
      </w:tr>
      <w:tr w14:paraId="4E1B156B">
        <w:trPr>
          <w:trHeight w:val="671" w:hRule="atLeast"/>
          <w:jc w:val="center"/>
        </w:trPr>
        <w:tc>
          <w:tcPr>
            <w:tcW w:w="556" w:type="pct"/>
            <w:vMerge w:val="continue"/>
            <w:shd w:val="clear" w:color="auto" w:fill="auto"/>
            <w:vAlign w:val="center"/>
          </w:tcPr>
          <w:p w14:paraId="42F52557">
            <w:pPr>
              <w:pStyle w:val="42"/>
              <w:tabs>
                <w:tab w:val="left" w:pos="1260"/>
              </w:tabs>
              <w:adjustRightInd w:val="0"/>
              <w:snapToGrid w:val="0"/>
              <w:jc w:val="center"/>
              <w:rPr>
                <w:szCs w:val="21"/>
                <w:lang w:val="en-GB"/>
              </w:rPr>
            </w:pPr>
          </w:p>
        </w:tc>
        <w:tc>
          <w:tcPr>
            <w:tcW w:w="3581" w:type="pct"/>
            <w:gridSpan w:val="4"/>
            <w:shd w:val="clear" w:color="auto" w:fill="auto"/>
            <w:vAlign w:val="center"/>
          </w:tcPr>
          <w:p w14:paraId="403CB478">
            <w:pPr>
              <w:pStyle w:val="42"/>
              <w:tabs>
                <w:tab w:val="left" w:pos="1260"/>
              </w:tabs>
              <w:adjustRightInd w:val="0"/>
              <w:snapToGrid w:val="0"/>
              <w:jc w:val="center"/>
              <w:rPr>
                <w:szCs w:val="21"/>
                <w:lang w:val="en-GB"/>
              </w:rPr>
            </w:pPr>
            <w:r>
              <w:rPr>
                <w:szCs w:val="21"/>
                <w:lang w:val="en-GB"/>
              </w:rPr>
              <w:t>比重（小微企业（含监狱企业、残疾人福利性单位）制造的货物金额/所投包投标总价）*100%</w:t>
            </w:r>
          </w:p>
        </w:tc>
        <w:tc>
          <w:tcPr>
            <w:tcW w:w="863" w:type="pct"/>
            <w:shd w:val="clear" w:color="auto" w:fill="auto"/>
            <w:vAlign w:val="center"/>
          </w:tcPr>
          <w:p w14:paraId="6B03667D">
            <w:pPr>
              <w:pStyle w:val="42"/>
              <w:tabs>
                <w:tab w:val="left" w:pos="1260"/>
              </w:tabs>
              <w:adjustRightInd w:val="0"/>
              <w:snapToGrid w:val="0"/>
              <w:jc w:val="center"/>
              <w:rPr>
                <w:b/>
                <w:szCs w:val="21"/>
                <w:lang w:val="en-GB"/>
              </w:rPr>
            </w:pPr>
            <w:r>
              <w:rPr>
                <w:b/>
                <w:szCs w:val="21"/>
                <w:u w:val="single"/>
                <w:lang w:val="en-GB"/>
              </w:rPr>
              <w:t xml:space="preserve">     </w:t>
            </w:r>
            <w:r>
              <w:rPr>
                <w:b/>
                <w:szCs w:val="21"/>
                <w:lang w:val="en-GB"/>
              </w:rPr>
              <w:t>%</w:t>
            </w:r>
          </w:p>
        </w:tc>
      </w:tr>
      <w:tr w14:paraId="3948C3B4">
        <w:trPr>
          <w:trHeight w:val="729" w:hRule="atLeast"/>
          <w:jc w:val="center"/>
        </w:trPr>
        <w:tc>
          <w:tcPr>
            <w:tcW w:w="556" w:type="pct"/>
            <w:shd w:val="clear" w:color="auto" w:fill="auto"/>
            <w:vAlign w:val="center"/>
          </w:tcPr>
          <w:p w14:paraId="5D4E5225">
            <w:pPr>
              <w:pStyle w:val="42"/>
              <w:tabs>
                <w:tab w:val="left" w:pos="1260"/>
              </w:tabs>
              <w:adjustRightInd w:val="0"/>
              <w:snapToGrid w:val="0"/>
              <w:jc w:val="center"/>
              <w:rPr>
                <w:szCs w:val="21"/>
                <w:lang w:val="en-GB"/>
              </w:rPr>
            </w:pPr>
            <w:r>
              <w:rPr>
                <w:szCs w:val="21"/>
                <w:lang w:val="en-GB"/>
              </w:rPr>
              <w:t>中小企业</w:t>
            </w:r>
          </w:p>
        </w:tc>
        <w:tc>
          <w:tcPr>
            <w:tcW w:w="4444" w:type="pct"/>
            <w:gridSpan w:val="5"/>
            <w:shd w:val="clear" w:color="auto" w:fill="auto"/>
            <w:vAlign w:val="center"/>
          </w:tcPr>
          <w:p w14:paraId="4B071D32">
            <w:pPr>
              <w:pStyle w:val="42"/>
              <w:tabs>
                <w:tab w:val="left" w:pos="1260"/>
              </w:tabs>
              <w:adjustRightInd w:val="0"/>
              <w:snapToGrid w:val="0"/>
              <w:rPr>
                <w:szCs w:val="21"/>
              </w:rPr>
            </w:pPr>
            <w:r>
              <w:rPr>
                <w:szCs w:val="21"/>
              </w:rPr>
              <w:t>如属于中小企业，须提供《中小企业声明函》。</w:t>
            </w:r>
          </w:p>
          <w:p w14:paraId="5F7C6C8E">
            <w:pPr>
              <w:pStyle w:val="42"/>
              <w:tabs>
                <w:tab w:val="left" w:pos="1260"/>
              </w:tabs>
              <w:adjustRightInd w:val="0"/>
              <w:snapToGrid w:val="0"/>
              <w:rPr>
                <w:szCs w:val="21"/>
                <w:lang w:val="en-GB"/>
              </w:rPr>
            </w:pPr>
            <w:r>
              <w:rPr>
                <w:szCs w:val="21"/>
              </w:rPr>
              <w:t>该声明函见投标文件第</w:t>
            </w:r>
            <w:r>
              <w:rPr>
                <w:szCs w:val="21"/>
                <w:u w:val="single"/>
              </w:rPr>
              <w:t xml:space="preserve">   </w:t>
            </w:r>
            <w:r>
              <w:rPr>
                <w:szCs w:val="21"/>
              </w:rPr>
              <w:t>至</w:t>
            </w:r>
            <w:r>
              <w:rPr>
                <w:szCs w:val="21"/>
                <w:u w:val="single"/>
              </w:rPr>
              <w:t xml:space="preserve">   </w:t>
            </w:r>
            <w:r>
              <w:rPr>
                <w:szCs w:val="21"/>
              </w:rPr>
              <w:t>页。</w:t>
            </w:r>
          </w:p>
        </w:tc>
      </w:tr>
      <w:tr w14:paraId="025E9755">
        <w:trPr>
          <w:trHeight w:val="729" w:hRule="atLeast"/>
          <w:jc w:val="center"/>
        </w:trPr>
        <w:tc>
          <w:tcPr>
            <w:tcW w:w="556" w:type="pct"/>
            <w:shd w:val="clear" w:color="auto" w:fill="auto"/>
            <w:vAlign w:val="center"/>
          </w:tcPr>
          <w:p w14:paraId="36EABB31">
            <w:pPr>
              <w:pStyle w:val="42"/>
              <w:tabs>
                <w:tab w:val="left" w:pos="1260"/>
              </w:tabs>
              <w:adjustRightInd w:val="0"/>
              <w:snapToGrid w:val="0"/>
              <w:jc w:val="center"/>
              <w:rPr>
                <w:szCs w:val="21"/>
                <w:lang w:val="en-GB"/>
              </w:rPr>
            </w:pPr>
            <w:r>
              <w:rPr>
                <w:szCs w:val="21"/>
                <w:lang w:val="en-GB"/>
              </w:rPr>
              <w:t>监狱企业</w:t>
            </w:r>
          </w:p>
        </w:tc>
        <w:tc>
          <w:tcPr>
            <w:tcW w:w="4444" w:type="pct"/>
            <w:gridSpan w:val="5"/>
            <w:shd w:val="clear" w:color="auto" w:fill="auto"/>
            <w:vAlign w:val="center"/>
          </w:tcPr>
          <w:p w14:paraId="52669C03">
            <w:pPr>
              <w:pStyle w:val="42"/>
              <w:tabs>
                <w:tab w:val="left" w:pos="1260"/>
              </w:tabs>
              <w:adjustRightInd w:val="0"/>
              <w:snapToGrid w:val="0"/>
              <w:rPr>
                <w:szCs w:val="21"/>
              </w:rPr>
            </w:pPr>
            <w:r>
              <w:rPr>
                <w:szCs w:val="21"/>
              </w:rPr>
              <w:t>如属于监狱企业，须提供由省级以上监狱管理局、戒毒管理局(含新疆生产建设兵团)出具的属于监狱企业的证明文件。</w:t>
            </w:r>
          </w:p>
          <w:p w14:paraId="7DFE5022">
            <w:pPr>
              <w:pStyle w:val="42"/>
              <w:tabs>
                <w:tab w:val="left" w:pos="1260"/>
              </w:tabs>
              <w:adjustRightInd w:val="0"/>
              <w:snapToGrid w:val="0"/>
              <w:rPr>
                <w:szCs w:val="21"/>
                <w:lang w:val="en-GB"/>
              </w:rPr>
            </w:pPr>
            <w:r>
              <w:rPr>
                <w:szCs w:val="21"/>
              </w:rPr>
              <w:t>证明材料见投标文件第</w:t>
            </w:r>
            <w:r>
              <w:rPr>
                <w:szCs w:val="21"/>
                <w:u w:val="single"/>
              </w:rPr>
              <w:t xml:space="preserve">   </w:t>
            </w:r>
            <w:r>
              <w:rPr>
                <w:szCs w:val="21"/>
              </w:rPr>
              <w:t>至</w:t>
            </w:r>
            <w:r>
              <w:rPr>
                <w:szCs w:val="21"/>
                <w:u w:val="single"/>
              </w:rPr>
              <w:t xml:space="preserve">   </w:t>
            </w:r>
            <w:r>
              <w:rPr>
                <w:szCs w:val="21"/>
              </w:rPr>
              <w:t>页。</w:t>
            </w:r>
          </w:p>
        </w:tc>
      </w:tr>
      <w:tr w14:paraId="07BFDCBE">
        <w:trPr>
          <w:trHeight w:val="729" w:hRule="atLeast"/>
          <w:jc w:val="center"/>
        </w:trPr>
        <w:tc>
          <w:tcPr>
            <w:tcW w:w="556" w:type="pct"/>
            <w:shd w:val="clear" w:color="auto" w:fill="auto"/>
            <w:vAlign w:val="center"/>
          </w:tcPr>
          <w:p w14:paraId="2F3CC845">
            <w:pPr>
              <w:pStyle w:val="42"/>
              <w:tabs>
                <w:tab w:val="left" w:pos="1260"/>
              </w:tabs>
              <w:adjustRightInd w:val="0"/>
              <w:snapToGrid w:val="0"/>
              <w:jc w:val="center"/>
              <w:rPr>
                <w:szCs w:val="21"/>
                <w:lang w:val="en-GB"/>
              </w:rPr>
            </w:pPr>
            <w:r>
              <w:rPr>
                <w:szCs w:val="21"/>
                <w:lang w:val="en-GB"/>
              </w:rPr>
              <w:t>残疾人福利性单位</w:t>
            </w:r>
          </w:p>
        </w:tc>
        <w:tc>
          <w:tcPr>
            <w:tcW w:w="4444" w:type="pct"/>
            <w:gridSpan w:val="5"/>
            <w:shd w:val="clear" w:color="auto" w:fill="auto"/>
            <w:vAlign w:val="center"/>
          </w:tcPr>
          <w:p w14:paraId="65DBA09F">
            <w:pPr>
              <w:pStyle w:val="42"/>
              <w:tabs>
                <w:tab w:val="left" w:pos="1260"/>
              </w:tabs>
              <w:adjustRightInd w:val="0"/>
              <w:snapToGrid w:val="0"/>
              <w:rPr>
                <w:szCs w:val="21"/>
              </w:rPr>
            </w:pPr>
            <w:r>
              <w:rPr>
                <w:szCs w:val="21"/>
              </w:rPr>
              <w:t>如属于残疾人福利性单位，须提供《残疾人福利性单位声明函》。</w:t>
            </w:r>
          </w:p>
          <w:p w14:paraId="5C65A9B3">
            <w:pPr>
              <w:pStyle w:val="42"/>
              <w:tabs>
                <w:tab w:val="left" w:pos="1260"/>
              </w:tabs>
              <w:adjustRightInd w:val="0"/>
              <w:snapToGrid w:val="0"/>
              <w:rPr>
                <w:szCs w:val="21"/>
                <w:lang w:val="en-GB"/>
              </w:rPr>
            </w:pPr>
            <w:r>
              <w:rPr>
                <w:szCs w:val="21"/>
              </w:rPr>
              <w:t>该声明函见投标文件第</w:t>
            </w:r>
            <w:r>
              <w:rPr>
                <w:szCs w:val="21"/>
                <w:u w:val="single"/>
              </w:rPr>
              <w:t xml:space="preserve">   </w:t>
            </w:r>
            <w:r>
              <w:rPr>
                <w:szCs w:val="21"/>
              </w:rPr>
              <w:t>至</w:t>
            </w:r>
            <w:r>
              <w:rPr>
                <w:szCs w:val="21"/>
                <w:u w:val="single"/>
              </w:rPr>
              <w:t xml:space="preserve">   </w:t>
            </w:r>
            <w:r>
              <w:rPr>
                <w:szCs w:val="21"/>
              </w:rPr>
              <w:t>页。</w:t>
            </w:r>
          </w:p>
        </w:tc>
      </w:tr>
      <w:tr w14:paraId="6D94861E">
        <w:trPr>
          <w:trHeight w:val="729" w:hRule="atLeast"/>
          <w:jc w:val="center"/>
        </w:trPr>
        <w:tc>
          <w:tcPr>
            <w:tcW w:w="556" w:type="pct"/>
            <w:shd w:val="clear" w:color="auto" w:fill="auto"/>
            <w:vAlign w:val="center"/>
          </w:tcPr>
          <w:p w14:paraId="14A53C05">
            <w:pPr>
              <w:pStyle w:val="42"/>
              <w:tabs>
                <w:tab w:val="left" w:pos="1260"/>
              </w:tabs>
              <w:adjustRightInd w:val="0"/>
              <w:snapToGrid w:val="0"/>
              <w:jc w:val="center"/>
              <w:rPr>
                <w:szCs w:val="21"/>
                <w:lang w:val="en-GB"/>
              </w:rPr>
            </w:pPr>
            <w:r>
              <w:rPr>
                <w:szCs w:val="21"/>
                <w:lang w:val="en-GB"/>
              </w:rPr>
              <w:t>本国产品</w:t>
            </w:r>
          </w:p>
        </w:tc>
        <w:tc>
          <w:tcPr>
            <w:tcW w:w="4444" w:type="pct"/>
            <w:gridSpan w:val="5"/>
            <w:shd w:val="clear" w:color="auto" w:fill="auto"/>
            <w:vAlign w:val="center"/>
          </w:tcPr>
          <w:p w14:paraId="77200BA7">
            <w:pPr>
              <w:pStyle w:val="42"/>
              <w:tabs>
                <w:tab w:val="left" w:pos="1260"/>
              </w:tabs>
              <w:adjustRightInd w:val="0"/>
              <w:snapToGrid w:val="0"/>
              <w:rPr>
                <w:szCs w:val="21"/>
              </w:rPr>
            </w:pPr>
            <w:r>
              <w:rPr>
                <w:szCs w:val="21"/>
              </w:rPr>
              <w:t>如属于</w:t>
            </w:r>
            <w:r>
              <w:rPr>
                <w:rFonts w:hint="eastAsia"/>
                <w:szCs w:val="21"/>
              </w:rPr>
              <w:t>本国</w:t>
            </w:r>
            <w:r>
              <w:rPr>
                <w:szCs w:val="21"/>
              </w:rPr>
              <w:t>产品，须提供《</w:t>
            </w:r>
            <w:r>
              <w:rPr>
                <w:rFonts w:hint="eastAsia"/>
                <w:szCs w:val="21"/>
              </w:rPr>
              <w:t>关于符合本国产品标准的声明函</w:t>
            </w:r>
            <w:r>
              <w:rPr>
                <w:szCs w:val="21"/>
              </w:rPr>
              <w:t>》。</w:t>
            </w:r>
          </w:p>
          <w:p w14:paraId="138FAEC7">
            <w:pPr>
              <w:pStyle w:val="42"/>
              <w:tabs>
                <w:tab w:val="left" w:pos="1260"/>
              </w:tabs>
              <w:adjustRightInd w:val="0"/>
              <w:snapToGrid w:val="0"/>
              <w:rPr>
                <w:szCs w:val="21"/>
              </w:rPr>
            </w:pPr>
            <w:r>
              <w:rPr>
                <w:szCs w:val="21"/>
              </w:rPr>
              <w:t>该声明函见投标文件第</w:t>
            </w:r>
            <w:r>
              <w:rPr>
                <w:szCs w:val="21"/>
                <w:u w:val="single"/>
              </w:rPr>
              <w:t xml:space="preserve">   </w:t>
            </w:r>
            <w:r>
              <w:rPr>
                <w:szCs w:val="21"/>
              </w:rPr>
              <w:t>至</w:t>
            </w:r>
            <w:r>
              <w:rPr>
                <w:szCs w:val="21"/>
                <w:u w:val="single"/>
              </w:rPr>
              <w:t xml:space="preserve">   </w:t>
            </w:r>
            <w:r>
              <w:rPr>
                <w:szCs w:val="21"/>
              </w:rPr>
              <w:t>页。</w:t>
            </w:r>
          </w:p>
        </w:tc>
      </w:tr>
    </w:tbl>
    <w:p w14:paraId="113FADA8">
      <w:pPr>
        <w:spacing w:line="360" w:lineRule="auto"/>
        <w:ind w:firstLine="448" w:firstLineChars="200"/>
        <w:outlineLvl w:val="0"/>
        <w:rPr>
          <w:sz w:val="24"/>
        </w:rPr>
      </w:pPr>
    </w:p>
    <w:p w14:paraId="4888C56A">
      <w:pPr>
        <w:spacing w:line="360" w:lineRule="auto"/>
        <w:ind w:firstLine="3808" w:firstLineChars="1700"/>
        <w:rPr>
          <w:sz w:val="24"/>
        </w:rPr>
      </w:pPr>
    </w:p>
    <w:p w14:paraId="3F5314AB">
      <w:pPr>
        <w:spacing w:line="360" w:lineRule="auto"/>
        <w:ind w:right="84" w:firstLine="224" w:firstLineChars="100"/>
        <w:rPr>
          <w:sz w:val="24"/>
        </w:rPr>
      </w:pPr>
      <w:r>
        <w:rPr>
          <w:sz w:val="24"/>
        </w:rPr>
        <w:t>投标人名称：</w:t>
      </w:r>
    </w:p>
    <w:p w14:paraId="4CC7CB9F">
      <w:pPr>
        <w:spacing w:line="360" w:lineRule="auto"/>
        <w:ind w:right="84" w:firstLine="224" w:firstLineChars="100"/>
        <w:rPr>
          <w:sz w:val="24"/>
        </w:rPr>
      </w:pPr>
    </w:p>
    <w:p w14:paraId="38C6536A">
      <w:pPr>
        <w:spacing w:line="360" w:lineRule="auto"/>
        <w:ind w:right="84" w:firstLine="224" w:firstLineChars="100"/>
        <w:rPr>
          <w:position w:val="-40"/>
          <w:sz w:val="24"/>
        </w:rPr>
      </w:pPr>
      <w:r>
        <w:rPr>
          <w:sz w:val="24"/>
        </w:rPr>
        <w:t xml:space="preserve">日期：  </w:t>
      </w:r>
    </w:p>
    <w:p w14:paraId="4742C8E4">
      <w:pPr>
        <w:spacing w:line="560" w:lineRule="exact"/>
        <w:jc w:val="center"/>
        <w:rPr>
          <w:sz w:val="24"/>
        </w:rPr>
      </w:pPr>
      <w:r>
        <w:rPr>
          <w:sz w:val="24"/>
        </w:rPr>
        <w:br w:type="page"/>
      </w:r>
    </w:p>
    <w:p w14:paraId="7813DD0C">
      <w:pPr>
        <w:spacing w:line="480" w:lineRule="auto"/>
        <w:rPr>
          <w:b/>
          <w:sz w:val="24"/>
        </w:rPr>
      </w:pPr>
      <w:r>
        <w:rPr>
          <w:b/>
          <w:sz w:val="24"/>
        </w:rPr>
        <w:t>附件1</w:t>
      </w:r>
      <w:r>
        <w:rPr>
          <w:rFonts w:hint="eastAsia"/>
          <w:b/>
          <w:sz w:val="24"/>
        </w:rPr>
        <w:t>3</w:t>
      </w:r>
    </w:p>
    <w:p w14:paraId="0273FDA3">
      <w:pPr>
        <w:spacing w:line="560" w:lineRule="exact"/>
        <w:jc w:val="center"/>
        <w:rPr>
          <w:b/>
          <w:sz w:val="24"/>
        </w:rPr>
      </w:pPr>
      <w:r>
        <w:rPr>
          <w:b/>
          <w:sz w:val="24"/>
        </w:rPr>
        <w:t>管理大纲</w:t>
      </w:r>
    </w:p>
    <w:p w14:paraId="203A74D6">
      <w:pPr>
        <w:spacing w:line="560" w:lineRule="exact"/>
        <w:ind w:firstLine="672" w:firstLineChars="300"/>
        <w:jc w:val="left"/>
        <w:rPr>
          <w:sz w:val="24"/>
        </w:rPr>
      </w:pPr>
      <w:r>
        <w:rPr>
          <w:sz w:val="24"/>
        </w:rPr>
        <w:t>请投标人根据招标文件“评分因素及评标标准”中的要求，按顺序提供详细的方案、证明材料等，自行编排序号。</w:t>
      </w:r>
    </w:p>
    <w:p w14:paraId="0B51183C">
      <w:pPr>
        <w:spacing w:line="560" w:lineRule="exact"/>
        <w:ind w:firstLine="672" w:firstLineChars="300"/>
        <w:jc w:val="left"/>
        <w:rPr>
          <w:sz w:val="24"/>
        </w:rPr>
      </w:pPr>
      <w:r>
        <w:rPr>
          <w:sz w:val="24"/>
        </w:rPr>
        <w:t>投标人将专项服务委托专业公司承担的，应当进行说明。</w:t>
      </w:r>
    </w:p>
    <w:p w14:paraId="08C08D74">
      <w:pPr>
        <w:spacing w:line="560" w:lineRule="exact"/>
        <w:jc w:val="left"/>
        <w:rPr>
          <w:sz w:val="28"/>
        </w:rPr>
      </w:pPr>
    </w:p>
    <w:p w14:paraId="140DA79D">
      <w:pPr>
        <w:spacing w:line="560" w:lineRule="exact"/>
        <w:jc w:val="left"/>
        <w:rPr>
          <w:sz w:val="28"/>
        </w:rPr>
      </w:pPr>
    </w:p>
    <w:p w14:paraId="5864A0F7">
      <w:pPr>
        <w:spacing w:line="560" w:lineRule="exact"/>
        <w:jc w:val="left"/>
        <w:rPr>
          <w:sz w:val="28"/>
        </w:rPr>
      </w:pPr>
    </w:p>
    <w:p w14:paraId="5EC1F684">
      <w:pPr>
        <w:spacing w:line="560" w:lineRule="exact"/>
        <w:jc w:val="left"/>
        <w:rPr>
          <w:sz w:val="28"/>
        </w:rPr>
      </w:pPr>
    </w:p>
    <w:p w14:paraId="5801CAAE">
      <w:pPr>
        <w:spacing w:line="560" w:lineRule="exact"/>
        <w:jc w:val="left"/>
        <w:rPr>
          <w:sz w:val="28"/>
        </w:rPr>
      </w:pPr>
    </w:p>
    <w:p w14:paraId="1358E357">
      <w:pPr>
        <w:spacing w:line="560" w:lineRule="exact"/>
        <w:jc w:val="left"/>
        <w:rPr>
          <w:sz w:val="28"/>
        </w:rPr>
      </w:pPr>
    </w:p>
    <w:p w14:paraId="05BF5D56">
      <w:pPr>
        <w:spacing w:line="560" w:lineRule="exact"/>
        <w:jc w:val="left"/>
        <w:rPr>
          <w:sz w:val="28"/>
        </w:rPr>
      </w:pPr>
    </w:p>
    <w:p w14:paraId="4B04C206">
      <w:pPr>
        <w:spacing w:line="560" w:lineRule="exact"/>
        <w:jc w:val="left"/>
        <w:rPr>
          <w:sz w:val="28"/>
        </w:rPr>
      </w:pPr>
    </w:p>
    <w:p w14:paraId="2DCE4EAF">
      <w:pPr>
        <w:spacing w:line="560" w:lineRule="exact"/>
        <w:jc w:val="left"/>
        <w:rPr>
          <w:sz w:val="28"/>
        </w:rPr>
      </w:pPr>
    </w:p>
    <w:p w14:paraId="7C09F0B1">
      <w:pPr>
        <w:spacing w:line="560" w:lineRule="exact"/>
        <w:jc w:val="left"/>
        <w:rPr>
          <w:sz w:val="28"/>
        </w:rPr>
      </w:pPr>
    </w:p>
    <w:p w14:paraId="24696A28">
      <w:pPr>
        <w:spacing w:line="360" w:lineRule="auto"/>
        <w:ind w:right="84"/>
        <w:rPr>
          <w:sz w:val="24"/>
        </w:rPr>
      </w:pPr>
      <w:r>
        <w:rPr>
          <w:sz w:val="24"/>
        </w:rPr>
        <w:t>投标人名称：</w:t>
      </w:r>
    </w:p>
    <w:p w14:paraId="1CB2D804">
      <w:pPr>
        <w:spacing w:line="360" w:lineRule="auto"/>
        <w:ind w:right="84" w:firstLine="224" w:firstLineChars="100"/>
        <w:rPr>
          <w:sz w:val="24"/>
        </w:rPr>
      </w:pPr>
    </w:p>
    <w:p w14:paraId="4A020C45">
      <w:pPr>
        <w:spacing w:line="360" w:lineRule="auto"/>
        <w:ind w:right="84"/>
        <w:rPr>
          <w:position w:val="-40"/>
          <w:sz w:val="24"/>
        </w:rPr>
      </w:pPr>
      <w:r>
        <w:rPr>
          <w:sz w:val="24"/>
        </w:rPr>
        <w:t xml:space="preserve">日期：  </w:t>
      </w:r>
    </w:p>
    <w:p w14:paraId="2EC6C46B">
      <w:pPr>
        <w:spacing w:line="560" w:lineRule="exact"/>
        <w:jc w:val="left"/>
        <w:rPr>
          <w:sz w:val="28"/>
        </w:rPr>
      </w:pPr>
    </w:p>
    <w:p w14:paraId="739E55BF">
      <w:pPr>
        <w:widowControl/>
        <w:jc w:val="left"/>
        <w:rPr>
          <w:b/>
          <w:sz w:val="24"/>
          <w:szCs w:val="21"/>
        </w:rPr>
      </w:pPr>
      <w:r>
        <w:rPr>
          <w:b/>
          <w:sz w:val="24"/>
          <w:szCs w:val="21"/>
        </w:rPr>
        <w:br w:type="page"/>
      </w:r>
    </w:p>
    <w:p w14:paraId="5A68315C">
      <w:pPr>
        <w:snapToGrid w:val="0"/>
        <w:spacing w:line="360" w:lineRule="auto"/>
        <w:rPr>
          <w:b/>
          <w:bCs/>
          <w:sz w:val="24"/>
        </w:rPr>
      </w:pPr>
      <w:r>
        <w:rPr>
          <w:b/>
          <w:sz w:val="24"/>
          <w:szCs w:val="21"/>
        </w:rPr>
        <w:t>附件1</w:t>
      </w:r>
      <w:r>
        <w:rPr>
          <w:rFonts w:hint="eastAsia"/>
          <w:b/>
          <w:sz w:val="24"/>
          <w:szCs w:val="21"/>
        </w:rPr>
        <w:t>4</w:t>
      </w:r>
      <w:r>
        <w:rPr>
          <w:b/>
          <w:sz w:val="24"/>
          <w:szCs w:val="21"/>
        </w:rPr>
        <w:t>：</w:t>
      </w:r>
      <w:r>
        <w:rPr>
          <w:b/>
          <w:sz w:val="24"/>
        </w:rPr>
        <w:t>招标文件</w:t>
      </w:r>
      <w:r>
        <w:rPr>
          <w:b/>
          <w:bCs/>
          <w:sz w:val="24"/>
        </w:rPr>
        <w:t>评分因素及评标标准中要求的证明材料扫描件、方案等</w:t>
      </w:r>
    </w:p>
    <w:p w14:paraId="2573DCA4">
      <w:pPr>
        <w:snapToGrid w:val="0"/>
        <w:spacing w:line="360" w:lineRule="auto"/>
        <w:rPr>
          <w:b/>
          <w:sz w:val="24"/>
          <w:szCs w:val="21"/>
        </w:rPr>
      </w:pPr>
      <w:r>
        <w:rPr>
          <w:b/>
          <w:bCs/>
          <w:sz w:val="24"/>
        </w:rPr>
        <w:t>附件1</w:t>
      </w:r>
      <w:r>
        <w:rPr>
          <w:rFonts w:hint="eastAsia"/>
          <w:b/>
          <w:bCs/>
          <w:sz w:val="24"/>
        </w:rPr>
        <w:t>5</w:t>
      </w:r>
      <w:r>
        <w:rPr>
          <w:b/>
          <w:bCs/>
          <w:sz w:val="24"/>
        </w:rPr>
        <w:t>：</w:t>
      </w:r>
      <w:r>
        <w:rPr>
          <w:b/>
          <w:sz w:val="24"/>
        </w:rPr>
        <w:t>投标人认为需要提供的其他资料</w:t>
      </w:r>
    </w:p>
    <w:sectPr>
      <w:footerReference r:id="rId4"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Courier New">
    <w:panose1 w:val="02070609020205090404"/>
    <w:charset w:val="00"/>
    <w:family w:val="modern"/>
    <w:pitch w:val="default"/>
    <w:sig w:usb0="E0000AFF" w:usb1="40007843" w:usb2="00000001" w:usb3="00000000" w:csb0="400001BF" w:csb1="DFF70000"/>
  </w:font>
  <w:font w:name="Cambria">
    <w:panose1 w:val="02040503050406030204"/>
    <w:charset w:val="00"/>
    <w:family w:val="roman"/>
    <w:pitch w:val="default"/>
    <w:sig w:usb0="E00002FF" w:usb1="400004FF" w:usb2="00000000" w:usb3="00000000" w:csb0="2000019F" w:csb1="00000000"/>
  </w:font>
  <w:font w:name=".......">
    <w:altName w:val="苹方-简"/>
    <w:panose1 w:val="00000000000000000000"/>
    <w:charset w:val="86"/>
    <w:family w:val="roman"/>
    <w:pitch w:val="default"/>
    <w:sig w:usb0="00000000" w:usb1="00000000" w:usb2="0000001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苹方-简">
    <w:panose1 w:val="020B0400000000000000"/>
    <w:charset w:val="86"/>
    <w:family w:val="auto"/>
    <w:pitch w:val="default"/>
    <w:sig w:usb0="A00002FF" w:usb1="7ACFFDFB" w:usb2="00000017" w:usb3="00000000" w:csb0="00040001"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2DAF1D">
    <w:pPr>
      <w:pStyle w:val="14"/>
      <w:jc w:val="center"/>
    </w:pPr>
    <w:r>
      <w:rPr>
        <w:b/>
      </w:rPr>
      <w:fldChar w:fldCharType="begin"/>
    </w:r>
    <w:r>
      <w:rPr>
        <w:b/>
      </w:rPr>
      <w:instrText xml:space="preserve">PAGE  \* Arabic  \* MERGEFORMAT</w:instrText>
    </w:r>
    <w:r>
      <w:rPr>
        <w:b/>
      </w:rPr>
      <w:fldChar w:fldCharType="separate"/>
    </w:r>
    <w:r>
      <w:rPr>
        <w:b/>
        <w:lang w:val="zh-CN"/>
      </w:rPr>
      <w:t>22</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787C6">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3CDB"/>
    <w:rsid w:val="000062F6"/>
    <w:rsid w:val="000064C2"/>
    <w:rsid w:val="00007AE8"/>
    <w:rsid w:val="00010DCF"/>
    <w:rsid w:val="00011B73"/>
    <w:rsid w:val="00012B67"/>
    <w:rsid w:val="00013068"/>
    <w:rsid w:val="00013528"/>
    <w:rsid w:val="00013701"/>
    <w:rsid w:val="00013816"/>
    <w:rsid w:val="00013FE9"/>
    <w:rsid w:val="000165C5"/>
    <w:rsid w:val="00017C2D"/>
    <w:rsid w:val="00025A7A"/>
    <w:rsid w:val="00026A9F"/>
    <w:rsid w:val="000308AC"/>
    <w:rsid w:val="00032015"/>
    <w:rsid w:val="00036A32"/>
    <w:rsid w:val="00040332"/>
    <w:rsid w:val="000403B6"/>
    <w:rsid w:val="0004130F"/>
    <w:rsid w:val="00042FFE"/>
    <w:rsid w:val="0004454C"/>
    <w:rsid w:val="00044BFE"/>
    <w:rsid w:val="00046460"/>
    <w:rsid w:val="00047699"/>
    <w:rsid w:val="00047F7A"/>
    <w:rsid w:val="00050365"/>
    <w:rsid w:val="000518D4"/>
    <w:rsid w:val="000520AC"/>
    <w:rsid w:val="00055FEB"/>
    <w:rsid w:val="00056208"/>
    <w:rsid w:val="0005643C"/>
    <w:rsid w:val="00056EF3"/>
    <w:rsid w:val="000607D4"/>
    <w:rsid w:val="0006104E"/>
    <w:rsid w:val="00065BDD"/>
    <w:rsid w:val="00066920"/>
    <w:rsid w:val="00067B4D"/>
    <w:rsid w:val="0007081F"/>
    <w:rsid w:val="00072919"/>
    <w:rsid w:val="00074F44"/>
    <w:rsid w:val="000756A0"/>
    <w:rsid w:val="00075C85"/>
    <w:rsid w:val="00076BA5"/>
    <w:rsid w:val="00080068"/>
    <w:rsid w:val="00080C44"/>
    <w:rsid w:val="0008233D"/>
    <w:rsid w:val="000826F9"/>
    <w:rsid w:val="0008295B"/>
    <w:rsid w:val="00086439"/>
    <w:rsid w:val="00087438"/>
    <w:rsid w:val="00087648"/>
    <w:rsid w:val="00087943"/>
    <w:rsid w:val="00087ACA"/>
    <w:rsid w:val="00090318"/>
    <w:rsid w:val="000903A8"/>
    <w:rsid w:val="00090459"/>
    <w:rsid w:val="00092400"/>
    <w:rsid w:val="00092906"/>
    <w:rsid w:val="0009353B"/>
    <w:rsid w:val="000A2B83"/>
    <w:rsid w:val="000A2FB6"/>
    <w:rsid w:val="000A4A8A"/>
    <w:rsid w:val="000A5651"/>
    <w:rsid w:val="000A5CEA"/>
    <w:rsid w:val="000A62E5"/>
    <w:rsid w:val="000B1CA7"/>
    <w:rsid w:val="000B2438"/>
    <w:rsid w:val="000B2975"/>
    <w:rsid w:val="000B35DC"/>
    <w:rsid w:val="000B4BF2"/>
    <w:rsid w:val="000B5A53"/>
    <w:rsid w:val="000C337F"/>
    <w:rsid w:val="000C52DB"/>
    <w:rsid w:val="000C6CA8"/>
    <w:rsid w:val="000C7A3F"/>
    <w:rsid w:val="000C7C9D"/>
    <w:rsid w:val="000D0652"/>
    <w:rsid w:val="000D0B60"/>
    <w:rsid w:val="000D26D7"/>
    <w:rsid w:val="000D2BA2"/>
    <w:rsid w:val="000D2F5A"/>
    <w:rsid w:val="000D2FCE"/>
    <w:rsid w:val="000D41F2"/>
    <w:rsid w:val="000D514E"/>
    <w:rsid w:val="000D5DE9"/>
    <w:rsid w:val="000E1224"/>
    <w:rsid w:val="000E1521"/>
    <w:rsid w:val="000E2735"/>
    <w:rsid w:val="000E3215"/>
    <w:rsid w:val="000E50F9"/>
    <w:rsid w:val="000E5380"/>
    <w:rsid w:val="000E6A76"/>
    <w:rsid w:val="000F1202"/>
    <w:rsid w:val="000F1454"/>
    <w:rsid w:val="000F48D9"/>
    <w:rsid w:val="000F4D4E"/>
    <w:rsid w:val="000F5A1B"/>
    <w:rsid w:val="000F5C82"/>
    <w:rsid w:val="000F6957"/>
    <w:rsid w:val="000F7837"/>
    <w:rsid w:val="00100136"/>
    <w:rsid w:val="00100A44"/>
    <w:rsid w:val="00103274"/>
    <w:rsid w:val="00104BA9"/>
    <w:rsid w:val="001057B2"/>
    <w:rsid w:val="00105BAA"/>
    <w:rsid w:val="0010695D"/>
    <w:rsid w:val="00106EFA"/>
    <w:rsid w:val="00107547"/>
    <w:rsid w:val="0011294F"/>
    <w:rsid w:val="00112C87"/>
    <w:rsid w:val="00113FF0"/>
    <w:rsid w:val="001156C6"/>
    <w:rsid w:val="001165C6"/>
    <w:rsid w:val="0011666B"/>
    <w:rsid w:val="001173D9"/>
    <w:rsid w:val="00121654"/>
    <w:rsid w:val="00121CDE"/>
    <w:rsid w:val="001232CD"/>
    <w:rsid w:val="00123611"/>
    <w:rsid w:val="00123BF8"/>
    <w:rsid w:val="001242F7"/>
    <w:rsid w:val="001256ED"/>
    <w:rsid w:val="0012609D"/>
    <w:rsid w:val="001307AA"/>
    <w:rsid w:val="00130AD2"/>
    <w:rsid w:val="0013288C"/>
    <w:rsid w:val="00136F51"/>
    <w:rsid w:val="00137864"/>
    <w:rsid w:val="001411F4"/>
    <w:rsid w:val="00141664"/>
    <w:rsid w:val="00143B4D"/>
    <w:rsid w:val="00143BE3"/>
    <w:rsid w:val="0014712D"/>
    <w:rsid w:val="00150DE5"/>
    <w:rsid w:val="00151B51"/>
    <w:rsid w:val="001524A8"/>
    <w:rsid w:val="001544ED"/>
    <w:rsid w:val="00155128"/>
    <w:rsid w:val="00156564"/>
    <w:rsid w:val="00161306"/>
    <w:rsid w:val="00161A5D"/>
    <w:rsid w:val="00161E88"/>
    <w:rsid w:val="00162F34"/>
    <w:rsid w:val="001630A1"/>
    <w:rsid w:val="001631C3"/>
    <w:rsid w:val="00163DC6"/>
    <w:rsid w:val="00164FD8"/>
    <w:rsid w:val="00165592"/>
    <w:rsid w:val="00165934"/>
    <w:rsid w:val="001659F0"/>
    <w:rsid w:val="001704C8"/>
    <w:rsid w:val="001707F2"/>
    <w:rsid w:val="001712BA"/>
    <w:rsid w:val="001725A9"/>
    <w:rsid w:val="00173561"/>
    <w:rsid w:val="00173A83"/>
    <w:rsid w:val="00174526"/>
    <w:rsid w:val="00175AC2"/>
    <w:rsid w:val="00177293"/>
    <w:rsid w:val="00181348"/>
    <w:rsid w:val="00181ED5"/>
    <w:rsid w:val="001834DA"/>
    <w:rsid w:val="001837F4"/>
    <w:rsid w:val="0018551D"/>
    <w:rsid w:val="00185D85"/>
    <w:rsid w:val="00192EBE"/>
    <w:rsid w:val="00193BCD"/>
    <w:rsid w:val="00193DE8"/>
    <w:rsid w:val="0019431D"/>
    <w:rsid w:val="00194438"/>
    <w:rsid w:val="001944BB"/>
    <w:rsid w:val="00194FBC"/>
    <w:rsid w:val="00196A86"/>
    <w:rsid w:val="00196D6B"/>
    <w:rsid w:val="00196E07"/>
    <w:rsid w:val="001A142F"/>
    <w:rsid w:val="001A2919"/>
    <w:rsid w:val="001A3DE3"/>
    <w:rsid w:val="001A46F9"/>
    <w:rsid w:val="001A7953"/>
    <w:rsid w:val="001B4B24"/>
    <w:rsid w:val="001B5BEA"/>
    <w:rsid w:val="001C0E64"/>
    <w:rsid w:val="001C1981"/>
    <w:rsid w:val="001C4A2D"/>
    <w:rsid w:val="001C50CC"/>
    <w:rsid w:val="001C7F50"/>
    <w:rsid w:val="001D0EB0"/>
    <w:rsid w:val="001D1850"/>
    <w:rsid w:val="001D249B"/>
    <w:rsid w:val="001D4FB9"/>
    <w:rsid w:val="001D619B"/>
    <w:rsid w:val="001E2BA2"/>
    <w:rsid w:val="001E3387"/>
    <w:rsid w:val="001E3CB7"/>
    <w:rsid w:val="001F10A7"/>
    <w:rsid w:val="001F1AB4"/>
    <w:rsid w:val="001F2B50"/>
    <w:rsid w:val="001F345B"/>
    <w:rsid w:val="001F4AD6"/>
    <w:rsid w:val="001F65EF"/>
    <w:rsid w:val="001F6DCF"/>
    <w:rsid w:val="0020203B"/>
    <w:rsid w:val="002027E3"/>
    <w:rsid w:val="00206328"/>
    <w:rsid w:val="002066F4"/>
    <w:rsid w:val="0021020C"/>
    <w:rsid w:val="002113A2"/>
    <w:rsid w:val="00212E26"/>
    <w:rsid w:val="00214D65"/>
    <w:rsid w:val="0021638D"/>
    <w:rsid w:val="00220883"/>
    <w:rsid w:val="002263C6"/>
    <w:rsid w:val="00226A28"/>
    <w:rsid w:val="00226A32"/>
    <w:rsid w:val="00227031"/>
    <w:rsid w:val="00230077"/>
    <w:rsid w:val="0023092D"/>
    <w:rsid w:val="002320BD"/>
    <w:rsid w:val="0023232A"/>
    <w:rsid w:val="00233239"/>
    <w:rsid w:val="00234A05"/>
    <w:rsid w:val="00243389"/>
    <w:rsid w:val="00243C5D"/>
    <w:rsid w:val="00243DC1"/>
    <w:rsid w:val="00244482"/>
    <w:rsid w:val="0024688B"/>
    <w:rsid w:val="0024790F"/>
    <w:rsid w:val="00247A26"/>
    <w:rsid w:val="00247B56"/>
    <w:rsid w:val="00247CFB"/>
    <w:rsid w:val="00250432"/>
    <w:rsid w:val="00250531"/>
    <w:rsid w:val="00250DD8"/>
    <w:rsid w:val="00251BFA"/>
    <w:rsid w:val="00251ED7"/>
    <w:rsid w:val="002524DA"/>
    <w:rsid w:val="00256A4A"/>
    <w:rsid w:val="002575F6"/>
    <w:rsid w:val="00260345"/>
    <w:rsid w:val="00260D64"/>
    <w:rsid w:val="00261C83"/>
    <w:rsid w:val="00264E8A"/>
    <w:rsid w:val="00265B2C"/>
    <w:rsid w:val="00265EF8"/>
    <w:rsid w:val="00266956"/>
    <w:rsid w:val="00266AAA"/>
    <w:rsid w:val="0027048D"/>
    <w:rsid w:val="00271816"/>
    <w:rsid w:val="00272089"/>
    <w:rsid w:val="002720F7"/>
    <w:rsid w:val="00273A03"/>
    <w:rsid w:val="00274CF5"/>
    <w:rsid w:val="00275C48"/>
    <w:rsid w:val="00277AEF"/>
    <w:rsid w:val="00280389"/>
    <w:rsid w:val="002804EC"/>
    <w:rsid w:val="00280C49"/>
    <w:rsid w:val="00292BE5"/>
    <w:rsid w:val="00293139"/>
    <w:rsid w:val="00293728"/>
    <w:rsid w:val="00293B4A"/>
    <w:rsid w:val="002948B5"/>
    <w:rsid w:val="00294986"/>
    <w:rsid w:val="00294EAF"/>
    <w:rsid w:val="00295416"/>
    <w:rsid w:val="00295883"/>
    <w:rsid w:val="00295C13"/>
    <w:rsid w:val="0029610C"/>
    <w:rsid w:val="00296BBB"/>
    <w:rsid w:val="00297463"/>
    <w:rsid w:val="00297EAE"/>
    <w:rsid w:val="002A4B3C"/>
    <w:rsid w:val="002A5235"/>
    <w:rsid w:val="002A5E55"/>
    <w:rsid w:val="002B24AD"/>
    <w:rsid w:val="002B3BB4"/>
    <w:rsid w:val="002B3BFC"/>
    <w:rsid w:val="002B538F"/>
    <w:rsid w:val="002C696D"/>
    <w:rsid w:val="002D006F"/>
    <w:rsid w:val="002D09CD"/>
    <w:rsid w:val="002D17E4"/>
    <w:rsid w:val="002D1D64"/>
    <w:rsid w:val="002D42CC"/>
    <w:rsid w:val="002D48F4"/>
    <w:rsid w:val="002D49A4"/>
    <w:rsid w:val="002D5B4E"/>
    <w:rsid w:val="002D6501"/>
    <w:rsid w:val="002D7A78"/>
    <w:rsid w:val="002D7F06"/>
    <w:rsid w:val="002E0B2E"/>
    <w:rsid w:val="002E1053"/>
    <w:rsid w:val="002E4551"/>
    <w:rsid w:val="002E689A"/>
    <w:rsid w:val="002E6E16"/>
    <w:rsid w:val="002E789D"/>
    <w:rsid w:val="002F1119"/>
    <w:rsid w:val="002F245E"/>
    <w:rsid w:val="002F3D09"/>
    <w:rsid w:val="002F4792"/>
    <w:rsid w:val="002F4F17"/>
    <w:rsid w:val="0030126F"/>
    <w:rsid w:val="00301D72"/>
    <w:rsid w:val="003036EA"/>
    <w:rsid w:val="00310819"/>
    <w:rsid w:val="0031086D"/>
    <w:rsid w:val="00310980"/>
    <w:rsid w:val="00311A89"/>
    <w:rsid w:val="00313073"/>
    <w:rsid w:val="0031461A"/>
    <w:rsid w:val="003159EF"/>
    <w:rsid w:val="00315FA2"/>
    <w:rsid w:val="003163A7"/>
    <w:rsid w:val="00316DDF"/>
    <w:rsid w:val="00320416"/>
    <w:rsid w:val="00321DA5"/>
    <w:rsid w:val="00321DB3"/>
    <w:rsid w:val="00322EA4"/>
    <w:rsid w:val="00325832"/>
    <w:rsid w:val="00325E11"/>
    <w:rsid w:val="00326E2A"/>
    <w:rsid w:val="0033138A"/>
    <w:rsid w:val="00332911"/>
    <w:rsid w:val="003346D3"/>
    <w:rsid w:val="00335148"/>
    <w:rsid w:val="003353C7"/>
    <w:rsid w:val="00337301"/>
    <w:rsid w:val="00340281"/>
    <w:rsid w:val="00340C35"/>
    <w:rsid w:val="00340D3F"/>
    <w:rsid w:val="003424AE"/>
    <w:rsid w:val="00343849"/>
    <w:rsid w:val="00343957"/>
    <w:rsid w:val="00343E7C"/>
    <w:rsid w:val="0034565D"/>
    <w:rsid w:val="00346F22"/>
    <w:rsid w:val="003473CD"/>
    <w:rsid w:val="003516C2"/>
    <w:rsid w:val="0035257E"/>
    <w:rsid w:val="00354576"/>
    <w:rsid w:val="00355EEA"/>
    <w:rsid w:val="003562E3"/>
    <w:rsid w:val="0036142F"/>
    <w:rsid w:val="00364265"/>
    <w:rsid w:val="0036751A"/>
    <w:rsid w:val="00367868"/>
    <w:rsid w:val="0037009C"/>
    <w:rsid w:val="0037085F"/>
    <w:rsid w:val="00373C07"/>
    <w:rsid w:val="003742C6"/>
    <w:rsid w:val="00374D2C"/>
    <w:rsid w:val="00377781"/>
    <w:rsid w:val="003801D1"/>
    <w:rsid w:val="003839AE"/>
    <w:rsid w:val="00383A1B"/>
    <w:rsid w:val="00383A58"/>
    <w:rsid w:val="0038436A"/>
    <w:rsid w:val="00384A14"/>
    <w:rsid w:val="003852A9"/>
    <w:rsid w:val="00386A81"/>
    <w:rsid w:val="00387CC7"/>
    <w:rsid w:val="003915F2"/>
    <w:rsid w:val="003918BD"/>
    <w:rsid w:val="00391FD0"/>
    <w:rsid w:val="0039235B"/>
    <w:rsid w:val="003926CA"/>
    <w:rsid w:val="00392BBE"/>
    <w:rsid w:val="003937B9"/>
    <w:rsid w:val="00394B36"/>
    <w:rsid w:val="00394FCC"/>
    <w:rsid w:val="00395727"/>
    <w:rsid w:val="0039645C"/>
    <w:rsid w:val="003A4B1D"/>
    <w:rsid w:val="003A4EE6"/>
    <w:rsid w:val="003A55B5"/>
    <w:rsid w:val="003A64CB"/>
    <w:rsid w:val="003A7991"/>
    <w:rsid w:val="003A7FEB"/>
    <w:rsid w:val="003B6D2D"/>
    <w:rsid w:val="003B78E0"/>
    <w:rsid w:val="003C189D"/>
    <w:rsid w:val="003C3220"/>
    <w:rsid w:val="003C6E34"/>
    <w:rsid w:val="003C6ECC"/>
    <w:rsid w:val="003C71A3"/>
    <w:rsid w:val="003C7A89"/>
    <w:rsid w:val="003D2EF8"/>
    <w:rsid w:val="003D73C3"/>
    <w:rsid w:val="003E0A55"/>
    <w:rsid w:val="003E2404"/>
    <w:rsid w:val="003E2BBE"/>
    <w:rsid w:val="003E4B1B"/>
    <w:rsid w:val="003E5355"/>
    <w:rsid w:val="003E5E39"/>
    <w:rsid w:val="003E6E8F"/>
    <w:rsid w:val="003E71CA"/>
    <w:rsid w:val="003F0204"/>
    <w:rsid w:val="003F2FCC"/>
    <w:rsid w:val="003F5D2D"/>
    <w:rsid w:val="003F68DF"/>
    <w:rsid w:val="003F6B18"/>
    <w:rsid w:val="003F7025"/>
    <w:rsid w:val="0040134A"/>
    <w:rsid w:val="004025F5"/>
    <w:rsid w:val="00402BE6"/>
    <w:rsid w:val="004038D6"/>
    <w:rsid w:val="004052B8"/>
    <w:rsid w:val="0040553A"/>
    <w:rsid w:val="004055D4"/>
    <w:rsid w:val="0040569C"/>
    <w:rsid w:val="00410A95"/>
    <w:rsid w:val="00411416"/>
    <w:rsid w:val="00412082"/>
    <w:rsid w:val="00412894"/>
    <w:rsid w:val="00413972"/>
    <w:rsid w:val="00415210"/>
    <w:rsid w:val="004153D6"/>
    <w:rsid w:val="00415D1E"/>
    <w:rsid w:val="00415D39"/>
    <w:rsid w:val="00416AFE"/>
    <w:rsid w:val="004176FC"/>
    <w:rsid w:val="00421347"/>
    <w:rsid w:val="004239F9"/>
    <w:rsid w:val="00424D37"/>
    <w:rsid w:val="00424F07"/>
    <w:rsid w:val="004267C9"/>
    <w:rsid w:val="00427F8D"/>
    <w:rsid w:val="00430F9D"/>
    <w:rsid w:val="00431536"/>
    <w:rsid w:val="00431C42"/>
    <w:rsid w:val="00432C99"/>
    <w:rsid w:val="00434187"/>
    <w:rsid w:val="00437067"/>
    <w:rsid w:val="004377AC"/>
    <w:rsid w:val="00437DB0"/>
    <w:rsid w:val="004424FE"/>
    <w:rsid w:val="00443C74"/>
    <w:rsid w:val="00444A11"/>
    <w:rsid w:val="00445313"/>
    <w:rsid w:val="00446120"/>
    <w:rsid w:val="00447D32"/>
    <w:rsid w:val="004519C8"/>
    <w:rsid w:val="004540E3"/>
    <w:rsid w:val="00454160"/>
    <w:rsid w:val="004555B4"/>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39E8"/>
    <w:rsid w:val="00473D87"/>
    <w:rsid w:val="004740E4"/>
    <w:rsid w:val="00475B1F"/>
    <w:rsid w:val="00477597"/>
    <w:rsid w:val="00477E16"/>
    <w:rsid w:val="00480BCD"/>
    <w:rsid w:val="004826E0"/>
    <w:rsid w:val="004829AC"/>
    <w:rsid w:val="00485AF3"/>
    <w:rsid w:val="004905F4"/>
    <w:rsid w:val="00490AE5"/>
    <w:rsid w:val="00495ECD"/>
    <w:rsid w:val="00497377"/>
    <w:rsid w:val="004A0F57"/>
    <w:rsid w:val="004A18BA"/>
    <w:rsid w:val="004A1E95"/>
    <w:rsid w:val="004A3709"/>
    <w:rsid w:val="004A3B65"/>
    <w:rsid w:val="004A43C4"/>
    <w:rsid w:val="004A4E98"/>
    <w:rsid w:val="004A7516"/>
    <w:rsid w:val="004A7F72"/>
    <w:rsid w:val="004B17D6"/>
    <w:rsid w:val="004B2DBB"/>
    <w:rsid w:val="004B6741"/>
    <w:rsid w:val="004B725D"/>
    <w:rsid w:val="004C2455"/>
    <w:rsid w:val="004C6569"/>
    <w:rsid w:val="004C7111"/>
    <w:rsid w:val="004D5F22"/>
    <w:rsid w:val="004D6293"/>
    <w:rsid w:val="004D6546"/>
    <w:rsid w:val="004E0B40"/>
    <w:rsid w:val="004E38E3"/>
    <w:rsid w:val="004E69C8"/>
    <w:rsid w:val="004F2476"/>
    <w:rsid w:val="004F27FD"/>
    <w:rsid w:val="004F2F7D"/>
    <w:rsid w:val="004F2FEF"/>
    <w:rsid w:val="004F55DE"/>
    <w:rsid w:val="004F7B5C"/>
    <w:rsid w:val="0050024B"/>
    <w:rsid w:val="00502349"/>
    <w:rsid w:val="00502D44"/>
    <w:rsid w:val="005049CC"/>
    <w:rsid w:val="00505178"/>
    <w:rsid w:val="00506C8E"/>
    <w:rsid w:val="00506CD1"/>
    <w:rsid w:val="00506CFF"/>
    <w:rsid w:val="00512A58"/>
    <w:rsid w:val="00512ABA"/>
    <w:rsid w:val="005131C3"/>
    <w:rsid w:val="00513A4E"/>
    <w:rsid w:val="005175A0"/>
    <w:rsid w:val="00517A66"/>
    <w:rsid w:val="005201BE"/>
    <w:rsid w:val="00520E2D"/>
    <w:rsid w:val="00523636"/>
    <w:rsid w:val="00524604"/>
    <w:rsid w:val="00524852"/>
    <w:rsid w:val="0052485F"/>
    <w:rsid w:val="00525EE9"/>
    <w:rsid w:val="00526035"/>
    <w:rsid w:val="00526D86"/>
    <w:rsid w:val="0053021A"/>
    <w:rsid w:val="00530B5B"/>
    <w:rsid w:val="00530D50"/>
    <w:rsid w:val="005329BE"/>
    <w:rsid w:val="005334B4"/>
    <w:rsid w:val="005349D4"/>
    <w:rsid w:val="00535894"/>
    <w:rsid w:val="00537D63"/>
    <w:rsid w:val="005407BF"/>
    <w:rsid w:val="00541927"/>
    <w:rsid w:val="00542508"/>
    <w:rsid w:val="00544107"/>
    <w:rsid w:val="005449BE"/>
    <w:rsid w:val="00545AE3"/>
    <w:rsid w:val="0054736B"/>
    <w:rsid w:val="00547ED4"/>
    <w:rsid w:val="005506C7"/>
    <w:rsid w:val="0055079B"/>
    <w:rsid w:val="00550B2F"/>
    <w:rsid w:val="00552B17"/>
    <w:rsid w:val="00555C5A"/>
    <w:rsid w:val="00555DDD"/>
    <w:rsid w:val="0055739D"/>
    <w:rsid w:val="0055759C"/>
    <w:rsid w:val="0056011E"/>
    <w:rsid w:val="005613FF"/>
    <w:rsid w:val="005639EE"/>
    <w:rsid w:val="0056453E"/>
    <w:rsid w:val="00566A4F"/>
    <w:rsid w:val="0056761D"/>
    <w:rsid w:val="00570D6F"/>
    <w:rsid w:val="00570EA8"/>
    <w:rsid w:val="0057120E"/>
    <w:rsid w:val="005718A8"/>
    <w:rsid w:val="00571C20"/>
    <w:rsid w:val="00572118"/>
    <w:rsid w:val="00572BEE"/>
    <w:rsid w:val="00572E0A"/>
    <w:rsid w:val="005737C6"/>
    <w:rsid w:val="00574771"/>
    <w:rsid w:val="00575042"/>
    <w:rsid w:val="00575DF4"/>
    <w:rsid w:val="005765B0"/>
    <w:rsid w:val="00577F0C"/>
    <w:rsid w:val="00580546"/>
    <w:rsid w:val="00580CB3"/>
    <w:rsid w:val="005831FA"/>
    <w:rsid w:val="005842A0"/>
    <w:rsid w:val="0058472E"/>
    <w:rsid w:val="00584D37"/>
    <w:rsid w:val="00585991"/>
    <w:rsid w:val="0058701B"/>
    <w:rsid w:val="0059473B"/>
    <w:rsid w:val="005953CA"/>
    <w:rsid w:val="005960BA"/>
    <w:rsid w:val="005960DE"/>
    <w:rsid w:val="00596744"/>
    <w:rsid w:val="005A213B"/>
    <w:rsid w:val="005A4012"/>
    <w:rsid w:val="005A4121"/>
    <w:rsid w:val="005A6731"/>
    <w:rsid w:val="005A76F1"/>
    <w:rsid w:val="005B1221"/>
    <w:rsid w:val="005B352D"/>
    <w:rsid w:val="005B631B"/>
    <w:rsid w:val="005B6420"/>
    <w:rsid w:val="005C061E"/>
    <w:rsid w:val="005C463B"/>
    <w:rsid w:val="005C5EB1"/>
    <w:rsid w:val="005C7DC3"/>
    <w:rsid w:val="005D06F7"/>
    <w:rsid w:val="005D1B17"/>
    <w:rsid w:val="005D1D02"/>
    <w:rsid w:val="005D25B2"/>
    <w:rsid w:val="005D330D"/>
    <w:rsid w:val="005D3683"/>
    <w:rsid w:val="005D3AB2"/>
    <w:rsid w:val="005D4C3D"/>
    <w:rsid w:val="005D591F"/>
    <w:rsid w:val="005D5D9E"/>
    <w:rsid w:val="005D792B"/>
    <w:rsid w:val="005E05E9"/>
    <w:rsid w:val="005E09A7"/>
    <w:rsid w:val="005E292B"/>
    <w:rsid w:val="005E2966"/>
    <w:rsid w:val="005E6149"/>
    <w:rsid w:val="005E72E8"/>
    <w:rsid w:val="005E7FF4"/>
    <w:rsid w:val="005F09CC"/>
    <w:rsid w:val="005F15EF"/>
    <w:rsid w:val="005F2890"/>
    <w:rsid w:val="005F297C"/>
    <w:rsid w:val="005F3BAE"/>
    <w:rsid w:val="005F3EB2"/>
    <w:rsid w:val="005F495F"/>
    <w:rsid w:val="005F6E0D"/>
    <w:rsid w:val="006001B2"/>
    <w:rsid w:val="006009CC"/>
    <w:rsid w:val="006014DA"/>
    <w:rsid w:val="006038D0"/>
    <w:rsid w:val="00611A86"/>
    <w:rsid w:val="00612BD3"/>
    <w:rsid w:val="00612F42"/>
    <w:rsid w:val="00613AFF"/>
    <w:rsid w:val="00614E81"/>
    <w:rsid w:val="00616B13"/>
    <w:rsid w:val="00616C15"/>
    <w:rsid w:val="00620130"/>
    <w:rsid w:val="00622893"/>
    <w:rsid w:val="00625361"/>
    <w:rsid w:val="006253AB"/>
    <w:rsid w:val="0062548D"/>
    <w:rsid w:val="00626103"/>
    <w:rsid w:val="00627EED"/>
    <w:rsid w:val="00630655"/>
    <w:rsid w:val="00630B07"/>
    <w:rsid w:val="00630DB5"/>
    <w:rsid w:val="00631029"/>
    <w:rsid w:val="0063189E"/>
    <w:rsid w:val="00632268"/>
    <w:rsid w:val="00633921"/>
    <w:rsid w:val="00634087"/>
    <w:rsid w:val="00635552"/>
    <w:rsid w:val="0063555E"/>
    <w:rsid w:val="00635DAE"/>
    <w:rsid w:val="00637E05"/>
    <w:rsid w:val="00641801"/>
    <w:rsid w:val="006437B9"/>
    <w:rsid w:val="00643D14"/>
    <w:rsid w:val="00644C09"/>
    <w:rsid w:val="006478CA"/>
    <w:rsid w:val="00653F68"/>
    <w:rsid w:val="0066099D"/>
    <w:rsid w:val="006631C0"/>
    <w:rsid w:val="00665F3D"/>
    <w:rsid w:val="0066772F"/>
    <w:rsid w:val="00670BE5"/>
    <w:rsid w:val="006713E4"/>
    <w:rsid w:val="0067226C"/>
    <w:rsid w:val="006741E5"/>
    <w:rsid w:val="00677AF1"/>
    <w:rsid w:val="006802EF"/>
    <w:rsid w:val="006816E0"/>
    <w:rsid w:val="00681AE4"/>
    <w:rsid w:val="00682A4A"/>
    <w:rsid w:val="0068581C"/>
    <w:rsid w:val="00685987"/>
    <w:rsid w:val="006863BB"/>
    <w:rsid w:val="00690924"/>
    <w:rsid w:val="00691E24"/>
    <w:rsid w:val="00692004"/>
    <w:rsid w:val="006920AC"/>
    <w:rsid w:val="00692429"/>
    <w:rsid w:val="00693B94"/>
    <w:rsid w:val="00697EBC"/>
    <w:rsid w:val="006A0563"/>
    <w:rsid w:val="006A1C8A"/>
    <w:rsid w:val="006A258A"/>
    <w:rsid w:val="006A3604"/>
    <w:rsid w:val="006A437D"/>
    <w:rsid w:val="006A4BDB"/>
    <w:rsid w:val="006A5C56"/>
    <w:rsid w:val="006A5C81"/>
    <w:rsid w:val="006A5D28"/>
    <w:rsid w:val="006A6F48"/>
    <w:rsid w:val="006A6F51"/>
    <w:rsid w:val="006A75E7"/>
    <w:rsid w:val="006A7941"/>
    <w:rsid w:val="006B0EC3"/>
    <w:rsid w:val="006B19B9"/>
    <w:rsid w:val="006B20F1"/>
    <w:rsid w:val="006B52A7"/>
    <w:rsid w:val="006B5A49"/>
    <w:rsid w:val="006B7DBE"/>
    <w:rsid w:val="006C0461"/>
    <w:rsid w:val="006C22FD"/>
    <w:rsid w:val="006C23C2"/>
    <w:rsid w:val="006C3543"/>
    <w:rsid w:val="006C59A5"/>
    <w:rsid w:val="006C71C9"/>
    <w:rsid w:val="006C751A"/>
    <w:rsid w:val="006C7624"/>
    <w:rsid w:val="006C7A95"/>
    <w:rsid w:val="006C7FB3"/>
    <w:rsid w:val="006D2F31"/>
    <w:rsid w:val="006D4E2F"/>
    <w:rsid w:val="006D6564"/>
    <w:rsid w:val="006E0CD2"/>
    <w:rsid w:val="006E1997"/>
    <w:rsid w:val="006E203E"/>
    <w:rsid w:val="006E2EB7"/>
    <w:rsid w:val="006E651E"/>
    <w:rsid w:val="006E76A5"/>
    <w:rsid w:val="006F0645"/>
    <w:rsid w:val="006F0DDD"/>
    <w:rsid w:val="006F1700"/>
    <w:rsid w:val="006F239F"/>
    <w:rsid w:val="006F5644"/>
    <w:rsid w:val="007000FF"/>
    <w:rsid w:val="00700507"/>
    <w:rsid w:val="0070070A"/>
    <w:rsid w:val="007032F8"/>
    <w:rsid w:val="00703966"/>
    <w:rsid w:val="00707DB6"/>
    <w:rsid w:val="0071193F"/>
    <w:rsid w:val="00712D19"/>
    <w:rsid w:val="0071532D"/>
    <w:rsid w:val="00716B0C"/>
    <w:rsid w:val="007200EC"/>
    <w:rsid w:val="007208D6"/>
    <w:rsid w:val="00721187"/>
    <w:rsid w:val="0072124A"/>
    <w:rsid w:val="00722F14"/>
    <w:rsid w:val="007236BA"/>
    <w:rsid w:val="007238DD"/>
    <w:rsid w:val="00723C9D"/>
    <w:rsid w:val="00723D02"/>
    <w:rsid w:val="00723D84"/>
    <w:rsid w:val="00723EDE"/>
    <w:rsid w:val="007241F1"/>
    <w:rsid w:val="00724717"/>
    <w:rsid w:val="00725E8D"/>
    <w:rsid w:val="0072660C"/>
    <w:rsid w:val="00727CF8"/>
    <w:rsid w:val="00730404"/>
    <w:rsid w:val="00730D0F"/>
    <w:rsid w:val="00731AB7"/>
    <w:rsid w:val="00734FF9"/>
    <w:rsid w:val="007406CE"/>
    <w:rsid w:val="0074180F"/>
    <w:rsid w:val="0074307F"/>
    <w:rsid w:val="007446DE"/>
    <w:rsid w:val="007452AE"/>
    <w:rsid w:val="00746019"/>
    <w:rsid w:val="00746D3F"/>
    <w:rsid w:val="00747E7C"/>
    <w:rsid w:val="00750AB2"/>
    <w:rsid w:val="007532A0"/>
    <w:rsid w:val="00755358"/>
    <w:rsid w:val="007558DB"/>
    <w:rsid w:val="00755AB9"/>
    <w:rsid w:val="00757FB9"/>
    <w:rsid w:val="00760746"/>
    <w:rsid w:val="00766299"/>
    <w:rsid w:val="00766870"/>
    <w:rsid w:val="00766EC1"/>
    <w:rsid w:val="0077007B"/>
    <w:rsid w:val="007702C7"/>
    <w:rsid w:val="00770A25"/>
    <w:rsid w:val="007737A3"/>
    <w:rsid w:val="007738A0"/>
    <w:rsid w:val="007739DD"/>
    <w:rsid w:val="0077606A"/>
    <w:rsid w:val="007801CD"/>
    <w:rsid w:val="0078146D"/>
    <w:rsid w:val="00781801"/>
    <w:rsid w:val="0078209B"/>
    <w:rsid w:val="00782A8B"/>
    <w:rsid w:val="00783E3F"/>
    <w:rsid w:val="00784C33"/>
    <w:rsid w:val="00787C14"/>
    <w:rsid w:val="00790453"/>
    <w:rsid w:val="0079363C"/>
    <w:rsid w:val="00793B6E"/>
    <w:rsid w:val="0079785B"/>
    <w:rsid w:val="007A2AF5"/>
    <w:rsid w:val="007A4BB5"/>
    <w:rsid w:val="007A4FB6"/>
    <w:rsid w:val="007A5AEB"/>
    <w:rsid w:val="007A6AA6"/>
    <w:rsid w:val="007A74FE"/>
    <w:rsid w:val="007B1550"/>
    <w:rsid w:val="007B17D6"/>
    <w:rsid w:val="007B1B3A"/>
    <w:rsid w:val="007B4E82"/>
    <w:rsid w:val="007B5D7F"/>
    <w:rsid w:val="007B6992"/>
    <w:rsid w:val="007B7C1E"/>
    <w:rsid w:val="007B7E26"/>
    <w:rsid w:val="007C1D1B"/>
    <w:rsid w:val="007C1F44"/>
    <w:rsid w:val="007C6783"/>
    <w:rsid w:val="007D67E0"/>
    <w:rsid w:val="007D6EC1"/>
    <w:rsid w:val="007D6FD7"/>
    <w:rsid w:val="007D70E9"/>
    <w:rsid w:val="007E1B82"/>
    <w:rsid w:val="007E4CD6"/>
    <w:rsid w:val="007E73D8"/>
    <w:rsid w:val="007F0803"/>
    <w:rsid w:val="007F1D75"/>
    <w:rsid w:val="007F1F0C"/>
    <w:rsid w:val="007F223F"/>
    <w:rsid w:val="007F34C7"/>
    <w:rsid w:val="007F5589"/>
    <w:rsid w:val="007F55DE"/>
    <w:rsid w:val="007F5E90"/>
    <w:rsid w:val="007F79A8"/>
    <w:rsid w:val="00800009"/>
    <w:rsid w:val="008005A8"/>
    <w:rsid w:val="00800C04"/>
    <w:rsid w:val="0080286C"/>
    <w:rsid w:val="00802CE5"/>
    <w:rsid w:val="00804A39"/>
    <w:rsid w:val="00805098"/>
    <w:rsid w:val="00807A77"/>
    <w:rsid w:val="00810B35"/>
    <w:rsid w:val="0081120F"/>
    <w:rsid w:val="00813916"/>
    <w:rsid w:val="00814C9A"/>
    <w:rsid w:val="008152F1"/>
    <w:rsid w:val="008178BA"/>
    <w:rsid w:val="00821FCA"/>
    <w:rsid w:val="00822A78"/>
    <w:rsid w:val="008233A0"/>
    <w:rsid w:val="0082417D"/>
    <w:rsid w:val="008259FC"/>
    <w:rsid w:val="00832534"/>
    <w:rsid w:val="008343D0"/>
    <w:rsid w:val="00834EDE"/>
    <w:rsid w:val="00837228"/>
    <w:rsid w:val="00837495"/>
    <w:rsid w:val="00837F06"/>
    <w:rsid w:val="0084340D"/>
    <w:rsid w:val="008444AE"/>
    <w:rsid w:val="00844EE4"/>
    <w:rsid w:val="008465BF"/>
    <w:rsid w:val="0084680C"/>
    <w:rsid w:val="008473BE"/>
    <w:rsid w:val="00847AE8"/>
    <w:rsid w:val="00847DBA"/>
    <w:rsid w:val="008527D8"/>
    <w:rsid w:val="00852DD8"/>
    <w:rsid w:val="00852EBB"/>
    <w:rsid w:val="0085585F"/>
    <w:rsid w:val="00855D29"/>
    <w:rsid w:val="00855FFB"/>
    <w:rsid w:val="008563E3"/>
    <w:rsid w:val="00856C7F"/>
    <w:rsid w:val="00857E49"/>
    <w:rsid w:val="0086039E"/>
    <w:rsid w:val="00861293"/>
    <w:rsid w:val="0086630A"/>
    <w:rsid w:val="00871352"/>
    <w:rsid w:val="00871418"/>
    <w:rsid w:val="00872A7C"/>
    <w:rsid w:val="00874016"/>
    <w:rsid w:val="0087475F"/>
    <w:rsid w:val="00876047"/>
    <w:rsid w:val="00877294"/>
    <w:rsid w:val="008823B4"/>
    <w:rsid w:val="00883479"/>
    <w:rsid w:val="00884F78"/>
    <w:rsid w:val="00884FD3"/>
    <w:rsid w:val="00885DD4"/>
    <w:rsid w:val="00886809"/>
    <w:rsid w:val="0088750D"/>
    <w:rsid w:val="008879C5"/>
    <w:rsid w:val="00887BEC"/>
    <w:rsid w:val="00890051"/>
    <w:rsid w:val="00890567"/>
    <w:rsid w:val="00890E84"/>
    <w:rsid w:val="0089306D"/>
    <w:rsid w:val="0089306E"/>
    <w:rsid w:val="008951B3"/>
    <w:rsid w:val="00895914"/>
    <w:rsid w:val="008A1E8A"/>
    <w:rsid w:val="008A57E5"/>
    <w:rsid w:val="008A7D42"/>
    <w:rsid w:val="008B0E8C"/>
    <w:rsid w:val="008B1700"/>
    <w:rsid w:val="008B1F33"/>
    <w:rsid w:val="008B202B"/>
    <w:rsid w:val="008B3001"/>
    <w:rsid w:val="008B3CFE"/>
    <w:rsid w:val="008B54B4"/>
    <w:rsid w:val="008B5DBC"/>
    <w:rsid w:val="008B5F6A"/>
    <w:rsid w:val="008C3676"/>
    <w:rsid w:val="008C3C92"/>
    <w:rsid w:val="008C4E8A"/>
    <w:rsid w:val="008C6B3D"/>
    <w:rsid w:val="008D0DB5"/>
    <w:rsid w:val="008D2B13"/>
    <w:rsid w:val="008D394D"/>
    <w:rsid w:val="008D4422"/>
    <w:rsid w:val="008D45D9"/>
    <w:rsid w:val="008D640B"/>
    <w:rsid w:val="008E2762"/>
    <w:rsid w:val="008E2AF9"/>
    <w:rsid w:val="008E3B38"/>
    <w:rsid w:val="008E3C04"/>
    <w:rsid w:val="008E56E2"/>
    <w:rsid w:val="008E57F5"/>
    <w:rsid w:val="008E626A"/>
    <w:rsid w:val="008E68B5"/>
    <w:rsid w:val="008F35A8"/>
    <w:rsid w:val="008F4B74"/>
    <w:rsid w:val="0090049C"/>
    <w:rsid w:val="00900EB0"/>
    <w:rsid w:val="009016E3"/>
    <w:rsid w:val="00902527"/>
    <w:rsid w:val="00902FCD"/>
    <w:rsid w:val="0090408E"/>
    <w:rsid w:val="009059CD"/>
    <w:rsid w:val="00905F5D"/>
    <w:rsid w:val="0090766A"/>
    <w:rsid w:val="009111AD"/>
    <w:rsid w:val="00913750"/>
    <w:rsid w:val="00913F09"/>
    <w:rsid w:val="00917496"/>
    <w:rsid w:val="00920DC3"/>
    <w:rsid w:val="0092151E"/>
    <w:rsid w:val="00924EA4"/>
    <w:rsid w:val="0092600D"/>
    <w:rsid w:val="009262B5"/>
    <w:rsid w:val="00926B0C"/>
    <w:rsid w:val="00931A37"/>
    <w:rsid w:val="00935C87"/>
    <w:rsid w:val="00935FF3"/>
    <w:rsid w:val="0093630E"/>
    <w:rsid w:val="00936E99"/>
    <w:rsid w:val="00940318"/>
    <w:rsid w:val="0094062F"/>
    <w:rsid w:val="0094212E"/>
    <w:rsid w:val="009422EB"/>
    <w:rsid w:val="009438AB"/>
    <w:rsid w:val="0094458A"/>
    <w:rsid w:val="0094466C"/>
    <w:rsid w:val="00946EEB"/>
    <w:rsid w:val="00947EC9"/>
    <w:rsid w:val="00951A8D"/>
    <w:rsid w:val="00952A84"/>
    <w:rsid w:val="00953254"/>
    <w:rsid w:val="009533CE"/>
    <w:rsid w:val="009539F1"/>
    <w:rsid w:val="00955B43"/>
    <w:rsid w:val="0095612C"/>
    <w:rsid w:val="009561C1"/>
    <w:rsid w:val="00962A82"/>
    <w:rsid w:val="0096326C"/>
    <w:rsid w:val="00963601"/>
    <w:rsid w:val="00965CA0"/>
    <w:rsid w:val="009662F0"/>
    <w:rsid w:val="00966BCE"/>
    <w:rsid w:val="00971C68"/>
    <w:rsid w:val="0097450A"/>
    <w:rsid w:val="009745C4"/>
    <w:rsid w:val="00974B43"/>
    <w:rsid w:val="00974FAA"/>
    <w:rsid w:val="0097728C"/>
    <w:rsid w:val="00977FB6"/>
    <w:rsid w:val="009809F0"/>
    <w:rsid w:val="00980F32"/>
    <w:rsid w:val="00981B21"/>
    <w:rsid w:val="009820A2"/>
    <w:rsid w:val="009829B0"/>
    <w:rsid w:val="00982AF2"/>
    <w:rsid w:val="0098433A"/>
    <w:rsid w:val="00984AB0"/>
    <w:rsid w:val="00984F44"/>
    <w:rsid w:val="0098544D"/>
    <w:rsid w:val="009861D9"/>
    <w:rsid w:val="00986FAC"/>
    <w:rsid w:val="00987484"/>
    <w:rsid w:val="009908ED"/>
    <w:rsid w:val="00994363"/>
    <w:rsid w:val="00994D53"/>
    <w:rsid w:val="0099688A"/>
    <w:rsid w:val="0099787F"/>
    <w:rsid w:val="00997F7E"/>
    <w:rsid w:val="009A02C9"/>
    <w:rsid w:val="009A0D32"/>
    <w:rsid w:val="009A15DF"/>
    <w:rsid w:val="009A2D36"/>
    <w:rsid w:val="009A334D"/>
    <w:rsid w:val="009A3371"/>
    <w:rsid w:val="009A3ABC"/>
    <w:rsid w:val="009A3F39"/>
    <w:rsid w:val="009A418D"/>
    <w:rsid w:val="009A4641"/>
    <w:rsid w:val="009A5F5B"/>
    <w:rsid w:val="009A70B1"/>
    <w:rsid w:val="009A7596"/>
    <w:rsid w:val="009B32D1"/>
    <w:rsid w:val="009B477B"/>
    <w:rsid w:val="009B50B5"/>
    <w:rsid w:val="009B569D"/>
    <w:rsid w:val="009B72E8"/>
    <w:rsid w:val="009C086C"/>
    <w:rsid w:val="009C0EA3"/>
    <w:rsid w:val="009C602F"/>
    <w:rsid w:val="009C68EC"/>
    <w:rsid w:val="009C69C7"/>
    <w:rsid w:val="009C7F63"/>
    <w:rsid w:val="009D0613"/>
    <w:rsid w:val="009D0786"/>
    <w:rsid w:val="009D187B"/>
    <w:rsid w:val="009D1E28"/>
    <w:rsid w:val="009D2059"/>
    <w:rsid w:val="009D2385"/>
    <w:rsid w:val="009D24A0"/>
    <w:rsid w:val="009D2784"/>
    <w:rsid w:val="009D5C8E"/>
    <w:rsid w:val="009D719A"/>
    <w:rsid w:val="009D749F"/>
    <w:rsid w:val="009E0499"/>
    <w:rsid w:val="009E105F"/>
    <w:rsid w:val="009E1EED"/>
    <w:rsid w:val="009E2558"/>
    <w:rsid w:val="009E3B6B"/>
    <w:rsid w:val="009E44DC"/>
    <w:rsid w:val="009E7A03"/>
    <w:rsid w:val="009E7D35"/>
    <w:rsid w:val="009F13CB"/>
    <w:rsid w:val="009F2269"/>
    <w:rsid w:val="009F2B77"/>
    <w:rsid w:val="009F3382"/>
    <w:rsid w:val="009F598A"/>
    <w:rsid w:val="009F5AC3"/>
    <w:rsid w:val="009F60C9"/>
    <w:rsid w:val="009F74B2"/>
    <w:rsid w:val="00A002FE"/>
    <w:rsid w:val="00A02228"/>
    <w:rsid w:val="00A033CC"/>
    <w:rsid w:val="00A03C90"/>
    <w:rsid w:val="00A03EDD"/>
    <w:rsid w:val="00A051B1"/>
    <w:rsid w:val="00A05E89"/>
    <w:rsid w:val="00A071FC"/>
    <w:rsid w:val="00A07304"/>
    <w:rsid w:val="00A07548"/>
    <w:rsid w:val="00A11FFD"/>
    <w:rsid w:val="00A12C8D"/>
    <w:rsid w:val="00A148A6"/>
    <w:rsid w:val="00A14B33"/>
    <w:rsid w:val="00A21AF8"/>
    <w:rsid w:val="00A2223B"/>
    <w:rsid w:val="00A251A6"/>
    <w:rsid w:val="00A252F0"/>
    <w:rsid w:val="00A25A4B"/>
    <w:rsid w:val="00A264A9"/>
    <w:rsid w:val="00A26C90"/>
    <w:rsid w:val="00A32FF5"/>
    <w:rsid w:val="00A33163"/>
    <w:rsid w:val="00A33B39"/>
    <w:rsid w:val="00A3561D"/>
    <w:rsid w:val="00A35BC5"/>
    <w:rsid w:val="00A36386"/>
    <w:rsid w:val="00A425B4"/>
    <w:rsid w:val="00A43D0C"/>
    <w:rsid w:val="00A440E2"/>
    <w:rsid w:val="00A447A8"/>
    <w:rsid w:val="00A45815"/>
    <w:rsid w:val="00A45FEB"/>
    <w:rsid w:val="00A50A00"/>
    <w:rsid w:val="00A5132F"/>
    <w:rsid w:val="00A5241A"/>
    <w:rsid w:val="00A52EEA"/>
    <w:rsid w:val="00A53C66"/>
    <w:rsid w:val="00A53D49"/>
    <w:rsid w:val="00A55A0E"/>
    <w:rsid w:val="00A55CB3"/>
    <w:rsid w:val="00A5615D"/>
    <w:rsid w:val="00A57696"/>
    <w:rsid w:val="00A60795"/>
    <w:rsid w:val="00A60AF2"/>
    <w:rsid w:val="00A62455"/>
    <w:rsid w:val="00A63263"/>
    <w:rsid w:val="00A64A0D"/>
    <w:rsid w:val="00A64F8F"/>
    <w:rsid w:val="00A65418"/>
    <w:rsid w:val="00A65AD1"/>
    <w:rsid w:val="00A670F6"/>
    <w:rsid w:val="00A711EB"/>
    <w:rsid w:val="00A72313"/>
    <w:rsid w:val="00A758FC"/>
    <w:rsid w:val="00A76AD8"/>
    <w:rsid w:val="00A8009D"/>
    <w:rsid w:val="00A80583"/>
    <w:rsid w:val="00A80AAB"/>
    <w:rsid w:val="00A82D2B"/>
    <w:rsid w:val="00A90C1C"/>
    <w:rsid w:val="00A90E13"/>
    <w:rsid w:val="00A91021"/>
    <w:rsid w:val="00A92667"/>
    <w:rsid w:val="00A92A1A"/>
    <w:rsid w:val="00A936E7"/>
    <w:rsid w:val="00A937B4"/>
    <w:rsid w:val="00A95590"/>
    <w:rsid w:val="00A9562A"/>
    <w:rsid w:val="00A95654"/>
    <w:rsid w:val="00A97408"/>
    <w:rsid w:val="00A97998"/>
    <w:rsid w:val="00A979D9"/>
    <w:rsid w:val="00AA0FDA"/>
    <w:rsid w:val="00AA1333"/>
    <w:rsid w:val="00AA2CF3"/>
    <w:rsid w:val="00AA3118"/>
    <w:rsid w:val="00AA3963"/>
    <w:rsid w:val="00AA5D4E"/>
    <w:rsid w:val="00AA6B88"/>
    <w:rsid w:val="00AA760B"/>
    <w:rsid w:val="00AA772B"/>
    <w:rsid w:val="00AB0F96"/>
    <w:rsid w:val="00AB1AAB"/>
    <w:rsid w:val="00AB1AB2"/>
    <w:rsid w:val="00AB472B"/>
    <w:rsid w:val="00AB6969"/>
    <w:rsid w:val="00AB7376"/>
    <w:rsid w:val="00AC04F7"/>
    <w:rsid w:val="00AC0B2F"/>
    <w:rsid w:val="00AC1B14"/>
    <w:rsid w:val="00AC22A6"/>
    <w:rsid w:val="00AC6628"/>
    <w:rsid w:val="00AC664D"/>
    <w:rsid w:val="00AC6CC6"/>
    <w:rsid w:val="00AC74ED"/>
    <w:rsid w:val="00AC7CD8"/>
    <w:rsid w:val="00AD10DB"/>
    <w:rsid w:val="00AD3464"/>
    <w:rsid w:val="00AD4123"/>
    <w:rsid w:val="00AD422E"/>
    <w:rsid w:val="00AE15EA"/>
    <w:rsid w:val="00AE1773"/>
    <w:rsid w:val="00AE2ECF"/>
    <w:rsid w:val="00AE4505"/>
    <w:rsid w:val="00AE509D"/>
    <w:rsid w:val="00AE5C1F"/>
    <w:rsid w:val="00AE7B06"/>
    <w:rsid w:val="00AF0698"/>
    <w:rsid w:val="00AF06D9"/>
    <w:rsid w:val="00AF3689"/>
    <w:rsid w:val="00AF3DA6"/>
    <w:rsid w:val="00AF4C34"/>
    <w:rsid w:val="00AF50C2"/>
    <w:rsid w:val="00B00486"/>
    <w:rsid w:val="00B012DE"/>
    <w:rsid w:val="00B03A0E"/>
    <w:rsid w:val="00B03D2C"/>
    <w:rsid w:val="00B05458"/>
    <w:rsid w:val="00B07152"/>
    <w:rsid w:val="00B1328E"/>
    <w:rsid w:val="00B13707"/>
    <w:rsid w:val="00B13CD0"/>
    <w:rsid w:val="00B176AC"/>
    <w:rsid w:val="00B208E4"/>
    <w:rsid w:val="00B2233E"/>
    <w:rsid w:val="00B24A31"/>
    <w:rsid w:val="00B25107"/>
    <w:rsid w:val="00B27DE5"/>
    <w:rsid w:val="00B27F01"/>
    <w:rsid w:val="00B31F81"/>
    <w:rsid w:val="00B32A76"/>
    <w:rsid w:val="00B32C88"/>
    <w:rsid w:val="00B331B2"/>
    <w:rsid w:val="00B346FD"/>
    <w:rsid w:val="00B37FB0"/>
    <w:rsid w:val="00B4237D"/>
    <w:rsid w:val="00B42656"/>
    <w:rsid w:val="00B42879"/>
    <w:rsid w:val="00B42921"/>
    <w:rsid w:val="00B443B4"/>
    <w:rsid w:val="00B45888"/>
    <w:rsid w:val="00B45B15"/>
    <w:rsid w:val="00B45F58"/>
    <w:rsid w:val="00B460B0"/>
    <w:rsid w:val="00B47A8C"/>
    <w:rsid w:val="00B518F1"/>
    <w:rsid w:val="00B51D96"/>
    <w:rsid w:val="00B53BD7"/>
    <w:rsid w:val="00B55825"/>
    <w:rsid w:val="00B558D2"/>
    <w:rsid w:val="00B56096"/>
    <w:rsid w:val="00B601DA"/>
    <w:rsid w:val="00B63A52"/>
    <w:rsid w:val="00B64CBE"/>
    <w:rsid w:val="00B6637D"/>
    <w:rsid w:val="00B666EF"/>
    <w:rsid w:val="00B671A0"/>
    <w:rsid w:val="00B672EC"/>
    <w:rsid w:val="00B67FB9"/>
    <w:rsid w:val="00B7128A"/>
    <w:rsid w:val="00B71536"/>
    <w:rsid w:val="00B7176B"/>
    <w:rsid w:val="00B71DF3"/>
    <w:rsid w:val="00B728F9"/>
    <w:rsid w:val="00B743B8"/>
    <w:rsid w:val="00B753EA"/>
    <w:rsid w:val="00B8141F"/>
    <w:rsid w:val="00B824E1"/>
    <w:rsid w:val="00B84566"/>
    <w:rsid w:val="00B85D52"/>
    <w:rsid w:val="00B86890"/>
    <w:rsid w:val="00B90DA7"/>
    <w:rsid w:val="00B9128E"/>
    <w:rsid w:val="00B91501"/>
    <w:rsid w:val="00B97FD0"/>
    <w:rsid w:val="00BA2789"/>
    <w:rsid w:val="00BA33E7"/>
    <w:rsid w:val="00BA48C0"/>
    <w:rsid w:val="00BA4E83"/>
    <w:rsid w:val="00BA632F"/>
    <w:rsid w:val="00BB21E1"/>
    <w:rsid w:val="00BB2662"/>
    <w:rsid w:val="00BB41E8"/>
    <w:rsid w:val="00BB778C"/>
    <w:rsid w:val="00BC2C56"/>
    <w:rsid w:val="00BC328C"/>
    <w:rsid w:val="00BC5201"/>
    <w:rsid w:val="00BC5D73"/>
    <w:rsid w:val="00BC6742"/>
    <w:rsid w:val="00BC74D7"/>
    <w:rsid w:val="00BC78CE"/>
    <w:rsid w:val="00BD0EA1"/>
    <w:rsid w:val="00BD11D6"/>
    <w:rsid w:val="00BD183A"/>
    <w:rsid w:val="00BD1859"/>
    <w:rsid w:val="00BD2EB4"/>
    <w:rsid w:val="00BD3CB4"/>
    <w:rsid w:val="00BD5490"/>
    <w:rsid w:val="00BD5A2E"/>
    <w:rsid w:val="00BD751A"/>
    <w:rsid w:val="00BE17A8"/>
    <w:rsid w:val="00BE20B2"/>
    <w:rsid w:val="00BE3AA7"/>
    <w:rsid w:val="00BE4FFC"/>
    <w:rsid w:val="00BF1387"/>
    <w:rsid w:val="00BF1B15"/>
    <w:rsid w:val="00BF27F1"/>
    <w:rsid w:val="00BF2C78"/>
    <w:rsid w:val="00BF3297"/>
    <w:rsid w:val="00BF3B42"/>
    <w:rsid w:val="00BF402E"/>
    <w:rsid w:val="00BF4384"/>
    <w:rsid w:val="00C00AE9"/>
    <w:rsid w:val="00C01AD0"/>
    <w:rsid w:val="00C030CD"/>
    <w:rsid w:val="00C04312"/>
    <w:rsid w:val="00C0504F"/>
    <w:rsid w:val="00C054A8"/>
    <w:rsid w:val="00C0765F"/>
    <w:rsid w:val="00C07C56"/>
    <w:rsid w:val="00C07E94"/>
    <w:rsid w:val="00C12B7B"/>
    <w:rsid w:val="00C12ED3"/>
    <w:rsid w:val="00C137F2"/>
    <w:rsid w:val="00C1421A"/>
    <w:rsid w:val="00C15609"/>
    <w:rsid w:val="00C15BAE"/>
    <w:rsid w:val="00C21471"/>
    <w:rsid w:val="00C21C0D"/>
    <w:rsid w:val="00C23D41"/>
    <w:rsid w:val="00C24369"/>
    <w:rsid w:val="00C24668"/>
    <w:rsid w:val="00C258AC"/>
    <w:rsid w:val="00C26AB0"/>
    <w:rsid w:val="00C27942"/>
    <w:rsid w:val="00C337B7"/>
    <w:rsid w:val="00C352E4"/>
    <w:rsid w:val="00C37976"/>
    <w:rsid w:val="00C37D1F"/>
    <w:rsid w:val="00C42C17"/>
    <w:rsid w:val="00C4539B"/>
    <w:rsid w:val="00C4698B"/>
    <w:rsid w:val="00C476FB"/>
    <w:rsid w:val="00C50762"/>
    <w:rsid w:val="00C50F43"/>
    <w:rsid w:val="00C528CC"/>
    <w:rsid w:val="00C52E6A"/>
    <w:rsid w:val="00C52EC6"/>
    <w:rsid w:val="00C53639"/>
    <w:rsid w:val="00C55371"/>
    <w:rsid w:val="00C553EC"/>
    <w:rsid w:val="00C555A4"/>
    <w:rsid w:val="00C55AB7"/>
    <w:rsid w:val="00C55ACC"/>
    <w:rsid w:val="00C6143B"/>
    <w:rsid w:val="00C628E8"/>
    <w:rsid w:val="00C6329B"/>
    <w:rsid w:val="00C637D6"/>
    <w:rsid w:val="00C6657F"/>
    <w:rsid w:val="00C67013"/>
    <w:rsid w:val="00C6748E"/>
    <w:rsid w:val="00C70482"/>
    <w:rsid w:val="00C720A2"/>
    <w:rsid w:val="00C7230E"/>
    <w:rsid w:val="00C72A5F"/>
    <w:rsid w:val="00C752C5"/>
    <w:rsid w:val="00C77FFA"/>
    <w:rsid w:val="00C842AF"/>
    <w:rsid w:val="00C8474B"/>
    <w:rsid w:val="00C84D0E"/>
    <w:rsid w:val="00C90170"/>
    <w:rsid w:val="00C9227D"/>
    <w:rsid w:val="00C961AD"/>
    <w:rsid w:val="00C96440"/>
    <w:rsid w:val="00C97D7D"/>
    <w:rsid w:val="00CA0D71"/>
    <w:rsid w:val="00CA262C"/>
    <w:rsid w:val="00CA26F5"/>
    <w:rsid w:val="00CA3290"/>
    <w:rsid w:val="00CA5582"/>
    <w:rsid w:val="00CA6449"/>
    <w:rsid w:val="00CA6E19"/>
    <w:rsid w:val="00CA75A4"/>
    <w:rsid w:val="00CB0677"/>
    <w:rsid w:val="00CB1696"/>
    <w:rsid w:val="00CB26BB"/>
    <w:rsid w:val="00CB439E"/>
    <w:rsid w:val="00CB70B6"/>
    <w:rsid w:val="00CC1D1F"/>
    <w:rsid w:val="00CC2060"/>
    <w:rsid w:val="00CC3889"/>
    <w:rsid w:val="00CC3D49"/>
    <w:rsid w:val="00CC6B8A"/>
    <w:rsid w:val="00CC7400"/>
    <w:rsid w:val="00CC741C"/>
    <w:rsid w:val="00CC749E"/>
    <w:rsid w:val="00CC7FCE"/>
    <w:rsid w:val="00CD0B61"/>
    <w:rsid w:val="00CD214D"/>
    <w:rsid w:val="00CD3FAC"/>
    <w:rsid w:val="00CD4977"/>
    <w:rsid w:val="00CD4D29"/>
    <w:rsid w:val="00CD5427"/>
    <w:rsid w:val="00CD5991"/>
    <w:rsid w:val="00CE143E"/>
    <w:rsid w:val="00CE2088"/>
    <w:rsid w:val="00CE3129"/>
    <w:rsid w:val="00CE48BF"/>
    <w:rsid w:val="00CE6BA0"/>
    <w:rsid w:val="00CF0A02"/>
    <w:rsid w:val="00CF1098"/>
    <w:rsid w:val="00CF1AAC"/>
    <w:rsid w:val="00CF31B8"/>
    <w:rsid w:val="00CF3D52"/>
    <w:rsid w:val="00CF3FB6"/>
    <w:rsid w:val="00CF4653"/>
    <w:rsid w:val="00CF492A"/>
    <w:rsid w:val="00CF5219"/>
    <w:rsid w:val="00CF5381"/>
    <w:rsid w:val="00CF67CD"/>
    <w:rsid w:val="00CF6EAD"/>
    <w:rsid w:val="00D021FB"/>
    <w:rsid w:val="00D04802"/>
    <w:rsid w:val="00D04F5A"/>
    <w:rsid w:val="00D058A4"/>
    <w:rsid w:val="00D06931"/>
    <w:rsid w:val="00D07A83"/>
    <w:rsid w:val="00D07AF5"/>
    <w:rsid w:val="00D10C04"/>
    <w:rsid w:val="00D12CAF"/>
    <w:rsid w:val="00D13280"/>
    <w:rsid w:val="00D14A9D"/>
    <w:rsid w:val="00D20DB7"/>
    <w:rsid w:val="00D2261A"/>
    <w:rsid w:val="00D22B72"/>
    <w:rsid w:val="00D24498"/>
    <w:rsid w:val="00D25D8C"/>
    <w:rsid w:val="00D260FE"/>
    <w:rsid w:val="00D27C0B"/>
    <w:rsid w:val="00D32B3C"/>
    <w:rsid w:val="00D33413"/>
    <w:rsid w:val="00D36117"/>
    <w:rsid w:val="00D37D95"/>
    <w:rsid w:val="00D43785"/>
    <w:rsid w:val="00D43D4D"/>
    <w:rsid w:val="00D43DD5"/>
    <w:rsid w:val="00D45DC6"/>
    <w:rsid w:val="00D47E11"/>
    <w:rsid w:val="00D51367"/>
    <w:rsid w:val="00D515B3"/>
    <w:rsid w:val="00D51C7E"/>
    <w:rsid w:val="00D5208C"/>
    <w:rsid w:val="00D52BE7"/>
    <w:rsid w:val="00D540CF"/>
    <w:rsid w:val="00D54339"/>
    <w:rsid w:val="00D574C6"/>
    <w:rsid w:val="00D57E7B"/>
    <w:rsid w:val="00D616C1"/>
    <w:rsid w:val="00D63879"/>
    <w:rsid w:val="00D65F9B"/>
    <w:rsid w:val="00D660F1"/>
    <w:rsid w:val="00D70418"/>
    <w:rsid w:val="00D70509"/>
    <w:rsid w:val="00D7159C"/>
    <w:rsid w:val="00D73247"/>
    <w:rsid w:val="00D7384F"/>
    <w:rsid w:val="00D74C88"/>
    <w:rsid w:val="00D8166A"/>
    <w:rsid w:val="00D8307B"/>
    <w:rsid w:val="00D8458A"/>
    <w:rsid w:val="00D85E94"/>
    <w:rsid w:val="00D872E5"/>
    <w:rsid w:val="00D873D6"/>
    <w:rsid w:val="00D87A4B"/>
    <w:rsid w:val="00D87A82"/>
    <w:rsid w:val="00D918E0"/>
    <w:rsid w:val="00D91E56"/>
    <w:rsid w:val="00D94293"/>
    <w:rsid w:val="00D9463C"/>
    <w:rsid w:val="00D94BC3"/>
    <w:rsid w:val="00D9515A"/>
    <w:rsid w:val="00D96DF3"/>
    <w:rsid w:val="00D9739B"/>
    <w:rsid w:val="00DA1C99"/>
    <w:rsid w:val="00DA30D4"/>
    <w:rsid w:val="00DA3B07"/>
    <w:rsid w:val="00DA44A4"/>
    <w:rsid w:val="00DA4AE5"/>
    <w:rsid w:val="00DA4CAB"/>
    <w:rsid w:val="00DA5924"/>
    <w:rsid w:val="00DA600B"/>
    <w:rsid w:val="00DB0AB9"/>
    <w:rsid w:val="00DB1959"/>
    <w:rsid w:val="00DB3474"/>
    <w:rsid w:val="00DB3685"/>
    <w:rsid w:val="00DB4158"/>
    <w:rsid w:val="00DB45F8"/>
    <w:rsid w:val="00DB4C16"/>
    <w:rsid w:val="00DB682A"/>
    <w:rsid w:val="00DC1E27"/>
    <w:rsid w:val="00DC1FCD"/>
    <w:rsid w:val="00DC35DE"/>
    <w:rsid w:val="00DC3931"/>
    <w:rsid w:val="00DC5888"/>
    <w:rsid w:val="00DD1FB1"/>
    <w:rsid w:val="00DD250D"/>
    <w:rsid w:val="00DD42C9"/>
    <w:rsid w:val="00DD4907"/>
    <w:rsid w:val="00DD4A57"/>
    <w:rsid w:val="00DD4D01"/>
    <w:rsid w:val="00DD7985"/>
    <w:rsid w:val="00DE45AA"/>
    <w:rsid w:val="00DE4901"/>
    <w:rsid w:val="00DE5B26"/>
    <w:rsid w:val="00DE662C"/>
    <w:rsid w:val="00DE78D0"/>
    <w:rsid w:val="00DF03C2"/>
    <w:rsid w:val="00DF12BE"/>
    <w:rsid w:val="00DF2A97"/>
    <w:rsid w:val="00DF460E"/>
    <w:rsid w:val="00E03E6D"/>
    <w:rsid w:val="00E0438B"/>
    <w:rsid w:val="00E070DF"/>
    <w:rsid w:val="00E07B01"/>
    <w:rsid w:val="00E10441"/>
    <w:rsid w:val="00E12E28"/>
    <w:rsid w:val="00E15291"/>
    <w:rsid w:val="00E152B8"/>
    <w:rsid w:val="00E15D14"/>
    <w:rsid w:val="00E17FA9"/>
    <w:rsid w:val="00E20F2B"/>
    <w:rsid w:val="00E227FF"/>
    <w:rsid w:val="00E22993"/>
    <w:rsid w:val="00E2347A"/>
    <w:rsid w:val="00E24C09"/>
    <w:rsid w:val="00E26969"/>
    <w:rsid w:val="00E269BA"/>
    <w:rsid w:val="00E3028F"/>
    <w:rsid w:val="00E3103F"/>
    <w:rsid w:val="00E3184A"/>
    <w:rsid w:val="00E337A0"/>
    <w:rsid w:val="00E34F78"/>
    <w:rsid w:val="00E3578B"/>
    <w:rsid w:val="00E3596D"/>
    <w:rsid w:val="00E40D53"/>
    <w:rsid w:val="00E41D23"/>
    <w:rsid w:val="00E42474"/>
    <w:rsid w:val="00E425D0"/>
    <w:rsid w:val="00E43E9E"/>
    <w:rsid w:val="00E44D4E"/>
    <w:rsid w:val="00E455E0"/>
    <w:rsid w:val="00E47800"/>
    <w:rsid w:val="00E51066"/>
    <w:rsid w:val="00E53369"/>
    <w:rsid w:val="00E55F97"/>
    <w:rsid w:val="00E5748F"/>
    <w:rsid w:val="00E575B1"/>
    <w:rsid w:val="00E578C5"/>
    <w:rsid w:val="00E60CAD"/>
    <w:rsid w:val="00E639C8"/>
    <w:rsid w:val="00E67265"/>
    <w:rsid w:val="00E70135"/>
    <w:rsid w:val="00E70592"/>
    <w:rsid w:val="00E70885"/>
    <w:rsid w:val="00E716E0"/>
    <w:rsid w:val="00E71BED"/>
    <w:rsid w:val="00E728A3"/>
    <w:rsid w:val="00E739BE"/>
    <w:rsid w:val="00E753DF"/>
    <w:rsid w:val="00E768C3"/>
    <w:rsid w:val="00E77325"/>
    <w:rsid w:val="00E81292"/>
    <w:rsid w:val="00E81B33"/>
    <w:rsid w:val="00E81BCC"/>
    <w:rsid w:val="00E81D71"/>
    <w:rsid w:val="00E83979"/>
    <w:rsid w:val="00E839EF"/>
    <w:rsid w:val="00E83A99"/>
    <w:rsid w:val="00E84A27"/>
    <w:rsid w:val="00E85C37"/>
    <w:rsid w:val="00E902A9"/>
    <w:rsid w:val="00E91379"/>
    <w:rsid w:val="00E91683"/>
    <w:rsid w:val="00E92A1C"/>
    <w:rsid w:val="00E92C60"/>
    <w:rsid w:val="00E940DA"/>
    <w:rsid w:val="00E94513"/>
    <w:rsid w:val="00E95526"/>
    <w:rsid w:val="00EA3643"/>
    <w:rsid w:val="00EA3BA2"/>
    <w:rsid w:val="00EA48B8"/>
    <w:rsid w:val="00EA6EC8"/>
    <w:rsid w:val="00EB01B6"/>
    <w:rsid w:val="00EB09D6"/>
    <w:rsid w:val="00EB1F35"/>
    <w:rsid w:val="00EB39C5"/>
    <w:rsid w:val="00EB47D5"/>
    <w:rsid w:val="00EB6A99"/>
    <w:rsid w:val="00EB6C44"/>
    <w:rsid w:val="00EC07CF"/>
    <w:rsid w:val="00EC0FB5"/>
    <w:rsid w:val="00EC29FA"/>
    <w:rsid w:val="00EC2FAA"/>
    <w:rsid w:val="00EC36BA"/>
    <w:rsid w:val="00EC3ACA"/>
    <w:rsid w:val="00EC41BC"/>
    <w:rsid w:val="00EC6C23"/>
    <w:rsid w:val="00EC6E7D"/>
    <w:rsid w:val="00EC7C9F"/>
    <w:rsid w:val="00ED080B"/>
    <w:rsid w:val="00ED0E03"/>
    <w:rsid w:val="00ED360E"/>
    <w:rsid w:val="00ED3B82"/>
    <w:rsid w:val="00ED3E72"/>
    <w:rsid w:val="00ED4B6D"/>
    <w:rsid w:val="00ED677F"/>
    <w:rsid w:val="00ED6893"/>
    <w:rsid w:val="00ED714D"/>
    <w:rsid w:val="00EE27CC"/>
    <w:rsid w:val="00EE564B"/>
    <w:rsid w:val="00EE5825"/>
    <w:rsid w:val="00EE79D6"/>
    <w:rsid w:val="00EF0D03"/>
    <w:rsid w:val="00EF0E84"/>
    <w:rsid w:val="00EF18D1"/>
    <w:rsid w:val="00EF47C1"/>
    <w:rsid w:val="00EF5154"/>
    <w:rsid w:val="00EF5351"/>
    <w:rsid w:val="00EF6A27"/>
    <w:rsid w:val="00EF7338"/>
    <w:rsid w:val="00F017F4"/>
    <w:rsid w:val="00F01A41"/>
    <w:rsid w:val="00F041C4"/>
    <w:rsid w:val="00F0487E"/>
    <w:rsid w:val="00F04FF1"/>
    <w:rsid w:val="00F06646"/>
    <w:rsid w:val="00F0691A"/>
    <w:rsid w:val="00F07FF9"/>
    <w:rsid w:val="00F14FBA"/>
    <w:rsid w:val="00F1570A"/>
    <w:rsid w:val="00F167C1"/>
    <w:rsid w:val="00F1693F"/>
    <w:rsid w:val="00F20A4A"/>
    <w:rsid w:val="00F217C8"/>
    <w:rsid w:val="00F22341"/>
    <w:rsid w:val="00F22DB2"/>
    <w:rsid w:val="00F238DF"/>
    <w:rsid w:val="00F23FA0"/>
    <w:rsid w:val="00F24404"/>
    <w:rsid w:val="00F24726"/>
    <w:rsid w:val="00F25204"/>
    <w:rsid w:val="00F25935"/>
    <w:rsid w:val="00F26B16"/>
    <w:rsid w:val="00F306C7"/>
    <w:rsid w:val="00F30FEC"/>
    <w:rsid w:val="00F32F05"/>
    <w:rsid w:val="00F33DDF"/>
    <w:rsid w:val="00F374A1"/>
    <w:rsid w:val="00F40389"/>
    <w:rsid w:val="00F41B8B"/>
    <w:rsid w:val="00F42000"/>
    <w:rsid w:val="00F436AA"/>
    <w:rsid w:val="00F43FF6"/>
    <w:rsid w:val="00F46497"/>
    <w:rsid w:val="00F471A3"/>
    <w:rsid w:val="00F47398"/>
    <w:rsid w:val="00F51AD2"/>
    <w:rsid w:val="00F545AC"/>
    <w:rsid w:val="00F57097"/>
    <w:rsid w:val="00F57232"/>
    <w:rsid w:val="00F61CAD"/>
    <w:rsid w:val="00F61FA5"/>
    <w:rsid w:val="00F65E31"/>
    <w:rsid w:val="00F66DD2"/>
    <w:rsid w:val="00F67526"/>
    <w:rsid w:val="00F67C9D"/>
    <w:rsid w:val="00F70820"/>
    <w:rsid w:val="00F73976"/>
    <w:rsid w:val="00F82AF0"/>
    <w:rsid w:val="00F82D25"/>
    <w:rsid w:val="00F83355"/>
    <w:rsid w:val="00F86DB5"/>
    <w:rsid w:val="00F86E3C"/>
    <w:rsid w:val="00F86E7B"/>
    <w:rsid w:val="00F87409"/>
    <w:rsid w:val="00F9117A"/>
    <w:rsid w:val="00F918EF"/>
    <w:rsid w:val="00F92891"/>
    <w:rsid w:val="00F97162"/>
    <w:rsid w:val="00FA16EF"/>
    <w:rsid w:val="00FA250E"/>
    <w:rsid w:val="00FA4865"/>
    <w:rsid w:val="00FA56C5"/>
    <w:rsid w:val="00FA5C9E"/>
    <w:rsid w:val="00FB0A47"/>
    <w:rsid w:val="00FB109B"/>
    <w:rsid w:val="00FB3025"/>
    <w:rsid w:val="00FB40BC"/>
    <w:rsid w:val="00FB56AE"/>
    <w:rsid w:val="00FB5E5B"/>
    <w:rsid w:val="00FB7D50"/>
    <w:rsid w:val="00FC2F18"/>
    <w:rsid w:val="00FC417E"/>
    <w:rsid w:val="00FC4DF5"/>
    <w:rsid w:val="00FC5AA6"/>
    <w:rsid w:val="00FC6823"/>
    <w:rsid w:val="00FC7BCC"/>
    <w:rsid w:val="00FC7FDF"/>
    <w:rsid w:val="00FD2929"/>
    <w:rsid w:val="00FD3118"/>
    <w:rsid w:val="00FD4590"/>
    <w:rsid w:val="00FD4948"/>
    <w:rsid w:val="00FD4F8F"/>
    <w:rsid w:val="00FD5956"/>
    <w:rsid w:val="00FD796D"/>
    <w:rsid w:val="00FD7DDF"/>
    <w:rsid w:val="00FE2105"/>
    <w:rsid w:val="00FE251C"/>
    <w:rsid w:val="00FE3329"/>
    <w:rsid w:val="00FE3B15"/>
    <w:rsid w:val="00FE4A64"/>
    <w:rsid w:val="00FE573C"/>
    <w:rsid w:val="00FE5F20"/>
    <w:rsid w:val="00FE65E8"/>
    <w:rsid w:val="00FF536E"/>
    <w:rsid w:val="00FF5536"/>
    <w:rsid w:val="00FF5906"/>
    <w:rsid w:val="00FF5A35"/>
    <w:rsid w:val="3D7B6B2A"/>
    <w:rsid w:val="424F4A4D"/>
    <w:rsid w:val="6F5F1D56"/>
    <w:rsid w:val="DFFF73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iPriority="99" w:name="Body Text Indent 2"/>
    <w:lsdException w:qFormat="1"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link w:val="36"/>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50"/>
    <w:semiHidden/>
    <w:unhideWhenUsed/>
    <w:qFormat/>
    <w:uiPriority w:val="99"/>
    <w:pPr>
      <w:jc w:val="left"/>
    </w:pPr>
  </w:style>
  <w:style w:type="paragraph" w:styleId="6">
    <w:name w:val="Body Text"/>
    <w:basedOn w:val="1"/>
    <w:link w:val="53"/>
    <w:semiHidden/>
    <w:unhideWhenUsed/>
    <w:qFormat/>
    <w:uiPriority w:val="99"/>
    <w:pPr>
      <w:spacing w:after="120"/>
    </w:pPr>
  </w:style>
  <w:style w:type="paragraph" w:styleId="7">
    <w:name w:val="Body Text Indent"/>
    <w:basedOn w:val="1"/>
    <w:link w:val="28"/>
    <w:qFormat/>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0"/>
    <w:qFormat/>
    <w:uiPriority w:val="0"/>
    <w:rPr>
      <w:rFonts w:ascii="宋体" w:hAnsi="Courier New"/>
      <w:lang w:val="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3"/>
    <w:qFormat/>
    <w:uiPriority w:val="0"/>
    <w:pPr>
      <w:adjustRightInd w:val="0"/>
      <w:spacing w:line="360" w:lineRule="atLeast"/>
      <w:textAlignment w:val="baseline"/>
    </w:pPr>
    <w:rPr>
      <w:sz w:val="32"/>
    </w:rPr>
  </w:style>
  <w:style w:type="paragraph" w:styleId="12">
    <w:name w:val="Body Text Indent 2"/>
    <w:basedOn w:val="1"/>
    <w:link w:val="35"/>
    <w:semiHidden/>
    <w:unhideWhenUsed/>
    <w:qFormat/>
    <w:uiPriority w:val="99"/>
    <w:pPr>
      <w:spacing w:after="120" w:line="480" w:lineRule="auto"/>
      <w:ind w:left="420" w:leftChars="200"/>
    </w:pPr>
  </w:style>
  <w:style w:type="paragraph" w:styleId="13">
    <w:name w:val="Balloon Text"/>
    <w:basedOn w:val="1"/>
    <w:link w:val="52"/>
    <w:semiHidden/>
    <w:unhideWhenUsed/>
    <w:qFormat/>
    <w:uiPriority w:val="99"/>
    <w:rPr>
      <w:sz w:val="18"/>
      <w:szCs w:val="18"/>
    </w:rPr>
  </w:style>
  <w:style w:type="paragraph" w:styleId="14">
    <w:name w:val="footer"/>
    <w:basedOn w:val="1"/>
    <w:link w:val="32"/>
    <w:unhideWhenUsed/>
    <w:qFormat/>
    <w:uiPriority w:val="99"/>
    <w:pPr>
      <w:tabs>
        <w:tab w:val="center" w:pos="4153"/>
        <w:tab w:val="right" w:pos="8306"/>
      </w:tabs>
      <w:snapToGrid w:val="0"/>
      <w:jc w:val="left"/>
    </w:pPr>
    <w:rPr>
      <w:sz w:val="18"/>
      <w:szCs w:val="18"/>
    </w:rPr>
  </w:style>
  <w:style w:type="paragraph" w:styleId="15">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0"/>
    <w:qFormat/>
    <w:uiPriority w:val="11"/>
    <w:pPr>
      <w:spacing w:before="240" w:after="60" w:line="312" w:lineRule="auto"/>
      <w:jc w:val="center"/>
      <w:outlineLvl w:val="1"/>
    </w:pPr>
    <w:rPr>
      <w:rFonts w:ascii="Cambria" w:hAnsi="Cambria"/>
      <w:b/>
      <w:bCs/>
      <w:kern w:val="28"/>
      <w:sz w:val="32"/>
      <w:szCs w:val="32"/>
      <w:lang w:val="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1"/>
    <w:semiHidden/>
    <w:unhideWhenUsed/>
    <w:qFormat/>
    <w:uiPriority w:val="99"/>
    <w:pPr>
      <w:spacing w:after="120"/>
      <w:ind w:left="420" w:leftChars="200"/>
    </w:pPr>
    <w:rPr>
      <w:sz w:val="16"/>
      <w:szCs w:val="16"/>
    </w:rPr>
  </w:style>
  <w:style w:type="paragraph" w:styleId="19">
    <w:name w:val="Body Text 2"/>
    <w:basedOn w:val="1"/>
    <w:link w:val="37"/>
    <w:semiHidden/>
    <w:unhideWhenUsed/>
    <w:qFormat/>
    <w:uiPriority w:val="99"/>
    <w:pPr>
      <w:spacing w:after="120" w:line="480" w:lineRule="auto"/>
    </w:pPr>
  </w:style>
  <w:style w:type="paragraph" w:styleId="2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51"/>
    <w:semiHidden/>
    <w:unhideWhenUsed/>
    <w:qFormat/>
    <w:uiPriority w:val="99"/>
    <w:rPr>
      <w:b/>
      <w:bCs/>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Hyperlink"/>
    <w:basedOn w:val="24"/>
    <w:unhideWhenUsed/>
    <w:qFormat/>
    <w:uiPriority w:val="99"/>
    <w:rPr>
      <w:color w:val="0000FF" w:themeColor="hyperlink"/>
      <w:u w:val="single"/>
      <w14:textFill>
        <w14:solidFill>
          <w14:schemeClr w14:val="hlink"/>
        </w14:solidFill>
      </w14:textFill>
    </w:rPr>
  </w:style>
  <w:style w:type="character" w:styleId="27">
    <w:name w:val="annotation reference"/>
    <w:basedOn w:val="24"/>
    <w:semiHidden/>
    <w:unhideWhenUsed/>
    <w:qFormat/>
    <w:uiPriority w:val="99"/>
    <w:rPr>
      <w:sz w:val="21"/>
      <w:szCs w:val="21"/>
    </w:rPr>
  </w:style>
  <w:style w:type="character" w:customStyle="1" w:styleId="28">
    <w:name w:val="正文文本缩进 Char"/>
    <w:basedOn w:val="24"/>
    <w:link w:val="7"/>
    <w:qFormat/>
    <w:uiPriority w:val="0"/>
    <w:rPr>
      <w:rFonts w:ascii="宋体" w:hAnsi="宋体" w:eastAsia="宋体" w:cs="Times New Roman"/>
      <w:sz w:val="24"/>
      <w:szCs w:val="20"/>
    </w:rPr>
  </w:style>
  <w:style w:type="paragraph" w:customStyle="1" w:styleId="29">
    <w:name w:val="Default"/>
    <w:link w:val="48"/>
    <w:qFormat/>
    <w:uiPriority w:val="0"/>
    <w:pPr>
      <w:widowControl w:val="0"/>
      <w:autoSpaceDE w:val="0"/>
      <w:autoSpaceDN w:val="0"/>
      <w:adjustRightInd w:val="0"/>
    </w:pPr>
    <w:rPr>
      <w:rFonts w:ascii="......." w:hAnsi="Calibri" w:eastAsia="......." w:cs="......."/>
      <w:color w:val="000000"/>
      <w:sz w:val="24"/>
      <w:szCs w:val="24"/>
      <w:lang w:val="en-US" w:eastAsia="zh-CN" w:bidi="ar-SA"/>
    </w:rPr>
  </w:style>
  <w:style w:type="character" w:customStyle="1" w:styleId="30">
    <w:name w:val="副标题 Char"/>
    <w:basedOn w:val="24"/>
    <w:link w:val="16"/>
    <w:qFormat/>
    <w:uiPriority w:val="11"/>
    <w:rPr>
      <w:rFonts w:ascii="Cambria" w:hAnsi="Cambria" w:eastAsia="宋体" w:cs="Times New Roman"/>
      <w:b/>
      <w:bCs/>
      <w:kern w:val="28"/>
      <w:sz w:val="32"/>
      <w:szCs w:val="32"/>
      <w:lang w:val="zh-CN" w:eastAsia="zh-CN"/>
    </w:rPr>
  </w:style>
  <w:style w:type="character" w:customStyle="1" w:styleId="31">
    <w:name w:val="页眉 Char"/>
    <w:basedOn w:val="24"/>
    <w:link w:val="15"/>
    <w:qFormat/>
    <w:uiPriority w:val="99"/>
    <w:rPr>
      <w:rFonts w:ascii="Times New Roman" w:hAnsi="Times New Roman" w:eastAsia="宋体" w:cs="Times New Roman"/>
      <w:sz w:val="18"/>
      <w:szCs w:val="18"/>
    </w:rPr>
  </w:style>
  <w:style w:type="character" w:customStyle="1" w:styleId="32">
    <w:name w:val="页脚 Char"/>
    <w:basedOn w:val="24"/>
    <w:link w:val="14"/>
    <w:qFormat/>
    <w:uiPriority w:val="99"/>
    <w:rPr>
      <w:rFonts w:ascii="Times New Roman" w:hAnsi="Times New Roman" w:eastAsia="宋体" w:cs="Times New Roman"/>
      <w:sz w:val="18"/>
      <w:szCs w:val="18"/>
    </w:rPr>
  </w:style>
  <w:style w:type="character" w:customStyle="1" w:styleId="33">
    <w:name w:val="日期 Char"/>
    <w:basedOn w:val="24"/>
    <w:link w:val="11"/>
    <w:qFormat/>
    <w:uiPriority w:val="0"/>
    <w:rPr>
      <w:rFonts w:ascii="Times New Roman" w:hAnsi="Times New Roman" w:eastAsia="宋体" w:cs="Times New Roman"/>
      <w:sz w:val="32"/>
      <w:szCs w:val="20"/>
    </w:rPr>
  </w:style>
  <w:style w:type="paragraph" w:styleId="34">
    <w:name w:val="List Paragraph"/>
    <w:basedOn w:val="1"/>
    <w:link w:val="49"/>
    <w:qFormat/>
    <w:uiPriority w:val="34"/>
    <w:pPr>
      <w:ind w:firstLine="420" w:firstLineChars="200"/>
    </w:pPr>
  </w:style>
  <w:style w:type="character" w:customStyle="1" w:styleId="35">
    <w:name w:val="正文文本缩进 2 Char"/>
    <w:basedOn w:val="24"/>
    <w:link w:val="12"/>
    <w:semiHidden/>
    <w:qFormat/>
    <w:uiPriority w:val="99"/>
    <w:rPr>
      <w:rFonts w:ascii="Times New Roman" w:hAnsi="Times New Roman" w:eastAsia="宋体" w:cs="Times New Roman"/>
      <w:szCs w:val="20"/>
    </w:rPr>
  </w:style>
  <w:style w:type="character" w:customStyle="1" w:styleId="36">
    <w:name w:val="标题 3 Char"/>
    <w:basedOn w:val="24"/>
    <w:link w:val="2"/>
    <w:qFormat/>
    <w:uiPriority w:val="0"/>
    <w:rPr>
      <w:rFonts w:ascii="Times New Roman" w:hAnsi="Times New Roman" w:eastAsia="宋体" w:cs="Times New Roman"/>
      <w:b/>
      <w:bCs/>
      <w:sz w:val="32"/>
      <w:szCs w:val="32"/>
    </w:rPr>
  </w:style>
  <w:style w:type="character" w:customStyle="1" w:styleId="37">
    <w:name w:val="正文文本 2 Char"/>
    <w:basedOn w:val="24"/>
    <w:link w:val="19"/>
    <w:semiHidden/>
    <w:qFormat/>
    <w:uiPriority w:val="99"/>
    <w:rPr>
      <w:rFonts w:ascii="Times New Roman" w:hAnsi="Times New Roman" w:eastAsia="宋体" w:cs="Times New Roman"/>
      <w:szCs w:val="20"/>
    </w:rPr>
  </w:style>
  <w:style w:type="paragraph" w:customStyle="1" w:styleId="38">
    <w:name w:val="Char"/>
    <w:basedOn w:val="1"/>
    <w:autoRedefine/>
    <w:qFormat/>
    <w:uiPriority w:val="0"/>
    <w:pPr>
      <w:tabs>
        <w:tab w:val="left" w:pos="360"/>
      </w:tabs>
    </w:pPr>
    <w:rPr>
      <w:sz w:val="24"/>
      <w:szCs w:val="24"/>
    </w:rPr>
  </w:style>
  <w:style w:type="character" w:customStyle="1" w:styleId="39">
    <w:name w:val="纯文本 Char"/>
    <w:basedOn w:val="24"/>
    <w:semiHidden/>
    <w:qFormat/>
    <w:uiPriority w:val="99"/>
    <w:rPr>
      <w:rFonts w:ascii="宋体" w:hAnsi="Courier New" w:eastAsia="宋体" w:cs="Courier New"/>
      <w:szCs w:val="21"/>
    </w:rPr>
  </w:style>
  <w:style w:type="character" w:customStyle="1" w:styleId="40">
    <w:name w:val="纯文本 Char1"/>
    <w:link w:val="9"/>
    <w:qFormat/>
    <w:locked/>
    <w:uiPriority w:val="0"/>
    <w:rPr>
      <w:rFonts w:ascii="宋体" w:hAnsi="Courier New" w:eastAsia="宋体" w:cs="Times New Roman"/>
      <w:szCs w:val="20"/>
      <w:lang w:val="zh-CN" w:eastAsia="zh-CN"/>
    </w:rPr>
  </w:style>
  <w:style w:type="character" w:customStyle="1" w:styleId="41">
    <w:name w:val="正文文本缩进 3 Char"/>
    <w:basedOn w:val="24"/>
    <w:link w:val="18"/>
    <w:semiHidden/>
    <w:qFormat/>
    <w:uiPriority w:val="99"/>
    <w:rPr>
      <w:rFonts w:ascii="Times New Roman" w:hAnsi="Times New Roman" w:eastAsia="宋体" w:cs="Times New Roman"/>
      <w:sz w:val="16"/>
      <w:szCs w:val="16"/>
    </w:rPr>
  </w:style>
  <w:style w:type="paragraph" w:customStyle="1" w:styleId="42">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Char2"/>
    <w:basedOn w:val="1"/>
    <w:autoRedefine/>
    <w:qFormat/>
    <w:uiPriority w:val="0"/>
    <w:pPr>
      <w:tabs>
        <w:tab w:val="left" w:pos="360"/>
      </w:tabs>
    </w:pPr>
    <w:rPr>
      <w:sz w:val="24"/>
      <w:szCs w:val="24"/>
    </w:rPr>
  </w:style>
  <w:style w:type="paragraph" w:customStyle="1" w:styleId="47">
    <w:name w:val="列出段落1"/>
    <w:basedOn w:val="1"/>
    <w:semiHidden/>
    <w:qFormat/>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8">
    <w:name w:val="Default Char"/>
    <w:link w:val="29"/>
    <w:qFormat/>
    <w:locked/>
    <w:uiPriority w:val="0"/>
    <w:rPr>
      <w:rFonts w:ascii="......." w:hAnsi="Calibri" w:eastAsia="......." w:cs="......."/>
      <w:color w:val="000000"/>
      <w:kern w:val="0"/>
      <w:sz w:val="24"/>
      <w:szCs w:val="24"/>
    </w:rPr>
  </w:style>
  <w:style w:type="character" w:customStyle="1" w:styleId="49">
    <w:name w:val="列出段落 Char"/>
    <w:link w:val="34"/>
    <w:qFormat/>
    <w:uiPriority w:val="34"/>
    <w:rPr>
      <w:rFonts w:ascii="Times New Roman" w:hAnsi="Times New Roman" w:eastAsia="宋体" w:cs="Times New Roman"/>
      <w:szCs w:val="20"/>
    </w:rPr>
  </w:style>
  <w:style w:type="character" w:customStyle="1" w:styleId="50">
    <w:name w:val="批注文字 Char"/>
    <w:basedOn w:val="24"/>
    <w:link w:val="5"/>
    <w:semiHidden/>
    <w:qFormat/>
    <w:uiPriority w:val="99"/>
    <w:rPr>
      <w:rFonts w:ascii="Times New Roman" w:hAnsi="Times New Roman" w:eastAsia="宋体" w:cs="Times New Roman"/>
      <w:szCs w:val="20"/>
    </w:rPr>
  </w:style>
  <w:style w:type="character" w:customStyle="1" w:styleId="51">
    <w:name w:val="批注主题 Char"/>
    <w:basedOn w:val="50"/>
    <w:link w:val="21"/>
    <w:semiHidden/>
    <w:qFormat/>
    <w:uiPriority w:val="99"/>
    <w:rPr>
      <w:rFonts w:ascii="Times New Roman" w:hAnsi="Times New Roman" w:eastAsia="宋体" w:cs="Times New Roman"/>
      <w:b/>
      <w:bCs/>
      <w:szCs w:val="20"/>
    </w:rPr>
  </w:style>
  <w:style w:type="character" w:customStyle="1" w:styleId="52">
    <w:name w:val="批注框文本 Char"/>
    <w:basedOn w:val="24"/>
    <w:link w:val="13"/>
    <w:semiHidden/>
    <w:qFormat/>
    <w:uiPriority w:val="99"/>
    <w:rPr>
      <w:rFonts w:ascii="Times New Roman" w:hAnsi="Times New Roman" w:eastAsia="宋体" w:cs="Times New Roman"/>
      <w:sz w:val="18"/>
      <w:szCs w:val="18"/>
    </w:rPr>
  </w:style>
  <w:style w:type="character" w:customStyle="1" w:styleId="53">
    <w:name w:val="正文文本 Char"/>
    <w:basedOn w:val="24"/>
    <w:link w:val="6"/>
    <w:semiHidden/>
    <w:qFormat/>
    <w:uiPriority w:val="99"/>
    <w:rPr>
      <w:rFonts w:ascii="Times New Roman" w:hAnsi="Times New Roman" w:eastAsia="宋体" w:cs="Times New Roman"/>
      <w:szCs w:val="20"/>
    </w:rPr>
  </w:style>
  <w:style w:type="table" w:customStyle="1" w:styleId="54">
    <w:name w:val="MsoNormalTable"/>
    <w:basedOn w:val="22"/>
    <w:qFormat/>
    <w:uiPriority w:val="0"/>
    <w:rPr>
      <w:rFonts w:ascii="Times New Roman" w:hAnsi="Times New Roman" w:cs="Times New Roman"/>
      <w:lang w:eastAsia="en-US"/>
    </w:rPr>
    <w:tblPr>
      <w:tblCellMar>
        <w:top w:w="0" w:type="dxa"/>
        <w:left w:w="108" w:type="dxa"/>
        <w:bottom w:w="0" w:type="dxa"/>
        <w:right w:w="108" w:type="dxa"/>
      </w:tblCellMar>
    </w:tblPr>
  </w:style>
  <w:style w:type="table" w:customStyle="1" w:styleId="55">
    <w:name w:val="17"/>
    <w:basedOn w:val="22"/>
    <w:qFormat/>
    <w:uiPriority w:val="0"/>
    <w:rPr>
      <w:rFonts w:ascii="Times New Roman" w:hAnsi="Times New Roman" w:cs="Times New Roman"/>
      <w:lang w:eastAsia="en-US"/>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864743-B590-4A46-BB70-F9D497D95307}">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65</Pages>
  <Words>4901</Words>
  <Characters>27942</Characters>
  <Lines>232</Lines>
  <Paragraphs>65</Paragraphs>
  <TotalTime>23</TotalTime>
  <ScaleCrop>false</ScaleCrop>
  <LinksUpToDate>false</LinksUpToDate>
  <CharactersWithSpaces>32778</CharactersWithSpaces>
  <Application>WPS Office_12.1.24031.24031_F1E327BC-269C-435d-A152-05C5408002CA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2026-02-04T16:04:00Z</dcterms:created>
  <dc:creator>未定义</dc:creator>
  <cp:lastModifiedBy>陈慧璐</cp:lastModifiedBy>
  <dcterms:modified xsi:type="dcterms:W3CDTF">2026-02-10T09:24:55Z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eyJoZGlkIjoiMTk4ZWQ5NzJjMmU2YjdjOTU5YjJjMDkzN2ZhOTMwZTAiLCJ1c2VySWQiOiI4NjE3OTM2MzgifQ==</vt:lpwstr>
  </property>
  <property fmtid="{D5CDD505-2E9C-101B-9397-08002B2CF9AE}" pid="3" name="KSOProductBuildVer">
    <vt:lpwstr>2052-12.1.24031.24031</vt:lpwstr>
  </property>
  <property fmtid="{D5CDD505-2E9C-101B-9397-08002B2CF9AE}" pid="4" name="ICV">
    <vt:lpwstr>E9A5F9724EC04110B7E8ED363A789809_13</vt:lpwstr>
  </property>
</Properties>
</file>