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附件</w:t>
      </w:r>
      <w:r>
        <w:rPr>
          <w:rFonts w:hint="eastAsia" w:ascii="仿宋_GB2312" w:hAnsi="仿宋_GB2312" w:eastAsia="仿宋_GB2312" w:cs="仿宋_GB2312"/>
          <w:sz w:val="32"/>
          <w:szCs w:val="32"/>
          <w:highlight w:val="none"/>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国家税务总局天津市</w:t>
      </w:r>
      <w:r>
        <w:rPr>
          <w:rFonts w:hint="eastAsia" w:ascii="方正小标宋简体" w:hAnsi="方正小标宋简体" w:eastAsia="方正小标宋简体" w:cs="方正小标宋简体"/>
          <w:sz w:val="44"/>
          <w:szCs w:val="44"/>
          <w:highlight w:val="none"/>
          <w:lang w:val="en-US" w:eastAsia="zh-CN"/>
        </w:rPr>
        <w:t>津南</w:t>
      </w:r>
      <w:r>
        <w:rPr>
          <w:rFonts w:hint="eastAsia" w:ascii="方正小标宋简体" w:hAnsi="方正小标宋简体" w:eastAsia="方正小标宋简体" w:cs="方正小标宋简体"/>
          <w:sz w:val="44"/>
          <w:szCs w:val="44"/>
          <w:highlight w:val="none"/>
          <w:lang w:eastAsia="zh-CN"/>
        </w:rPr>
        <w:t>区税务局</w:t>
      </w:r>
      <w:r>
        <w:rPr>
          <w:rFonts w:hint="eastAsia" w:ascii="方正小标宋简体" w:hAnsi="方正小标宋简体" w:eastAsia="方正小标宋简体" w:cs="方正小标宋简体"/>
          <w:sz w:val="44"/>
          <w:szCs w:val="44"/>
          <w:highlight w:val="none"/>
          <w:lang w:val="en-US" w:eastAsia="zh-CN"/>
        </w:rPr>
        <w:t>计算机</w:t>
      </w:r>
      <w:r>
        <w:rPr>
          <w:rFonts w:hint="eastAsia" w:ascii="方正小标宋简体" w:hAnsi="方正小标宋简体" w:eastAsia="方正小标宋简体" w:cs="方正小标宋简体"/>
          <w:sz w:val="44"/>
          <w:szCs w:val="44"/>
          <w:highlight w:val="none"/>
          <w:lang w:eastAsia="zh-CN"/>
        </w:rPr>
        <w:t>耗材</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黑体" w:eastAsia="方正小标宋简体" w:cs="黑体"/>
          <w:bCs/>
          <w:sz w:val="44"/>
          <w:szCs w:val="44"/>
          <w:lang w:eastAsia="zh-CN"/>
        </w:rPr>
      </w:pPr>
      <w:r>
        <w:rPr>
          <w:rFonts w:hint="eastAsia" w:ascii="方正小标宋简体" w:hAnsi="方正小标宋简体" w:eastAsia="方正小标宋简体" w:cs="方正小标宋简体"/>
          <w:sz w:val="44"/>
          <w:szCs w:val="44"/>
          <w:highlight w:val="none"/>
        </w:rPr>
        <w:t>项目</w:t>
      </w:r>
      <w:r>
        <w:rPr>
          <w:rFonts w:hint="eastAsia" w:ascii="方正小标宋简体" w:hAnsi="方正小标宋简体" w:eastAsia="方正小标宋简体" w:cs="方正小标宋简体"/>
          <w:sz w:val="44"/>
          <w:szCs w:val="44"/>
          <w:highlight w:val="none"/>
          <w:lang w:eastAsia="zh-CN"/>
        </w:rPr>
        <w:t>采购</w:t>
      </w:r>
      <w:r>
        <w:rPr>
          <w:rFonts w:hint="eastAsia" w:ascii="方正小标宋简体" w:hAnsi="黑体" w:eastAsia="方正小标宋简体" w:cs="黑体"/>
          <w:bCs/>
          <w:sz w:val="44"/>
          <w:szCs w:val="44"/>
          <w:lang w:eastAsia="zh-CN"/>
        </w:rPr>
        <w:t>文件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一、项目采购需求</w:t>
      </w:r>
    </w:p>
    <w:p>
      <w:pPr>
        <w:spacing w:line="560" w:lineRule="exact"/>
        <w:ind w:firstLine="640" w:firstLineChars="200"/>
        <w:rPr>
          <w:rFonts w:hint="eastAsia" w:ascii="楷体_GB2312" w:hAnsi="楷体_GB2312" w:eastAsia="楷体_GB2312" w:cs="楷体_GB2312"/>
          <w:bCs/>
          <w:color w:val="auto"/>
          <w:sz w:val="32"/>
          <w:szCs w:val="32"/>
          <w:lang w:eastAsia="zh-CN"/>
        </w:rPr>
      </w:pPr>
      <w:r>
        <w:rPr>
          <w:rFonts w:hint="eastAsia" w:ascii="楷体_GB2312" w:hAnsi="楷体_GB2312" w:eastAsia="楷体_GB2312" w:cs="楷体_GB2312"/>
          <w:bCs/>
          <w:color w:val="auto"/>
          <w:sz w:val="32"/>
          <w:szCs w:val="32"/>
          <w:lang w:eastAsia="zh-CN"/>
        </w:rPr>
        <w:t>（一）国家税务总局天津市</w:t>
      </w:r>
      <w:r>
        <w:rPr>
          <w:rFonts w:hint="eastAsia" w:ascii="楷体_GB2312" w:hAnsi="楷体_GB2312" w:eastAsia="楷体_GB2312" w:cs="楷体_GB2312"/>
          <w:bCs/>
          <w:color w:val="auto"/>
          <w:sz w:val="32"/>
          <w:szCs w:val="32"/>
          <w:lang w:val="en-US" w:eastAsia="zh-CN"/>
        </w:rPr>
        <w:t>津南</w:t>
      </w:r>
      <w:r>
        <w:rPr>
          <w:rFonts w:hint="eastAsia" w:ascii="楷体_GB2312" w:hAnsi="楷体_GB2312" w:eastAsia="楷体_GB2312" w:cs="楷体_GB2312"/>
          <w:bCs/>
          <w:color w:val="auto"/>
          <w:sz w:val="32"/>
          <w:szCs w:val="32"/>
          <w:lang w:eastAsia="zh-CN"/>
        </w:rPr>
        <w:t>区税务局耗材需求一览表</w:t>
      </w:r>
    </w:p>
    <w:tbl>
      <w:tblPr>
        <w:tblStyle w:val="8"/>
        <w:tblW w:w="880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5"/>
        <w:gridCol w:w="2681"/>
        <w:gridCol w:w="3351"/>
        <w:gridCol w:w="1440"/>
        <w:gridCol w:w="6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耗材明细</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品牌型号</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预计需求数量</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CD光盘</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铼德E时代、麦克赛尔 50张/桶</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蓝光CD光盘</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50张/桶</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DVD光盘</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铼德E时代、麦克赛尔 50张/桶</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移动光驱</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HP</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蓝光光驱</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华硕</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超五类网线（成品线）</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3米</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超五类网线（成品线）</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5米</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超五类网线（成品线）</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普联网线1箱</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超五类</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接线板</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公牛 3米  6孔或8孔</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接线板</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公牛 5米  6孔或8孔</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接线板</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公牛 10米 6孔或8孔</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鼠标</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USB接口 罗技M90</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鼠标</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PS2接口 双飞燕</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键盘</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罗技K120</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键鼠套装</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罗技</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漫步者耳机</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K800</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切换器 </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ATEN宏正CS62US VGA</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切换器 </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ATEN宏正 HDMI</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热敏纸（叫号机）</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80*60mm 50卷/箱</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纽扣电池CR2032</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松下 5粒/板</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绿联3.5mm转莲花音频线</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爱普生1900 墨盒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爱普生1900黑红黄蓝</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爱普生E289 墨盒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爱普生E289</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HP88A鼓粉盒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格之格388A6000页</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奔图463墨粉盒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佳懿 TL-463</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奔图463硒鼓架</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佳懿 DL-463/京呈DL-463</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利盟墨粉盒MS331</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原装</w:t>
            </w:r>
            <w:r>
              <w:rPr>
                <w:rFonts w:hint="eastAsia" w:ascii="宋体" w:hAnsi="宋体" w:eastAsia="宋体" w:cs="宋体"/>
                <w:i w:val="0"/>
                <w:iCs w:val="0"/>
                <w:color w:val="000000"/>
                <w:kern w:val="0"/>
                <w:sz w:val="22"/>
                <w:szCs w:val="22"/>
                <w:u w:val="none"/>
                <w:lang w:val="en-US" w:eastAsia="zh-CN" w:bidi="ar"/>
              </w:rPr>
              <w:t>MS331</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HP278A硒鼓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格之格 CE278A 3000页</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HP280A硒鼓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格之格 CF280A</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兄弟、联想TN-2325粉盒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格之格TN-2325 5600页</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兄弟、联想TN-2325鼓架</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格之格DR-2350</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佳能328硒鼓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佳能CRG-328</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国产爱胜品2833墨盒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TN-2833H</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原装爱胜品2833墨盒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2883H 3X Pro</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原装爱胜品2833硒鼓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2883H 3X Pro</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国产爱胜品2833硒鼓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DR-2833H</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惠普950XL墨盒黑色</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惠普950XL</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惠普950XL墨盒蓝色</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惠普950XL</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惠普950XL墨盒红色</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惠普950XL</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惠普950XL墨盒黄色</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惠普950XL</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墨粉盒 京瓷TK8803K黑</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京瓷TK8803K黑 原装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墨粉盒 京瓷TK8803C蓝</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京瓷TK8803C蓝 原装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墨粉盒 京瓷TK8803M红</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京瓷TK8803M红 原装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墨粉盒 京瓷TK8803Y黄</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京瓷TK8803Y黄 原装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HP230A硒鼓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京呈CF230A 3500页</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HP232A硒鼓架</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京呈CF232A</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联想CS2010DW硒鼓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京呈LD205黑</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联想CS2010DW硒鼓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京呈LD205蓝</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联想CS2010DW硒鼓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京呈LD205红</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联想CS2010DW硒鼓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京呈LD205黄</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奔图PD300硒鼓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京呈PD-300硒鼓 </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京瓷TK7313墨盒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京瓷TK7313</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理光MP6054C</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立思辰TL-5353K黑墨粉盒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立思辰TL-5353K黑 原装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立思辰TL-5353C青墨粉盒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立思辰TL-5353C青 原装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立思辰TL-5353M红墨粉盒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立思辰TL-5353M红 原装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立思辰TL-5353Y黄墨粉盒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立思辰TL-5353Y黄 原装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东芝2008F墨盒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京瓷2100cx墨盒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TK-5433K 原装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京瓷2100cx墨盒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TK-5433C 原装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京瓷2100cx墨盒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TK-5433M 原装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京瓷2100cx墨盒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TK-5433Y 原装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惠普5225硒鼓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CE740黑 原装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惠普5225硒鼓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CE741蓝 原装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惠普5225硒鼓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CE742黄 原装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惠普5225硒鼓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CE743红 原装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夏普MX-2658UV粉盒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HP36A硒鼓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格之格36A</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三星204S硒鼓架</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MLT-D204L鼓</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三星204S墨粉盒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MLT-D204L墨</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得实94D-5色带架</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联想LT2441墨盒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联想LT2441硒鼓</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施乐3105</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京呈DP3105</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POS机打印纸</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57*30 50卷/箱</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POS机打印纸</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57*50 30卷/箱</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HDMI线</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5米</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HDMI线</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USB延长线</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1米 </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USB延长线</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1.5米</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USB HUB</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鼠标垫</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相片纸</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230g 20张/包</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移动硬盘盒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SATA  </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26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移动硬盘盒</w:t>
            </w:r>
          </w:p>
        </w:tc>
        <w:tc>
          <w:tcPr>
            <w:tcW w:w="33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bl>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highlight w:val="none"/>
          <w:lang w:eastAsia="zh-CN"/>
        </w:rPr>
      </w:pPr>
      <w:r>
        <w:rPr>
          <w:rFonts w:hint="eastAsia" w:ascii="仿宋_GB2312" w:hAnsi="仿宋_GB2312" w:eastAsia="仿宋_GB2312" w:cs="仿宋_GB2312"/>
          <w:b/>
          <w:bCs/>
          <w:sz w:val="32"/>
          <w:szCs w:val="32"/>
          <w:highlight w:val="none"/>
          <w:lang w:eastAsia="zh-CN"/>
        </w:rPr>
        <w:t>以上采购需求一览表中所列物品为计划采购物品，实际采购物品及数量，以甲方下达的采购需求为准。</w:t>
      </w:r>
    </w:p>
    <w:p>
      <w:pPr>
        <w:spacing w:line="560" w:lineRule="exact"/>
        <w:ind w:firstLine="640" w:firstLineChars="200"/>
        <w:rPr>
          <w:rFonts w:hint="eastAsia" w:ascii="楷体_GB2312" w:hAnsi="楷体_GB2312" w:eastAsia="楷体_GB2312" w:cs="楷体_GB2312"/>
          <w:bCs/>
          <w:color w:val="auto"/>
          <w:sz w:val="32"/>
          <w:szCs w:val="32"/>
          <w:lang w:eastAsia="zh-CN"/>
        </w:rPr>
      </w:pPr>
      <w:r>
        <w:rPr>
          <w:rFonts w:hint="eastAsia" w:ascii="楷体_GB2312" w:hAnsi="楷体_GB2312" w:eastAsia="楷体_GB2312" w:cs="楷体_GB2312"/>
          <w:bCs/>
          <w:color w:val="auto"/>
          <w:sz w:val="32"/>
          <w:szCs w:val="32"/>
          <w:lang w:eastAsia="zh-CN"/>
        </w:rPr>
        <w:t>（二）质量保证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供应商所提供的货物必须完全符合国家规定的质量、规格和性能的要求。并保证所提供的货物在正常使用和保养条件下，在其使用寿命内具有良好的性能。</w:t>
      </w:r>
    </w:p>
    <w:p>
      <w:pPr>
        <w:spacing w:line="560" w:lineRule="exact"/>
        <w:ind w:firstLine="640" w:firstLineChars="200"/>
        <w:rPr>
          <w:rFonts w:hint="eastAsia" w:ascii="楷体_GB2312" w:hAnsi="楷体_GB2312" w:eastAsia="楷体_GB2312" w:cs="楷体_GB2312"/>
          <w:bCs/>
          <w:color w:val="auto"/>
          <w:sz w:val="32"/>
          <w:szCs w:val="32"/>
          <w:lang w:eastAsia="zh-CN"/>
        </w:rPr>
      </w:pPr>
      <w:r>
        <w:rPr>
          <w:rFonts w:hint="eastAsia" w:ascii="楷体_GB2312" w:hAnsi="楷体_GB2312" w:eastAsia="楷体_GB2312" w:cs="楷体_GB2312"/>
          <w:bCs/>
          <w:color w:val="auto"/>
          <w:sz w:val="32"/>
          <w:szCs w:val="32"/>
          <w:lang w:eastAsia="zh-CN"/>
        </w:rPr>
        <w:t>（三）其他要求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服务商参与本项目的所有人员应承担保密义务，违反相关保密要求发生泄密行为的，服务商应承担相应责任。</w:t>
      </w:r>
    </w:p>
    <w:p>
      <w:pPr>
        <w:adjustRightInd w:val="0"/>
        <w:snapToGrid w:val="0"/>
        <w:spacing w:line="620" w:lineRule="exact"/>
        <w:ind w:firstLine="640" w:firstLineChars="200"/>
        <w:outlineLvl w:val="0"/>
        <w:rPr>
          <w:rFonts w:hint="eastAsia" w:ascii="黑体" w:hAnsi="黑体" w:eastAsia="黑体" w:cs="Times New Roman"/>
          <w:sz w:val="32"/>
          <w:szCs w:val="32"/>
          <w:lang w:val="en-US" w:eastAsia="zh-CN"/>
        </w:rPr>
      </w:pPr>
      <w:r>
        <w:rPr>
          <w:rFonts w:hint="eastAsia" w:ascii="黑体" w:hAnsi="黑体" w:eastAsia="黑体" w:cs="Times New Roman"/>
          <w:sz w:val="32"/>
          <w:szCs w:val="32"/>
          <w:lang w:eastAsia="zh-CN"/>
        </w:rPr>
        <w:t>二</w:t>
      </w:r>
      <w:r>
        <w:rPr>
          <w:rFonts w:hint="eastAsia" w:ascii="黑体" w:hAnsi="黑体" w:eastAsia="黑体" w:cs="Times New Roman"/>
          <w:sz w:val="32"/>
          <w:szCs w:val="32"/>
        </w:rPr>
        <w:t>、</w:t>
      </w:r>
      <w:r>
        <w:rPr>
          <w:rFonts w:hint="eastAsia" w:ascii="黑体" w:hAnsi="黑体" w:eastAsia="黑体" w:cs="Times New Roman"/>
          <w:sz w:val="32"/>
          <w:szCs w:val="32"/>
          <w:lang w:val="en-US" w:eastAsia="zh-CN"/>
        </w:rPr>
        <w:t>项目实施要求</w:t>
      </w:r>
    </w:p>
    <w:p>
      <w:pPr>
        <w:adjustRightInd w:val="0"/>
        <w:snapToGrid w:val="0"/>
        <w:spacing w:line="620" w:lineRule="exact"/>
        <w:ind w:firstLine="640" w:firstLineChars="200"/>
        <w:rPr>
          <w:rFonts w:hint="eastAsia" w:ascii="仿宋_GB2312" w:hAnsi="宋体" w:eastAsia="仿宋_GB2312" w:cs="宋体"/>
          <w:sz w:val="32"/>
          <w:szCs w:val="32"/>
          <w:lang w:val="en-US" w:eastAsia="zh-CN"/>
        </w:rPr>
      </w:pPr>
      <w:r>
        <w:rPr>
          <w:rFonts w:hint="eastAsia" w:ascii="楷体_GB2312" w:hAnsi="楷体_GB2312" w:eastAsia="楷体_GB2312" w:cs="楷体_GB2312"/>
          <w:sz w:val="32"/>
          <w:szCs w:val="32"/>
          <w:lang w:val="en-US" w:eastAsia="zh-CN"/>
        </w:rPr>
        <w:t>（一）项目人员要求</w:t>
      </w:r>
    </w:p>
    <w:p>
      <w:pPr>
        <w:adjustRightInd w:val="0"/>
        <w:snapToGrid w:val="0"/>
        <w:spacing w:line="620" w:lineRule="exact"/>
        <w:ind w:firstLine="640" w:firstLineChars="200"/>
        <w:rPr>
          <w:rFonts w:hint="default"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成交供应商</w:t>
      </w:r>
      <w:r>
        <w:rPr>
          <w:rFonts w:hint="default" w:ascii="仿宋_GB2312" w:hAnsi="宋体" w:eastAsia="仿宋_GB2312" w:cs="宋体"/>
          <w:sz w:val="32"/>
          <w:szCs w:val="32"/>
          <w:lang w:val="en-US" w:eastAsia="zh-CN"/>
        </w:rPr>
        <w:t>须选派责任心强、业务熟练、有丰富管理经验的项目经理</w:t>
      </w:r>
      <w:r>
        <w:rPr>
          <w:rFonts w:hint="eastAsia" w:ascii="仿宋_GB2312" w:hAnsi="宋体" w:eastAsia="仿宋_GB2312" w:cs="宋体"/>
          <w:sz w:val="32"/>
          <w:szCs w:val="32"/>
          <w:lang w:val="en-US" w:eastAsia="zh-CN"/>
        </w:rPr>
        <w:t>和服务人员</w:t>
      </w:r>
      <w:r>
        <w:rPr>
          <w:rFonts w:hint="default" w:ascii="仿宋_GB2312" w:hAnsi="宋体" w:eastAsia="仿宋_GB2312" w:cs="宋体"/>
          <w:sz w:val="32"/>
          <w:szCs w:val="32"/>
          <w:lang w:val="en-US" w:eastAsia="zh-CN"/>
        </w:rPr>
        <w:t>参与该项目</w:t>
      </w:r>
      <w:r>
        <w:rPr>
          <w:rFonts w:hint="eastAsia" w:ascii="仿宋_GB2312" w:hAnsi="宋体" w:eastAsia="仿宋_GB2312" w:cs="宋体"/>
          <w:sz w:val="32"/>
          <w:szCs w:val="32"/>
          <w:lang w:val="en-US" w:eastAsia="zh-CN"/>
        </w:rPr>
        <w:t>采购活动</w:t>
      </w:r>
      <w:r>
        <w:rPr>
          <w:rFonts w:hint="default" w:ascii="仿宋_GB2312" w:hAnsi="宋体" w:eastAsia="仿宋_GB2312" w:cs="宋体"/>
          <w:sz w:val="32"/>
          <w:szCs w:val="32"/>
          <w:lang w:val="en-US" w:eastAsia="zh-CN"/>
        </w:rPr>
        <w:t>。</w:t>
      </w:r>
    </w:p>
    <w:p>
      <w:pPr>
        <w:adjustRightInd w:val="0"/>
        <w:snapToGrid w:val="0"/>
        <w:spacing w:line="620" w:lineRule="exact"/>
        <w:ind w:firstLine="640" w:firstLineChars="200"/>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（二）交货时间及地点</w:t>
      </w:r>
    </w:p>
    <w:p>
      <w:pPr>
        <w:adjustRightInd w:val="0"/>
        <w:snapToGrid w:val="0"/>
        <w:spacing w:line="620" w:lineRule="exact"/>
        <w:ind w:firstLine="640" w:firstLineChars="200"/>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合同有效期内，成交供应商在接到采购人下达的采购需求后   2个工作日内将货物送达到甲方指定地点。</w:t>
      </w:r>
    </w:p>
    <w:p>
      <w:pPr>
        <w:adjustRightInd w:val="0"/>
        <w:snapToGrid w:val="0"/>
        <w:spacing w:line="620" w:lineRule="exact"/>
        <w:ind w:firstLine="640" w:firstLineChars="200"/>
        <w:rPr>
          <w:rFonts w:hint="eastAsia" w:ascii="楷体_GB2312" w:hAnsi="楷体_GB2312" w:eastAsia="楷体_GB2312" w:cs="楷体_GB2312"/>
          <w:b w:val="0"/>
          <w:bCs w:val="0"/>
          <w:kern w:val="0"/>
          <w:sz w:val="32"/>
          <w:szCs w:val="32"/>
          <w:lang w:val="en-US" w:eastAsia="zh-CN" w:bidi="ar"/>
        </w:rPr>
      </w:pPr>
      <w:r>
        <w:rPr>
          <w:rFonts w:hint="eastAsia" w:ascii="楷体_GB2312" w:hAnsi="楷体_GB2312" w:eastAsia="楷体_GB2312" w:cs="楷体_GB2312"/>
          <w:b w:val="0"/>
          <w:bCs w:val="0"/>
          <w:kern w:val="0"/>
          <w:sz w:val="32"/>
          <w:szCs w:val="32"/>
          <w:lang w:val="en-US" w:eastAsia="zh-CN" w:bidi="ar"/>
        </w:rPr>
        <w:t>（三）验收要求</w:t>
      </w:r>
    </w:p>
    <w:p>
      <w:pPr>
        <w:pStyle w:val="5"/>
        <w:numPr>
          <w:ilvl w:val="0"/>
          <w:numId w:val="0"/>
        </w:numPr>
        <w:adjustRightInd w:val="0"/>
        <w:snapToGrid w:val="0"/>
        <w:spacing w:line="620" w:lineRule="exact"/>
        <w:ind w:firstLine="640" w:firstLineChars="200"/>
        <w:outlineLvl w:val="0"/>
        <w:rPr>
          <w:rFonts w:hint="eastAsia" w:ascii="黑体" w:hAnsi="黑体" w:eastAsia="黑体"/>
          <w:sz w:val="32"/>
          <w:szCs w:val="32"/>
          <w:shd w:val="clear" w:color="auto" w:fill="FFFFFF"/>
          <w:lang w:val="en-US" w:eastAsia="zh-CN"/>
        </w:rPr>
      </w:pPr>
      <w:r>
        <w:rPr>
          <w:rFonts w:hint="eastAsia" w:ascii="仿宋_GB2312" w:hAnsi="Times New Roman" w:eastAsia="仿宋_GB2312" w:cs="仿宋_GB2312"/>
          <w:b w:val="0"/>
          <w:bCs w:val="0"/>
          <w:kern w:val="0"/>
          <w:sz w:val="32"/>
          <w:szCs w:val="32"/>
          <w:lang w:val="en-US" w:eastAsia="zh-CN" w:bidi="ar"/>
        </w:rPr>
        <w:t>采购人根据采购文件和合同约定条款，对合同事项逐条验收，验收结束后，出具验收意见。</w:t>
      </w:r>
    </w:p>
    <w:p>
      <w:pPr>
        <w:pStyle w:val="5"/>
        <w:numPr>
          <w:ilvl w:val="0"/>
          <w:numId w:val="0"/>
        </w:numPr>
        <w:adjustRightInd w:val="0"/>
        <w:snapToGrid w:val="0"/>
        <w:spacing w:line="620" w:lineRule="exact"/>
        <w:outlineLvl w:val="0"/>
        <w:rPr>
          <w:rFonts w:hint="eastAsia" w:ascii="仿宋_GB2312" w:hAnsi="Times New Roman" w:eastAsia="仿宋_GB2312" w:cs="仿宋_GB2312"/>
          <w:b w:val="0"/>
          <w:bCs w:val="0"/>
          <w:kern w:val="0"/>
          <w:sz w:val="32"/>
          <w:szCs w:val="32"/>
          <w:lang w:val="en-US" w:eastAsia="zh-CN" w:bidi="ar"/>
        </w:rPr>
      </w:pPr>
      <w:r>
        <w:rPr>
          <w:rFonts w:hint="eastAsia" w:ascii="黑体" w:hAnsi="黑体" w:eastAsia="黑体"/>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lang w:val="en-US" w:eastAsia="zh-CN"/>
        </w:rPr>
        <w:t xml:space="preserve"> </w:t>
      </w:r>
      <w:r>
        <w:rPr>
          <w:rFonts w:hint="eastAsia" w:ascii="楷体_GB2312" w:hAnsi="楷体_GB2312" w:eastAsia="楷体_GB2312" w:cs="楷体_GB2312"/>
          <w:sz w:val="32"/>
          <w:szCs w:val="32"/>
          <w:shd w:val="clear" w:color="auto" w:fill="FFFFFF"/>
          <w:lang w:val="en-US" w:eastAsia="zh-CN"/>
        </w:rPr>
        <w:t>（四）</w:t>
      </w:r>
      <w:r>
        <w:rPr>
          <w:rFonts w:hint="eastAsia" w:ascii="楷体_GB2312" w:hAnsi="楷体_GB2312" w:eastAsia="楷体_GB2312" w:cs="楷体_GB2312"/>
          <w:color w:val="auto"/>
          <w:sz w:val="32"/>
          <w:szCs w:val="32"/>
          <w:shd w:val="clear" w:color="auto" w:fill="FFFFFF"/>
          <w:lang w:val="en-US" w:eastAsia="zh-CN"/>
        </w:rPr>
        <w:t>付款方式</w:t>
      </w:r>
    </w:p>
    <w:p>
      <w:pPr>
        <w:spacing w:line="600" w:lineRule="exact"/>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成交供应商</w:t>
      </w:r>
      <w:r>
        <w:rPr>
          <w:rFonts w:hint="eastAsia" w:ascii="仿宋_GB2312" w:hAnsi="宋体" w:eastAsia="仿宋_GB2312" w:cs="仿宋_GB2312"/>
          <w:sz w:val="32"/>
          <w:szCs w:val="32"/>
        </w:rPr>
        <w:t>在服务期限内，按照采购人提出的</w:t>
      </w:r>
      <w:r>
        <w:rPr>
          <w:rFonts w:hint="eastAsia" w:ascii="仿宋_GB2312" w:hAnsi="宋体" w:eastAsia="仿宋_GB2312" w:cs="仿宋_GB2312"/>
          <w:sz w:val="32"/>
          <w:szCs w:val="32"/>
          <w:lang w:eastAsia="zh-CN"/>
        </w:rPr>
        <w:t>需求单</w:t>
      </w:r>
      <w:r>
        <w:rPr>
          <w:rFonts w:hint="eastAsia" w:ascii="仿宋_GB2312" w:hAnsi="宋体" w:eastAsia="仿宋_GB2312" w:cs="仿宋_GB2312"/>
          <w:color w:val="auto"/>
          <w:sz w:val="32"/>
          <w:szCs w:val="32"/>
        </w:rPr>
        <w:t>，提供</w:t>
      </w:r>
      <w:r>
        <w:rPr>
          <w:rFonts w:hint="eastAsia" w:ascii="仿宋_GB2312" w:hAnsi="宋体" w:eastAsia="仿宋_GB2312"/>
          <w:color w:val="auto"/>
          <w:sz w:val="32"/>
          <w:szCs w:val="32"/>
          <w:lang w:eastAsia="zh-CN"/>
        </w:rPr>
        <w:t>耗材</w:t>
      </w:r>
      <w:r>
        <w:rPr>
          <w:rFonts w:hint="eastAsia" w:ascii="仿宋_GB2312" w:hAnsi="宋体" w:eastAsia="仿宋_GB2312" w:cs="仿宋_GB2312"/>
          <w:color w:val="auto"/>
          <w:sz w:val="32"/>
          <w:szCs w:val="32"/>
          <w:lang w:eastAsia="zh-CN"/>
        </w:rPr>
        <w:t>的报价，双方确认后，</w:t>
      </w:r>
      <w:r>
        <w:rPr>
          <w:rFonts w:hint="eastAsia" w:ascii="仿宋_GB2312" w:hAnsi="宋体" w:eastAsia="仿宋_GB2312" w:cs="仿宋_GB2312"/>
          <w:color w:val="auto"/>
          <w:sz w:val="32"/>
          <w:szCs w:val="32"/>
        </w:rPr>
        <w:t>提供</w:t>
      </w:r>
      <w:r>
        <w:rPr>
          <w:rFonts w:hint="eastAsia" w:ascii="仿宋_GB2312" w:hAnsi="宋体" w:eastAsia="仿宋_GB2312"/>
          <w:color w:val="auto"/>
          <w:sz w:val="32"/>
          <w:szCs w:val="32"/>
          <w:lang w:eastAsia="zh-CN"/>
        </w:rPr>
        <w:t>耗材</w:t>
      </w:r>
      <w:r>
        <w:rPr>
          <w:rFonts w:hint="eastAsia" w:ascii="仿宋_GB2312" w:hAnsi="宋体" w:eastAsia="仿宋_GB2312" w:cs="仿宋_GB2312"/>
          <w:color w:val="auto"/>
          <w:sz w:val="32"/>
          <w:szCs w:val="32"/>
          <w:lang w:eastAsia="zh-CN"/>
        </w:rPr>
        <w:t>的供货</w:t>
      </w:r>
      <w:r>
        <w:rPr>
          <w:rFonts w:hint="eastAsia" w:ascii="仿宋_GB2312" w:hAnsi="宋体" w:eastAsia="仿宋_GB2312" w:cs="仿宋_GB2312"/>
          <w:sz w:val="32"/>
          <w:szCs w:val="32"/>
          <w:lang w:eastAsia="zh-CN"/>
        </w:rPr>
        <w:t>及</w:t>
      </w:r>
      <w:r>
        <w:rPr>
          <w:rFonts w:hint="eastAsia" w:ascii="仿宋_GB2312" w:hAnsi="宋体" w:eastAsia="仿宋_GB2312" w:cs="仿宋_GB2312"/>
          <w:sz w:val="32"/>
          <w:szCs w:val="32"/>
        </w:rPr>
        <w:t>配送等服务，验收合格后，</w:t>
      </w:r>
      <w:r>
        <w:rPr>
          <w:rFonts w:hint="eastAsia" w:ascii="仿宋_GB2312" w:hAnsi="宋体" w:eastAsia="仿宋_GB2312" w:cs="仿宋_GB2312"/>
          <w:sz w:val="32"/>
          <w:szCs w:val="32"/>
          <w:lang w:val="en-US" w:eastAsia="zh-CN"/>
        </w:rPr>
        <w:t>按季度</w:t>
      </w:r>
      <w:r>
        <w:rPr>
          <w:rFonts w:hint="eastAsia" w:ascii="仿宋_GB2312" w:hAnsi="宋体" w:eastAsia="仿宋_GB2312" w:cs="仿宋_GB2312"/>
          <w:sz w:val="32"/>
          <w:szCs w:val="32"/>
        </w:rPr>
        <w:t>支付</w:t>
      </w:r>
      <w:r>
        <w:rPr>
          <w:rFonts w:hint="eastAsia" w:ascii="仿宋_GB2312" w:hAnsi="宋体" w:eastAsia="仿宋_GB2312" w:cs="仿宋_GB2312"/>
          <w:sz w:val="32"/>
          <w:szCs w:val="32"/>
          <w:lang w:val="en-US" w:eastAsia="zh-CN"/>
        </w:rPr>
        <w:t>季度内所购耗材全部</w:t>
      </w:r>
      <w:r>
        <w:rPr>
          <w:rFonts w:hint="eastAsia" w:ascii="仿宋_GB2312" w:hAnsi="宋体" w:eastAsia="仿宋_GB2312" w:cs="仿宋_GB2312"/>
          <w:sz w:val="32"/>
          <w:szCs w:val="32"/>
        </w:rPr>
        <w:t>费用。</w:t>
      </w:r>
    </w:p>
    <w:p>
      <w:pPr>
        <w:spacing w:line="600" w:lineRule="exact"/>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特殊情况，双方</w:t>
      </w:r>
      <w:r>
        <w:rPr>
          <w:rFonts w:hint="eastAsia" w:ascii="仿宋_GB2312" w:hAnsi="宋体" w:eastAsia="仿宋_GB2312" w:cs="仿宋_GB2312"/>
          <w:sz w:val="32"/>
          <w:szCs w:val="32"/>
          <w:lang w:eastAsia="zh-CN"/>
        </w:rPr>
        <w:t>可选择</w:t>
      </w:r>
      <w:r>
        <w:rPr>
          <w:rFonts w:hint="eastAsia" w:ascii="仿宋_GB2312" w:hAnsi="宋体" w:eastAsia="仿宋_GB2312" w:cs="仿宋_GB2312"/>
          <w:sz w:val="32"/>
          <w:szCs w:val="32"/>
        </w:rPr>
        <w:t>协商</w:t>
      </w:r>
      <w:r>
        <w:rPr>
          <w:rFonts w:hint="eastAsia" w:ascii="仿宋_GB2312" w:hAnsi="宋体" w:eastAsia="仿宋_GB2312" w:cs="仿宋_GB2312"/>
          <w:sz w:val="32"/>
          <w:szCs w:val="32"/>
          <w:lang w:eastAsia="zh-CN"/>
        </w:rPr>
        <w:t>成交价格及</w:t>
      </w:r>
      <w:r>
        <w:rPr>
          <w:rFonts w:hint="eastAsia" w:ascii="仿宋_GB2312" w:hAnsi="宋体" w:eastAsia="仿宋_GB2312" w:cs="仿宋_GB2312"/>
          <w:sz w:val="32"/>
          <w:szCs w:val="32"/>
        </w:rPr>
        <w:t>付款事宜。</w:t>
      </w:r>
    </w:p>
    <w:p>
      <w:pPr>
        <w:pStyle w:val="4"/>
        <w:topLinePunct/>
        <w:autoSpaceDE/>
        <w:autoSpaceDN/>
        <w:spacing w:line="240" w:lineRule="auto"/>
        <w:ind w:left="359" w:leftChars="171" w:firstLine="217" w:firstLineChars="68"/>
        <w:jc w:val="both"/>
        <w:rPr>
          <w:rFonts w:hint="eastAsia" w:ascii="Times New Roman" w:eastAsia="黑体"/>
          <w:kern w:val="2"/>
          <w:sz w:val="32"/>
          <w:szCs w:val="32"/>
          <w:lang w:eastAsia="zh-CN"/>
        </w:rPr>
      </w:pPr>
      <w:r>
        <w:rPr>
          <w:rFonts w:hint="eastAsia" w:ascii="Times New Roman" w:eastAsia="黑体"/>
          <w:kern w:val="2"/>
          <w:sz w:val="32"/>
          <w:szCs w:val="32"/>
          <w:lang w:eastAsia="zh-CN"/>
        </w:rPr>
        <w:t>三、</w:t>
      </w:r>
      <w:r>
        <w:rPr>
          <w:rFonts w:ascii="Times New Roman" w:eastAsia="黑体"/>
          <w:kern w:val="2"/>
          <w:sz w:val="32"/>
          <w:szCs w:val="32"/>
        </w:rPr>
        <w:t>评审</w:t>
      </w:r>
      <w:r>
        <w:rPr>
          <w:rFonts w:hint="eastAsia" w:ascii="Times New Roman" w:eastAsia="黑体"/>
          <w:kern w:val="2"/>
          <w:sz w:val="32"/>
          <w:szCs w:val="32"/>
          <w:lang w:eastAsia="zh-CN"/>
        </w:rPr>
        <w:t>方法</w:t>
      </w:r>
    </w:p>
    <w:p>
      <w:pPr>
        <w:spacing w:line="560" w:lineRule="exact"/>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bCs/>
          <w:color w:val="auto"/>
          <w:sz w:val="32"/>
          <w:szCs w:val="32"/>
          <w:lang w:eastAsia="zh-CN"/>
        </w:rPr>
        <w:t>（</w:t>
      </w:r>
      <w:r>
        <w:rPr>
          <w:rFonts w:hint="eastAsia" w:ascii="楷体_GB2312" w:hAnsi="楷体_GB2312" w:eastAsia="楷体_GB2312" w:cs="楷体_GB2312"/>
          <w:bCs/>
          <w:color w:val="auto"/>
          <w:sz w:val="32"/>
          <w:szCs w:val="32"/>
          <w:lang w:val="en-US" w:eastAsia="zh-CN"/>
        </w:rPr>
        <w:t>一</w:t>
      </w:r>
      <w:r>
        <w:rPr>
          <w:rFonts w:hint="eastAsia" w:ascii="楷体_GB2312" w:hAnsi="楷体_GB2312" w:eastAsia="楷体_GB2312" w:cs="楷体_GB2312"/>
          <w:bCs/>
          <w:color w:val="auto"/>
          <w:sz w:val="32"/>
          <w:szCs w:val="32"/>
          <w:lang w:eastAsia="zh-CN"/>
        </w:rPr>
        <w:t>）评审概述</w:t>
      </w:r>
    </w:p>
    <w:p>
      <w:pPr>
        <w:topLinePun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采购人将组建</w:t>
      </w:r>
      <w:r>
        <w:rPr>
          <w:rFonts w:hint="eastAsia" w:ascii="仿宋_GB2312" w:hAnsi="仿宋_GB2312" w:eastAsia="仿宋_GB2312" w:cs="仿宋_GB2312"/>
          <w:sz w:val="32"/>
          <w:szCs w:val="32"/>
          <w:lang w:eastAsia="zh-CN"/>
        </w:rPr>
        <w:t>评审</w:t>
      </w:r>
      <w:r>
        <w:rPr>
          <w:rFonts w:hint="eastAsia" w:ascii="仿宋_GB2312" w:hAnsi="仿宋_GB2312" w:eastAsia="仿宋_GB2312" w:cs="仿宋_GB2312"/>
          <w:sz w:val="32"/>
          <w:szCs w:val="32"/>
        </w:rPr>
        <w:t>小组。</w:t>
      </w:r>
      <w:r>
        <w:rPr>
          <w:rFonts w:hint="eastAsia" w:ascii="仿宋_GB2312" w:hAnsi="仿宋_GB2312" w:eastAsia="仿宋_GB2312" w:cs="仿宋_GB2312"/>
          <w:sz w:val="32"/>
          <w:szCs w:val="32"/>
          <w:lang w:eastAsia="zh-CN"/>
        </w:rPr>
        <w:t>评审</w:t>
      </w:r>
      <w:r>
        <w:rPr>
          <w:rFonts w:hint="eastAsia" w:ascii="仿宋_GB2312" w:hAnsi="仿宋_GB2312" w:eastAsia="仿宋_GB2312" w:cs="仿宋_GB2312"/>
          <w:sz w:val="32"/>
          <w:szCs w:val="32"/>
        </w:rPr>
        <w:t>小组将按照</w:t>
      </w:r>
      <w:r>
        <w:rPr>
          <w:rFonts w:hint="eastAsia" w:ascii="仿宋_GB2312" w:hAnsi="仿宋_GB2312" w:eastAsia="仿宋_GB2312" w:cs="仿宋_GB2312"/>
          <w:sz w:val="32"/>
          <w:szCs w:val="32"/>
          <w:lang w:eastAsia="zh-CN"/>
        </w:rPr>
        <w:t>采购文件要求对供应商应答</w:t>
      </w:r>
      <w:r>
        <w:rPr>
          <w:rFonts w:hint="eastAsia" w:ascii="仿宋_GB2312" w:hAnsi="仿宋_GB2312" w:eastAsia="仿宋_GB2312" w:cs="仿宋_GB2312"/>
          <w:sz w:val="32"/>
          <w:szCs w:val="32"/>
        </w:rPr>
        <w:t>文件进行评审。其中，报价采用</w:t>
      </w:r>
      <w:r>
        <w:rPr>
          <w:rFonts w:hint="eastAsia" w:ascii="仿宋_GB2312" w:hAnsi="仿宋_GB2312" w:eastAsia="仿宋_GB2312" w:cs="仿宋_GB2312"/>
          <w:sz w:val="32"/>
          <w:szCs w:val="32"/>
          <w:lang w:val="en-US" w:eastAsia="zh-CN"/>
        </w:rPr>
        <w:t>报总价方式。</w:t>
      </w:r>
    </w:p>
    <w:p>
      <w:pPr>
        <w:topLinePunct/>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bCs/>
          <w:color w:val="auto"/>
          <w:sz w:val="32"/>
          <w:szCs w:val="32"/>
          <w:lang w:eastAsia="zh-CN"/>
        </w:rPr>
        <w:t>（</w:t>
      </w:r>
      <w:r>
        <w:rPr>
          <w:rFonts w:hint="eastAsia" w:ascii="楷体_GB2312" w:hAnsi="楷体_GB2312" w:eastAsia="楷体_GB2312" w:cs="楷体_GB2312"/>
          <w:bCs/>
          <w:color w:val="auto"/>
          <w:sz w:val="32"/>
          <w:szCs w:val="32"/>
          <w:lang w:val="en-US" w:eastAsia="zh-CN"/>
        </w:rPr>
        <w:t>二</w:t>
      </w:r>
      <w:r>
        <w:rPr>
          <w:rFonts w:hint="eastAsia" w:ascii="楷体_GB2312" w:hAnsi="楷体_GB2312" w:eastAsia="楷体_GB2312" w:cs="楷体_GB2312"/>
          <w:bCs/>
          <w:color w:val="auto"/>
          <w:sz w:val="32"/>
          <w:szCs w:val="32"/>
          <w:lang w:eastAsia="zh-CN"/>
        </w:rPr>
        <w:t>）应答文件的有效性、完整性和响应程度审查</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评审</w:t>
      </w:r>
      <w:r>
        <w:rPr>
          <w:rFonts w:hint="eastAsia" w:ascii="仿宋_GB2312" w:hAnsi="仿宋_GB2312" w:eastAsia="仿宋_GB2312" w:cs="仿宋_GB2312"/>
          <w:sz w:val="32"/>
          <w:szCs w:val="32"/>
        </w:rPr>
        <w:t>小组将审查每份应</w:t>
      </w:r>
      <w:r>
        <w:rPr>
          <w:rFonts w:hint="eastAsia" w:ascii="仿宋_GB2312" w:hAnsi="仿宋_GB2312" w:eastAsia="仿宋_GB2312" w:cs="仿宋_GB2312"/>
          <w:sz w:val="32"/>
          <w:szCs w:val="32"/>
          <w:lang w:eastAsia="zh-CN"/>
        </w:rPr>
        <w:t>答</w:t>
      </w:r>
      <w:r>
        <w:rPr>
          <w:rFonts w:hint="eastAsia" w:ascii="仿宋_GB2312" w:hAnsi="仿宋_GB2312" w:eastAsia="仿宋_GB2312" w:cs="仿宋_GB2312"/>
          <w:sz w:val="32"/>
          <w:szCs w:val="32"/>
        </w:rPr>
        <w:t>文件是否实质上响应了</w:t>
      </w:r>
      <w:r>
        <w:rPr>
          <w:rFonts w:hint="eastAsia" w:ascii="仿宋_GB2312" w:hAnsi="仿宋_GB2312" w:eastAsia="仿宋_GB2312" w:cs="仿宋_GB2312"/>
          <w:sz w:val="32"/>
          <w:szCs w:val="32"/>
          <w:lang w:eastAsia="zh-CN"/>
        </w:rPr>
        <w:t>采购</w:t>
      </w:r>
      <w:r>
        <w:rPr>
          <w:rFonts w:hint="eastAsia" w:ascii="仿宋_GB2312" w:hAnsi="仿宋_GB2312" w:eastAsia="仿宋_GB2312" w:cs="仿宋_GB2312"/>
          <w:sz w:val="32"/>
          <w:szCs w:val="32"/>
        </w:rPr>
        <w:t>文件的要求，如果有效性、完整性和响应程度任何一项不合格，按无效应</w:t>
      </w:r>
      <w:r>
        <w:rPr>
          <w:rFonts w:hint="eastAsia" w:ascii="仿宋_GB2312" w:hAnsi="仿宋_GB2312" w:eastAsia="仿宋_GB2312" w:cs="仿宋_GB2312"/>
          <w:sz w:val="32"/>
          <w:szCs w:val="32"/>
          <w:lang w:eastAsia="zh-CN"/>
        </w:rPr>
        <w:t>答</w:t>
      </w:r>
      <w:r>
        <w:rPr>
          <w:rFonts w:hint="eastAsia" w:ascii="仿宋_GB2312" w:hAnsi="仿宋_GB2312" w:eastAsia="仿宋_GB2312" w:cs="仿宋_GB2312"/>
          <w:sz w:val="32"/>
          <w:szCs w:val="32"/>
        </w:rPr>
        <w:t>文件处理。</w:t>
      </w:r>
    </w:p>
    <w:p>
      <w:pPr>
        <w:topLinePunct/>
        <w:ind w:firstLine="640" w:firstLineChars="200"/>
        <w:rPr>
          <w:rFonts w:hint="eastAsia" w:ascii="楷体_GB2312" w:hAnsi="楷体_GB2312" w:eastAsia="楷体_GB2312" w:cs="楷体_GB2312"/>
          <w:bCs/>
          <w:color w:val="auto"/>
          <w:sz w:val="32"/>
          <w:szCs w:val="32"/>
          <w:lang w:eastAsia="zh-CN"/>
        </w:rPr>
      </w:pPr>
      <w:r>
        <w:rPr>
          <w:rFonts w:hint="eastAsia" w:ascii="仿宋_GB2312" w:hAnsi="仿宋_GB2312" w:eastAsia="仿宋_GB2312" w:cs="仿宋_GB2312"/>
          <w:sz w:val="32"/>
          <w:szCs w:val="32"/>
          <w:lang w:val="en-US" w:eastAsia="zh-CN"/>
        </w:rPr>
        <w:t>（三）</w:t>
      </w:r>
      <w:r>
        <w:rPr>
          <w:rFonts w:hint="eastAsia" w:ascii="楷体_GB2312" w:hAnsi="楷体_GB2312" w:eastAsia="楷体_GB2312" w:cs="楷体_GB2312"/>
          <w:bCs/>
          <w:color w:val="auto"/>
          <w:sz w:val="32"/>
          <w:szCs w:val="32"/>
          <w:lang w:eastAsia="zh-CN"/>
        </w:rPr>
        <w:t>评审内容及标准</w:t>
      </w:r>
    </w:p>
    <w:p>
      <w:pPr>
        <w:topLinePun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除报价项单独填报外，供应商按照评审标准在“应答文件”后附提相应的证明材料：</w:t>
      </w:r>
    </w:p>
    <w:p>
      <w:pPr>
        <w:topLinePun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1.供应商业绩。提供曾实施的为其他单位服务的合同原件扫描件。</w:t>
      </w:r>
    </w:p>
    <w:p>
      <w:pPr>
        <w:topLinePun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2.投入车辆。提供机动车行驶证扫描件及行驶证中的车辆照片。</w:t>
      </w:r>
    </w:p>
    <w:p>
      <w:pPr>
        <w:topLinePun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w:t>
      </w:r>
      <w:r>
        <w:rPr>
          <w:rFonts w:hint="eastAsia" w:ascii="仿宋_GB2312" w:hAnsi="仿宋_GB2312" w:eastAsia="仿宋_GB2312" w:cs="仿宋_GB2312"/>
          <w:color w:val="auto"/>
          <w:sz w:val="32"/>
          <w:szCs w:val="32"/>
          <w:lang w:val="en-US" w:eastAsia="zh-CN"/>
        </w:rPr>
        <w:t>投入人员要求</w:t>
      </w:r>
      <w:r>
        <w:rPr>
          <w:rFonts w:hint="default" w:ascii="仿宋_GB2312" w:hAnsi="仿宋_GB2312" w:eastAsia="仿宋_GB2312" w:cs="仿宋_GB2312"/>
          <w:sz w:val="32"/>
          <w:szCs w:val="32"/>
          <w:lang w:val="en-US" w:eastAsia="zh-CN"/>
        </w:rPr>
        <w:t>。提供拟为本项目配备的项目团队人员及分工，以及本项目采购公告信息发布前三个月中任意一个月为以上人员缴纳社会保险证明扫描件。</w:t>
      </w:r>
    </w:p>
    <w:p>
      <w:pPr>
        <w:topLinePun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4.实施方案。提供针对此项目需求制定的供货服务方案，</w:t>
      </w:r>
      <w:r>
        <w:rPr>
          <w:rFonts w:hint="eastAsia" w:ascii="仿宋_GB2312" w:hAnsi="仿宋_GB2312" w:eastAsia="仿宋_GB2312" w:cs="仿宋_GB2312"/>
          <w:sz w:val="32"/>
          <w:szCs w:val="32"/>
          <w:lang w:val="en-US" w:eastAsia="zh-CN"/>
        </w:rPr>
        <w:t>包括</w:t>
      </w:r>
      <w:r>
        <w:rPr>
          <w:rFonts w:hint="default" w:ascii="仿宋_GB2312" w:hAnsi="仿宋_GB2312" w:eastAsia="仿宋_GB2312" w:cs="仿宋_GB2312"/>
          <w:sz w:val="32"/>
          <w:szCs w:val="32"/>
          <w:lang w:val="en-US" w:eastAsia="zh-CN"/>
        </w:rPr>
        <w:t>供货进度计划保证措施、交货时间保证措施，以及针对本项目的配送、调换、应急配送、验收组织措施</w:t>
      </w:r>
      <w:r>
        <w:rPr>
          <w:rFonts w:hint="eastAsia" w:ascii="仿宋_GB2312" w:hAnsi="仿宋_GB2312" w:eastAsia="仿宋_GB2312" w:cs="仿宋_GB2312"/>
          <w:sz w:val="32"/>
          <w:szCs w:val="32"/>
          <w:lang w:val="en-US" w:eastAsia="zh-CN"/>
        </w:rPr>
        <w:t>、质量保证措施和售后服务措施</w:t>
      </w:r>
      <w:r>
        <w:rPr>
          <w:rFonts w:hint="default" w:ascii="仿宋_GB2312" w:hAnsi="仿宋_GB2312" w:eastAsia="仿宋_GB2312" w:cs="仿宋_GB2312"/>
          <w:sz w:val="32"/>
          <w:szCs w:val="32"/>
          <w:lang w:val="en-US" w:eastAsia="zh-CN"/>
        </w:rPr>
        <w:t>。</w:t>
      </w:r>
    </w:p>
    <w:p>
      <w:pPr>
        <w:topLinePun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default" w:ascii="仿宋_GB2312" w:hAnsi="仿宋_GB2312" w:eastAsia="仿宋_GB2312" w:cs="仿宋_GB2312"/>
          <w:sz w:val="32"/>
          <w:szCs w:val="32"/>
          <w:lang w:val="en-US" w:eastAsia="zh-CN"/>
        </w:rPr>
        <w:t>.供应商承诺。提供积极响应采购需求等方面的承诺书。</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314"/>
        <w:gridCol w:w="1278"/>
        <w:gridCol w:w="5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20" w:type="pct"/>
            <w:noWrap w:val="0"/>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725" w:type="pct"/>
            <w:noWrap w:val="0"/>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评分因素</w:t>
            </w:r>
          </w:p>
        </w:tc>
        <w:tc>
          <w:tcPr>
            <w:tcW w:w="705" w:type="pct"/>
            <w:noWrap w:val="0"/>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分值</w:t>
            </w:r>
          </w:p>
        </w:tc>
        <w:tc>
          <w:tcPr>
            <w:tcW w:w="3149" w:type="pct"/>
            <w:noWrap w:val="0"/>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trPr>
        <w:tc>
          <w:tcPr>
            <w:tcW w:w="42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宋体" w:hAnsi="宋体" w:eastAsia="宋体" w:cs="宋体"/>
                <w:snapToGrid w:val="0"/>
                <w:spacing w:val="0"/>
                <w:sz w:val="24"/>
                <w:szCs w:val="24"/>
                <w:vertAlign w:val="baseline"/>
                <w:lang w:val="en-US" w:eastAsia="zh-CN"/>
              </w:rPr>
            </w:pPr>
            <w:r>
              <w:rPr>
                <w:rFonts w:hint="eastAsia" w:ascii="宋体" w:hAnsi="宋体" w:eastAsia="宋体" w:cs="宋体"/>
                <w:snapToGrid w:val="0"/>
                <w:spacing w:val="0"/>
                <w:sz w:val="24"/>
                <w:szCs w:val="24"/>
                <w:vertAlign w:val="baseline"/>
                <w:lang w:val="en-US" w:eastAsia="zh-CN"/>
              </w:rPr>
              <w:t>1</w:t>
            </w:r>
          </w:p>
        </w:tc>
        <w:tc>
          <w:tcPr>
            <w:tcW w:w="725" w:type="pct"/>
            <w:noWrap w:val="0"/>
            <w:vAlign w:val="center"/>
          </w:tcPr>
          <w:p>
            <w:pPr>
              <w:keepNext w:val="0"/>
              <w:keepLines w:val="0"/>
              <w:widowControl/>
              <w:suppressLineNumbers w:val="0"/>
              <w:wordWrap w:val="0"/>
              <w:spacing w:before="48" w:beforeAutospacing="0" w:after="240" w:afterAutospacing="0" w:line="18" w:lineRule="atLeast"/>
              <w:ind w:left="0" w:right="0"/>
              <w:jc w:val="left"/>
              <w:rPr>
                <w:rFonts w:hint="eastAsia" w:ascii="仿宋_GB2312" w:hAnsi="宋体" w:eastAsia="仿宋_GB2312" w:cs="仿宋_GB2312"/>
                <w:b w:val="0"/>
                <w:bCs w:val="0"/>
                <w:i w:val="0"/>
                <w:iCs w:val="0"/>
                <w:color w:val="000000"/>
                <w:kern w:val="0"/>
                <w:sz w:val="21"/>
                <w:szCs w:val="21"/>
                <w:lang w:val="en-US" w:eastAsia="zh-CN" w:bidi="ar"/>
              </w:rPr>
            </w:pPr>
            <w:r>
              <w:rPr>
                <w:rFonts w:hint="eastAsia" w:ascii="仿宋_GB2312" w:hAnsi="宋体" w:eastAsia="仿宋_GB2312" w:cs="仿宋_GB2312"/>
                <w:b w:val="0"/>
                <w:bCs w:val="0"/>
                <w:i w:val="0"/>
                <w:iCs w:val="0"/>
                <w:color w:val="000000"/>
                <w:kern w:val="0"/>
                <w:sz w:val="21"/>
                <w:szCs w:val="21"/>
                <w:lang w:val="en-US" w:eastAsia="zh-CN" w:bidi="ar"/>
              </w:rPr>
              <w:t>价格分</w:t>
            </w:r>
          </w:p>
          <w:p>
            <w:pPr>
              <w:keepNext w:val="0"/>
              <w:keepLines w:val="0"/>
              <w:widowControl/>
              <w:suppressLineNumbers w:val="0"/>
              <w:wordWrap w:val="0"/>
              <w:spacing w:before="48" w:beforeAutospacing="0" w:after="240" w:afterAutospacing="0" w:line="18" w:lineRule="atLeast"/>
              <w:ind w:left="0" w:right="0"/>
              <w:jc w:val="left"/>
              <w:rPr>
                <w:rFonts w:hint="eastAsia" w:ascii="仿宋_GB2312" w:hAnsi="宋体" w:eastAsia="仿宋_GB2312" w:cs="仿宋_GB2312"/>
                <w:b w:val="0"/>
                <w:bCs w:val="0"/>
                <w:i w:val="0"/>
                <w:iCs w:val="0"/>
                <w:color w:val="000000"/>
                <w:kern w:val="0"/>
                <w:sz w:val="21"/>
                <w:szCs w:val="21"/>
                <w:lang w:val="en-US" w:eastAsia="zh-CN" w:bidi="ar"/>
              </w:rPr>
            </w:pPr>
            <w:r>
              <w:rPr>
                <w:rFonts w:hint="eastAsia" w:ascii="仿宋_GB2312" w:hAnsi="宋体" w:eastAsia="仿宋_GB2312" w:cs="仿宋_GB2312"/>
                <w:b w:val="0"/>
                <w:bCs w:val="0"/>
                <w:i w:val="0"/>
                <w:iCs w:val="0"/>
                <w:color w:val="000000"/>
                <w:kern w:val="0"/>
                <w:sz w:val="21"/>
                <w:szCs w:val="21"/>
                <w:lang w:val="en-US" w:eastAsia="zh-CN" w:bidi="ar"/>
              </w:rPr>
              <w:t>（30分）</w:t>
            </w:r>
          </w:p>
        </w:tc>
        <w:tc>
          <w:tcPr>
            <w:tcW w:w="705" w:type="pct"/>
            <w:noWrap w:val="0"/>
            <w:vAlign w:val="center"/>
          </w:tcPr>
          <w:p>
            <w:pPr>
              <w:keepNext w:val="0"/>
              <w:keepLines w:val="0"/>
              <w:widowControl/>
              <w:suppressLineNumbers w:val="0"/>
              <w:wordWrap w:val="0"/>
              <w:spacing w:before="48" w:beforeAutospacing="0" w:after="240" w:afterAutospacing="0" w:line="18" w:lineRule="atLeast"/>
              <w:ind w:left="0" w:right="0"/>
              <w:jc w:val="left"/>
              <w:rPr>
                <w:rFonts w:hint="eastAsia" w:ascii="仿宋_GB2312" w:hAnsi="宋体" w:eastAsia="仿宋_GB2312" w:cs="仿宋_GB2312"/>
                <w:b w:val="0"/>
                <w:bCs w:val="0"/>
                <w:i w:val="0"/>
                <w:iCs w:val="0"/>
                <w:color w:val="000000"/>
                <w:kern w:val="0"/>
                <w:sz w:val="21"/>
                <w:szCs w:val="21"/>
                <w:lang w:val="en-US" w:eastAsia="zh-CN" w:bidi="ar"/>
              </w:rPr>
            </w:pPr>
            <w:r>
              <w:rPr>
                <w:rFonts w:hint="eastAsia" w:ascii="仿宋_GB2312" w:hAnsi="宋体" w:eastAsia="仿宋_GB2312" w:cs="仿宋_GB2312"/>
                <w:b w:val="0"/>
                <w:bCs w:val="0"/>
                <w:i w:val="0"/>
                <w:iCs w:val="0"/>
                <w:color w:val="000000"/>
                <w:kern w:val="0"/>
                <w:sz w:val="21"/>
                <w:szCs w:val="21"/>
                <w:lang w:val="en-US" w:eastAsia="zh-CN" w:bidi="ar"/>
              </w:rPr>
              <w:t>价格</w:t>
            </w:r>
          </w:p>
          <w:p>
            <w:pPr>
              <w:keepNext w:val="0"/>
              <w:keepLines w:val="0"/>
              <w:widowControl/>
              <w:suppressLineNumbers w:val="0"/>
              <w:wordWrap w:val="0"/>
              <w:spacing w:before="48" w:beforeAutospacing="0" w:after="240" w:afterAutospacing="0" w:line="18" w:lineRule="atLeast"/>
              <w:ind w:left="0" w:right="0"/>
              <w:jc w:val="left"/>
              <w:rPr>
                <w:rFonts w:hint="eastAsia" w:ascii="仿宋_GB2312" w:hAnsi="宋体" w:eastAsia="仿宋_GB2312" w:cs="仿宋_GB2312"/>
                <w:b w:val="0"/>
                <w:bCs w:val="0"/>
                <w:i w:val="0"/>
                <w:iCs w:val="0"/>
                <w:color w:val="000000"/>
                <w:kern w:val="0"/>
                <w:sz w:val="21"/>
                <w:szCs w:val="21"/>
                <w:lang w:val="en-US" w:eastAsia="zh-CN" w:bidi="ar"/>
              </w:rPr>
            </w:pPr>
            <w:r>
              <w:rPr>
                <w:rFonts w:hint="eastAsia" w:ascii="仿宋_GB2312" w:hAnsi="宋体" w:eastAsia="仿宋_GB2312" w:cs="仿宋_GB2312"/>
                <w:b w:val="0"/>
                <w:bCs w:val="0"/>
                <w:i w:val="0"/>
                <w:iCs w:val="0"/>
                <w:color w:val="000000"/>
                <w:kern w:val="0"/>
                <w:sz w:val="21"/>
                <w:szCs w:val="21"/>
                <w:lang w:val="en-US" w:eastAsia="zh-CN" w:bidi="ar"/>
              </w:rPr>
              <w:t>（30分）</w:t>
            </w:r>
          </w:p>
        </w:tc>
        <w:tc>
          <w:tcPr>
            <w:tcW w:w="3149" w:type="pct"/>
            <w:noWrap w:val="0"/>
            <w:vAlign w:val="center"/>
          </w:tcPr>
          <w:p>
            <w:pPr>
              <w:keepNext w:val="0"/>
              <w:keepLines w:val="0"/>
              <w:widowControl/>
              <w:suppressLineNumbers w:val="0"/>
              <w:wordWrap w:val="0"/>
              <w:spacing w:before="48" w:beforeAutospacing="0" w:after="240" w:afterAutospacing="0" w:line="18" w:lineRule="atLeast"/>
              <w:ind w:left="0" w:right="0"/>
              <w:jc w:val="left"/>
              <w:rPr>
                <w:rFonts w:hint="eastAsia" w:ascii="仿宋_GB2312" w:hAnsi="宋体" w:eastAsia="仿宋_GB2312" w:cs="仿宋_GB2312"/>
                <w:b w:val="0"/>
                <w:bCs w:val="0"/>
                <w:i w:val="0"/>
                <w:iCs w:val="0"/>
                <w:color w:val="000000"/>
                <w:kern w:val="0"/>
                <w:sz w:val="21"/>
                <w:szCs w:val="21"/>
                <w:lang w:val="en-US" w:eastAsia="zh-CN" w:bidi="ar"/>
              </w:rPr>
            </w:pPr>
            <w:r>
              <w:rPr>
                <w:rFonts w:hint="eastAsia" w:ascii="仿宋_GB2312" w:hAnsi="宋体" w:eastAsia="仿宋_GB2312" w:cs="仿宋_GB2312"/>
                <w:b w:val="0"/>
                <w:bCs w:val="0"/>
                <w:i w:val="0"/>
                <w:iCs w:val="0"/>
                <w:color w:val="000000"/>
                <w:kern w:val="0"/>
                <w:sz w:val="21"/>
                <w:szCs w:val="21"/>
                <w:lang w:val="en-US" w:eastAsia="zh-CN" w:bidi="ar"/>
              </w:rPr>
              <w:t>（1）投标所报价格＞项目预算价格（170000元），视为无效投标。其他投标报价按以下公式进行计算。</w:t>
            </w:r>
          </w:p>
          <w:p>
            <w:pPr>
              <w:keepNext w:val="0"/>
              <w:keepLines w:val="0"/>
              <w:widowControl/>
              <w:suppressLineNumbers w:val="0"/>
              <w:wordWrap w:val="0"/>
              <w:spacing w:before="48" w:beforeAutospacing="0" w:after="240" w:afterAutospacing="0" w:line="18" w:lineRule="atLeast"/>
              <w:ind w:left="0" w:right="0"/>
              <w:jc w:val="left"/>
              <w:rPr>
                <w:rFonts w:hint="eastAsia" w:ascii="仿宋_GB2312" w:hAnsi="宋体" w:eastAsia="仿宋_GB2312" w:cs="仿宋_GB2312"/>
                <w:b w:val="0"/>
                <w:bCs w:val="0"/>
                <w:i w:val="0"/>
                <w:iCs w:val="0"/>
                <w:color w:val="000000"/>
                <w:kern w:val="0"/>
                <w:sz w:val="21"/>
                <w:szCs w:val="21"/>
                <w:lang w:val="en-US" w:eastAsia="zh-CN" w:bidi="ar"/>
              </w:rPr>
            </w:pPr>
            <w:r>
              <w:rPr>
                <w:rFonts w:hint="eastAsia" w:ascii="仿宋_GB2312" w:hAnsi="宋体" w:eastAsia="仿宋_GB2312" w:cs="仿宋_GB2312"/>
                <w:b w:val="0"/>
                <w:bCs w:val="0"/>
                <w:i w:val="0"/>
                <w:iCs w:val="0"/>
                <w:color w:val="000000"/>
                <w:kern w:val="0"/>
                <w:sz w:val="21"/>
                <w:szCs w:val="21"/>
                <w:lang w:val="en-US" w:eastAsia="zh-CN" w:bidi="ar"/>
              </w:rPr>
              <w:t>（2）价格分= (评标基准价 / 该投标人报价) × 30。</w:t>
            </w:r>
          </w:p>
          <w:p>
            <w:pPr>
              <w:keepNext w:val="0"/>
              <w:keepLines w:val="0"/>
              <w:widowControl/>
              <w:suppressLineNumbers w:val="0"/>
              <w:wordWrap w:val="0"/>
              <w:spacing w:before="48" w:beforeAutospacing="0" w:after="240" w:afterAutospacing="0" w:line="18" w:lineRule="atLeast"/>
              <w:ind w:left="0" w:right="0"/>
              <w:jc w:val="left"/>
              <w:rPr>
                <w:rFonts w:hint="default" w:ascii="仿宋_GB2312" w:hAnsi="宋体" w:eastAsia="仿宋_GB2312" w:cs="仿宋_GB2312"/>
                <w:b w:val="0"/>
                <w:bCs w:val="0"/>
                <w:i w:val="0"/>
                <w:iCs w:val="0"/>
                <w:color w:val="000000"/>
                <w:kern w:val="0"/>
                <w:sz w:val="21"/>
                <w:szCs w:val="21"/>
                <w:lang w:val="en-US" w:eastAsia="zh-CN" w:bidi="ar"/>
              </w:rPr>
            </w:pPr>
            <w:r>
              <w:rPr>
                <w:rFonts w:hint="eastAsia" w:ascii="仿宋_GB2312" w:hAnsi="宋体" w:eastAsia="仿宋_GB2312" w:cs="仿宋_GB2312"/>
                <w:b w:val="0"/>
                <w:bCs w:val="0"/>
                <w:i w:val="0"/>
                <w:iCs w:val="0"/>
                <w:color w:val="000000"/>
                <w:kern w:val="0"/>
                <w:sz w:val="21"/>
                <w:szCs w:val="21"/>
                <w:lang w:val="en-US" w:eastAsia="zh-CN" w:bidi="ar"/>
              </w:rPr>
              <w:t>注：基准价计算：满足公告要求且报价最低的投标总价为评标基准价。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6" w:hRule="atLeast"/>
        </w:trPr>
        <w:tc>
          <w:tcPr>
            <w:tcW w:w="420" w:type="pct"/>
            <w:vMerge w:val="restart"/>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0" w:afterAutospacing="0" w:line="300" w:lineRule="exact"/>
              <w:jc w:val="center"/>
              <w:textAlignment w:val="auto"/>
              <w:rPr>
                <w:rFonts w:hint="eastAsia" w:ascii="宋体" w:hAnsi="宋体" w:eastAsia="宋体" w:cs="宋体"/>
                <w:i w:val="0"/>
                <w:iCs w:val="0"/>
                <w:caps w:val="0"/>
                <w:snapToGrid w:val="0"/>
                <w:color w:val="auto"/>
                <w:spacing w:val="0"/>
                <w:sz w:val="24"/>
                <w:szCs w:val="24"/>
                <w:shd w:val="clear" w:color="auto" w:fill="FFFFFF"/>
                <w:lang w:val="en-US" w:eastAsia="zh-CN"/>
              </w:rPr>
            </w:pPr>
            <w:r>
              <w:rPr>
                <w:rFonts w:hint="eastAsia" w:ascii="宋体" w:hAnsi="宋体" w:eastAsia="宋体" w:cs="宋体"/>
                <w:i w:val="0"/>
                <w:iCs w:val="0"/>
                <w:caps w:val="0"/>
                <w:snapToGrid w:val="0"/>
                <w:color w:val="auto"/>
                <w:spacing w:val="0"/>
                <w:sz w:val="24"/>
                <w:szCs w:val="24"/>
                <w:shd w:val="clear" w:color="auto" w:fill="FFFFFF"/>
                <w:lang w:val="en-US" w:eastAsia="zh-CN"/>
              </w:rPr>
              <w:t>2</w:t>
            </w:r>
          </w:p>
        </w:tc>
        <w:tc>
          <w:tcPr>
            <w:tcW w:w="725" w:type="pct"/>
            <w:vMerge w:val="restart"/>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val="en-US" w:eastAsia="zh-CN"/>
              </w:rPr>
            </w:pPr>
            <w:r>
              <w:rPr>
                <w:rFonts w:hint="eastAsia" w:ascii="仿宋_GB2312" w:hAnsi="宋体" w:eastAsia="仿宋_GB2312" w:cs="仿宋_GB2312"/>
                <w:b w:val="0"/>
                <w:bCs w:val="0"/>
                <w:i w:val="0"/>
                <w:iCs w:val="0"/>
                <w:color w:val="000000"/>
                <w:sz w:val="21"/>
                <w:szCs w:val="21"/>
                <w:lang w:val="en-US" w:eastAsia="zh-CN"/>
              </w:rPr>
              <w:t>客观部分</w:t>
            </w:r>
          </w:p>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val="en-US" w:eastAsia="zh-CN"/>
              </w:rPr>
            </w:pPr>
            <w:r>
              <w:rPr>
                <w:rFonts w:hint="eastAsia" w:ascii="仿宋_GB2312" w:hAnsi="宋体" w:eastAsia="仿宋_GB2312" w:cs="仿宋_GB2312"/>
                <w:b w:val="0"/>
                <w:bCs w:val="0"/>
                <w:i w:val="0"/>
                <w:iCs w:val="0"/>
                <w:color w:val="000000"/>
                <w:sz w:val="21"/>
                <w:szCs w:val="21"/>
                <w:lang w:val="en-US" w:eastAsia="zh-CN"/>
              </w:rPr>
              <w:t>（30分）</w:t>
            </w:r>
          </w:p>
        </w:tc>
        <w:tc>
          <w:tcPr>
            <w:tcW w:w="705" w:type="pct"/>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val="en-US" w:eastAsia="zh-CN"/>
              </w:rPr>
            </w:pPr>
            <w:r>
              <w:rPr>
                <w:rFonts w:hint="eastAsia" w:ascii="仿宋_GB2312" w:hAnsi="宋体" w:eastAsia="仿宋_GB2312" w:cs="仿宋_GB2312"/>
                <w:b w:val="0"/>
                <w:bCs w:val="0"/>
                <w:i w:val="0"/>
                <w:iCs w:val="0"/>
                <w:color w:val="000000"/>
                <w:sz w:val="21"/>
                <w:szCs w:val="21"/>
                <w:lang w:eastAsia="zh-CN"/>
              </w:rPr>
              <w:t>供应商业绩</w:t>
            </w:r>
            <w:r>
              <w:rPr>
                <w:rFonts w:hint="eastAsia" w:ascii="仿宋_GB2312" w:hAnsi="宋体" w:eastAsia="仿宋_GB2312" w:cs="仿宋_GB2312"/>
                <w:b w:val="0"/>
                <w:bCs w:val="0"/>
                <w:i w:val="0"/>
                <w:iCs w:val="0"/>
                <w:color w:val="000000"/>
                <w:sz w:val="21"/>
                <w:szCs w:val="21"/>
              </w:rPr>
              <w:t>（</w:t>
            </w:r>
            <w:r>
              <w:rPr>
                <w:rFonts w:hint="eastAsia" w:ascii="仿宋_GB2312" w:hAnsi="宋体" w:eastAsia="仿宋_GB2312" w:cs="仿宋_GB2312"/>
                <w:b w:val="0"/>
                <w:bCs w:val="0"/>
                <w:i w:val="0"/>
                <w:iCs w:val="0"/>
                <w:color w:val="000000"/>
                <w:sz w:val="21"/>
                <w:szCs w:val="21"/>
                <w:lang w:val="en-US" w:eastAsia="zh-CN"/>
              </w:rPr>
              <w:t>15</w:t>
            </w:r>
            <w:r>
              <w:rPr>
                <w:rFonts w:hint="eastAsia" w:ascii="仿宋_GB2312" w:hAnsi="宋体" w:eastAsia="仿宋_GB2312" w:cs="仿宋_GB2312"/>
                <w:b w:val="0"/>
                <w:bCs w:val="0"/>
                <w:i w:val="0"/>
                <w:iCs w:val="0"/>
                <w:color w:val="000000"/>
                <w:sz w:val="21"/>
                <w:szCs w:val="21"/>
              </w:rPr>
              <w:t>分）</w:t>
            </w:r>
          </w:p>
        </w:tc>
        <w:tc>
          <w:tcPr>
            <w:tcW w:w="3149" w:type="pct"/>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eastAsia="zh-CN"/>
              </w:rPr>
            </w:pPr>
            <w:r>
              <w:rPr>
                <w:rFonts w:hint="eastAsia" w:ascii="仿宋_GB2312" w:hAnsi="宋体" w:eastAsia="仿宋_GB2312" w:cs="仿宋_GB2312"/>
                <w:b w:val="0"/>
                <w:bCs w:val="0"/>
                <w:i w:val="0"/>
                <w:iCs w:val="0"/>
                <w:color w:val="000000"/>
                <w:sz w:val="21"/>
                <w:szCs w:val="21"/>
                <w:lang w:eastAsia="zh-CN"/>
              </w:rPr>
              <w:t>提供与本项目内容相关的业绩证明材料（202</w:t>
            </w:r>
            <w:r>
              <w:rPr>
                <w:rFonts w:hint="eastAsia" w:ascii="仿宋_GB2312" w:hAnsi="宋体" w:eastAsia="仿宋_GB2312" w:cs="仿宋_GB2312"/>
                <w:b w:val="0"/>
                <w:bCs w:val="0"/>
                <w:i w:val="0"/>
                <w:iCs w:val="0"/>
                <w:color w:val="000000"/>
                <w:sz w:val="21"/>
                <w:szCs w:val="21"/>
                <w:lang w:val="en-US" w:eastAsia="zh-CN"/>
              </w:rPr>
              <w:t>3</w:t>
            </w:r>
            <w:r>
              <w:rPr>
                <w:rFonts w:hint="eastAsia" w:ascii="仿宋_GB2312" w:hAnsi="宋体" w:eastAsia="仿宋_GB2312" w:cs="仿宋_GB2312"/>
                <w:b w:val="0"/>
                <w:bCs w:val="0"/>
                <w:i w:val="0"/>
                <w:iCs w:val="0"/>
                <w:color w:val="000000"/>
                <w:sz w:val="21"/>
                <w:szCs w:val="21"/>
                <w:lang w:eastAsia="zh-CN"/>
              </w:rPr>
              <w:t>年1月1日以后），相关证明材料均不得遮挡涂黑，否则不予认定加分。一个业绩5分，满分</w:t>
            </w:r>
            <w:r>
              <w:rPr>
                <w:rFonts w:hint="eastAsia" w:ascii="仿宋_GB2312" w:hAnsi="宋体" w:eastAsia="仿宋_GB2312" w:cs="仿宋_GB2312"/>
                <w:b w:val="0"/>
                <w:bCs w:val="0"/>
                <w:i w:val="0"/>
                <w:iCs w:val="0"/>
                <w:color w:val="000000"/>
                <w:sz w:val="21"/>
                <w:szCs w:val="21"/>
                <w:lang w:val="en-US" w:eastAsia="zh-CN"/>
              </w:rPr>
              <w:t>15</w:t>
            </w:r>
            <w:r>
              <w:rPr>
                <w:rFonts w:hint="eastAsia" w:ascii="仿宋_GB2312" w:hAnsi="宋体" w:eastAsia="仿宋_GB2312" w:cs="仿宋_GB2312"/>
                <w:b w:val="0"/>
                <w:bCs w:val="0"/>
                <w:i w:val="0"/>
                <w:iCs w:val="0"/>
                <w:color w:val="000000"/>
                <w:sz w:val="21"/>
                <w:szCs w:val="21"/>
                <w:lang w:eastAsia="zh-CN"/>
              </w:rPr>
              <w:t>分。证明材料包括：</w:t>
            </w:r>
          </w:p>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eastAsia="zh-CN"/>
              </w:rPr>
            </w:pPr>
            <w:r>
              <w:rPr>
                <w:rFonts w:hint="eastAsia" w:ascii="仿宋_GB2312" w:hAnsi="宋体" w:eastAsia="仿宋_GB2312" w:cs="仿宋_GB2312"/>
                <w:b w:val="0"/>
                <w:bCs w:val="0"/>
                <w:i w:val="0"/>
                <w:iCs w:val="0"/>
                <w:color w:val="000000"/>
                <w:sz w:val="21"/>
                <w:szCs w:val="21"/>
                <w:lang w:eastAsia="zh-CN"/>
              </w:rPr>
              <w:t>A.提供合同复印件（包括合同金额、合同服务内容、合同签订日期、甲乙双方名称及盖章）</w:t>
            </w:r>
          </w:p>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eastAsia="zh-CN"/>
              </w:rPr>
            </w:pPr>
            <w:r>
              <w:rPr>
                <w:rFonts w:hint="eastAsia" w:ascii="仿宋_GB2312" w:hAnsi="宋体" w:eastAsia="仿宋_GB2312" w:cs="仿宋_GB2312"/>
                <w:b w:val="0"/>
                <w:bCs w:val="0"/>
                <w:i w:val="0"/>
                <w:iCs w:val="0"/>
                <w:color w:val="000000"/>
                <w:sz w:val="21"/>
                <w:szCs w:val="21"/>
                <w:lang w:eastAsia="zh-CN"/>
              </w:rPr>
              <w:t>B.提供发票复印件（包括发票金额、发票甲乙双方名称、发票日期）</w:t>
            </w:r>
          </w:p>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val="en-US" w:eastAsia="zh-CN"/>
              </w:rPr>
            </w:pPr>
            <w:r>
              <w:rPr>
                <w:rFonts w:hint="eastAsia" w:ascii="仿宋_GB2312" w:hAnsi="宋体" w:eastAsia="仿宋_GB2312" w:cs="仿宋_GB2312"/>
                <w:b w:val="0"/>
                <w:bCs w:val="0"/>
                <w:i w:val="0"/>
                <w:iCs w:val="0"/>
                <w:color w:val="000000"/>
                <w:sz w:val="21"/>
                <w:szCs w:val="21"/>
                <w:lang w:eastAsia="zh-CN"/>
              </w:rPr>
              <w:t>注：提供A或B其中任意一项视为满足采购文件要求。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8" w:hRule="atLeast"/>
        </w:trPr>
        <w:tc>
          <w:tcPr>
            <w:tcW w:w="420" w:type="pct"/>
            <w:vMerge w:val="continue"/>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0" w:afterAutospacing="0" w:line="300" w:lineRule="exact"/>
              <w:jc w:val="center"/>
              <w:textAlignment w:val="auto"/>
              <w:rPr>
                <w:rFonts w:hint="eastAsia" w:ascii="宋体" w:hAnsi="宋体" w:eastAsia="宋体" w:cs="宋体"/>
                <w:i w:val="0"/>
                <w:iCs w:val="0"/>
                <w:caps w:val="0"/>
                <w:snapToGrid w:val="0"/>
                <w:color w:val="auto"/>
                <w:spacing w:val="0"/>
                <w:sz w:val="24"/>
                <w:szCs w:val="24"/>
                <w:shd w:val="clear" w:color="auto" w:fill="FFFFFF"/>
                <w:lang w:val="en-US" w:eastAsia="zh-CN"/>
              </w:rPr>
            </w:pPr>
          </w:p>
        </w:tc>
        <w:tc>
          <w:tcPr>
            <w:tcW w:w="725" w:type="pct"/>
            <w:vMerge w:val="continue"/>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val="en-US" w:eastAsia="zh-CN"/>
              </w:rPr>
            </w:pPr>
          </w:p>
        </w:tc>
        <w:tc>
          <w:tcPr>
            <w:tcW w:w="705" w:type="pct"/>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val="en-US" w:eastAsia="zh-CN"/>
              </w:rPr>
            </w:pPr>
            <w:r>
              <w:rPr>
                <w:rFonts w:hint="eastAsia" w:ascii="仿宋_GB2312" w:hAnsi="宋体" w:eastAsia="仿宋_GB2312" w:cs="仿宋_GB2312"/>
                <w:b w:val="0"/>
                <w:bCs w:val="0"/>
                <w:i w:val="0"/>
                <w:iCs w:val="0"/>
                <w:color w:val="000000"/>
                <w:sz w:val="21"/>
                <w:szCs w:val="21"/>
                <w:lang w:eastAsia="zh-CN"/>
              </w:rPr>
              <w:t>投入车辆</w:t>
            </w:r>
            <w:r>
              <w:rPr>
                <w:rFonts w:hint="eastAsia" w:ascii="仿宋_GB2312" w:hAnsi="宋体" w:eastAsia="仿宋_GB2312" w:cs="仿宋_GB2312"/>
                <w:b w:val="0"/>
                <w:bCs w:val="0"/>
                <w:i w:val="0"/>
                <w:iCs w:val="0"/>
                <w:color w:val="000000"/>
                <w:sz w:val="21"/>
                <w:szCs w:val="21"/>
              </w:rPr>
              <w:t>（</w:t>
            </w:r>
            <w:r>
              <w:rPr>
                <w:rFonts w:hint="eastAsia" w:ascii="仿宋_GB2312" w:hAnsi="宋体" w:eastAsia="仿宋_GB2312" w:cs="仿宋_GB2312"/>
                <w:b w:val="0"/>
                <w:bCs w:val="0"/>
                <w:i w:val="0"/>
                <w:iCs w:val="0"/>
                <w:color w:val="000000"/>
                <w:sz w:val="21"/>
                <w:szCs w:val="21"/>
                <w:lang w:val="en-US" w:eastAsia="zh-CN"/>
              </w:rPr>
              <w:t>8</w:t>
            </w:r>
            <w:r>
              <w:rPr>
                <w:rFonts w:hint="eastAsia" w:ascii="仿宋_GB2312" w:hAnsi="宋体" w:eastAsia="仿宋_GB2312" w:cs="仿宋_GB2312"/>
                <w:b w:val="0"/>
                <w:bCs w:val="0"/>
                <w:i w:val="0"/>
                <w:iCs w:val="0"/>
                <w:color w:val="000000"/>
                <w:sz w:val="21"/>
                <w:szCs w:val="21"/>
              </w:rPr>
              <w:t>分）</w:t>
            </w:r>
          </w:p>
        </w:tc>
        <w:tc>
          <w:tcPr>
            <w:tcW w:w="3149" w:type="pct"/>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eastAsia="zh-CN"/>
              </w:rPr>
            </w:pPr>
            <w:r>
              <w:rPr>
                <w:rFonts w:hint="eastAsia" w:ascii="仿宋_GB2312" w:hAnsi="宋体" w:eastAsia="仿宋_GB2312" w:cs="仿宋_GB2312"/>
                <w:b w:val="0"/>
                <w:bCs w:val="0"/>
                <w:i w:val="0"/>
                <w:iCs w:val="0"/>
                <w:color w:val="000000"/>
                <w:sz w:val="21"/>
                <w:szCs w:val="21"/>
                <w:lang w:eastAsia="zh-CN"/>
              </w:rPr>
              <w:t>自有车辆：提供机动车行驶证扫描件（所有人应为该供应商）及行驶证中车辆照片；</w:t>
            </w:r>
          </w:p>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eastAsia="zh-CN"/>
              </w:rPr>
            </w:pPr>
            <w:r>
              <w:rPr>
                <w:rFonts w:hint="eastAsia" w:ascii="仿宋_GB2312" w:hAnsi="宋体" w:eastAsia="仿宋_GB2312" w:cs="仿宋_GB2312"/>
                <w:b w:val="0"/>
                <w:bCs w:val="0"/>
                <w:i w:val="0"/>
                <w:iCs w:val="0"/>
                <w:color w:val="000000"/>
                <w:sz w:val="21"/>
                <w:szCs w:val="21"/>
                <w:lang w:eastAsia="zh-CN"/>
              </w:rPr>
              <w:t>租赁车辆：提供机动车行驶证扫描件及行驶证中车辆照片和租赁合同扫描件；</w:t>
            </w:r>
          </w:p>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eastAsia="zh-CN"/>
              </w:rPr>
            </w:pPr>
            <w:r>
              <w:rPr>
                <w:rFonts w:hint="eastAsia" w:ascii="仿宋_GB2312" w:hAnsi="宋体" w:eastAsia="仿宋_GB2312" w:cs="仿宋_GB2312"/>
                <w:b w:val="0"/>
                <w:bCs w:val="0"/>
                <w:i w:val="0"/>
                <w:iCs w:val="0"/>
                <w:color w:val="000000"/>
                <w:sz w:val="21"/>
                <w:szCs w:val="21"/>
                <w:lang w:eastAsia="zh-CN"/>
              </w:rPr>
              <w:t>上述车辆应为能够满足配送需求的机动车辆，否则不予认定给分。</w:t>
            </w:r>
          </w:p>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val="en-US" w:eastAsia="zh-CN"/>
              </w:rPr>
            </w:pPr>
            <w:r>
              <w:rPr>
                <w:rFonts w:hint="eastAsia" w:ascii="仿宋_GB2312" w:hAnsi="宋体" w:eastAsia="仿宋_GB2312" w:cs="仿宋_GB2312"/>
                <w:b w:val="0"/>
                <w:bCs w:val="0"/>
                <w:i w:val="0"/>
                <w:iCs w:val="0"/>
                <w:color w:val="000000"/>
                <w:sz w:val="21"/>
                <w:szCs w:val="21"/>
                <w:lang w:eastAsia="zh-CN"/>
              </w:rPr>
              <w:t>每提供1个合格的车辆证明材料得</w:t>
            </w:r>
            <w:r>
              <w:rPr>
                <w:rFonts w:hint="eastAsia" w:ascii="仿宋_GB2312" w:hAnsi="宋体" w:eastAsia="仿宋_GB2312" w:cs="仿宋_GB2312"/>
                <w:b w:val="0"/>
                <w:bCs w:val="0"/>
                <w:i w:val="0"/>
                <w:iCs w:val="0"/>
                <w:color w:val="000000"/>
                <w:sz w:val="21"/>
                <w:szCs w:val="21"/>
                <w:lang w:val="en-US" w:eastAsia="zh-CN"/>
              </w:rPr>
              <w:t>4</w:t>
            </w:r>
            <w:r>
              <w:rPr>
                <w:rFonts w:hint="eastAsia" w:ascii="仿宋_GB2312" w:hAnsi="宋体" w:eastAsia="仿宋_GB2312" w:cs="仿宋_GB2312"/>
                <w:b w:val="0"/>
                <w:bCs w:val="0"/>
                <w:i w:val="0"/>
                <w:iCs w:val="0"/>
                <w:color w:val="000000"/>
                <w:sz w:val="21"/>
                <w:szCs w:val="21"/>
                <w:lang w:eastAsia="zh-CN"/>
              </w:rPr>
              <w:t>分，最多</w:t>
            </w:r>
            <w:r>
              <w:rPr>
                <w:rFonts w:hint="eastAsia" w:ascii="仿宋_GB2312" w:hAnsi="宋体" w:eastAsia="仿宋_GB2312" w:cs="仿宋_GB2312"/>
                <w:b w:val="0"/>
                <w:bCs w:val="0"/>
                <w:i w:val="0"/>
                <w:iCs w:val="0"/>
                <w:color w:val="000000"/>
                <w:sz w:val="21"/>
                <w:szCs w:val="21"/>
                <w:lang w:val="en-US" w:eastAsia="zh-CN"/>
              </w:rPr>
              <w:t>8</w:t>
            </w:r>
            <w:r>
              <w:rPr>
                <w:rFonts w:hint="eastAsia" w:ascii="仿宋_GB2312" w:hAnsi="宋体" w:eastAsia="仿宋_GB2312" w:cs="仿宋_GB2312"/>
                <w:b w:val="0"/>
                <w:bCs w:val="0"/>
                <w:i w:val="0"/>
                <w:iCs w:val="0"/>
                <w:color w:val="000000"/>
                <w:sz w:val="21"/>
                <w:szCs w:val="21"/>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6" w:hRule="atLeast"/>
        </w:trPr>
        <w:tc>
          <w:tcPr>
            <w:tcW w:w="420" w:type="pct"/>
            <w:vMerge w:val="continue"/>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0" w:afterAutospacing="0" w:line="300" w:lineRule="exact"/>
              <w:jc w:val="center"/>
              <w:textAlignment w:val="auto"/>
              <w:rPr>
                <w:rFonts w:hint="eastAsia" w:ascii="宋体" w:hAnsi="宋体" w:eastAsia="宋体" w:cs="宋体"/>
                <w:i w:val="0"/>
                <w:iCs w:val="0"/>
                <w:caps w:val="0"/>
                <w:snapToGrid w:val="0"/>
                <w:color w:val="auto"/>
                <w:spacing w:val="0"/>
                <w:sz w:val="24"/>
                <w:szCs w:val="24"/>
                <w:shd w:val="clear" w:color="auto" w:fill="FFFFFF"/>
                <w:lang w:val="en-US" w:eastAsia="zh-CN"/>
              </w:rPr>
            </w:pPr>
          </w:p>
        </w:tc>
        <w:tc>
          <w:tcPr>
            <w:tcW w:w="725" w:type="pct"/>
            <w:vMerge w:val="continue"/>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val="en-US" w:eastAsia="zh-CN"/>
              </w:rPr>
            </w:pPr>
          </w:p>
        </w:tc>
        <w:tc>
          <w:tcPr>
            <w:tcW w:w="705" w:type="pct"/>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val="en-US" w:eastAsia="zh-CN"/>
              </w:rPr>
            </w:pPr>
            <w:r>
              <w:rPr>
                <w:rFonts w:hint="eastAsia" w:ascii="仿宋_GB2312" w:hAnsi="宋体" w:eastAsia="仿宋_GB2312" w:cs="仿宋_GB2312"/>
                <w:b w:val="0"/>
                <w:bCs w:val="0"/>
                <w:i w:val="0"/>
                <w:iCs w:val="0"/>
                <w:color w:val="000000"/>
                <w:sz w:val="21"/>
                <w:szCs w:val="21"/>
                <w:lang w:val="en-US" w:eastAsia="zh-CN"/>
              </w:rPr>
              <w:t>投入人员要求</w:t>
            </w:r>
            <w:r>
              <w:rPr>
                <w:rFonts w:hint="eastAsia" w:ascii="仿宋_GB2312" w:hAnsi="宋体" w:eastAsia="仿宋_GB2312" w:cs="仿宋_GB2312"/>
                <w:b w:val="0"/>
                <w:bCs w:val="0"/>
                <w:i w:val="0"/>
                <w:iCs w:val="0"/>
                <w:color w:val="000000"/>
                <w:sz w:val="21"/>
                <w:szCs w:val="21"/>
                <w:lang w:eastAsia="zh-CN"/>
              </w:rPr>
              <w:t>（</w:t>
            </w:r>
            <w:r>
              <w:rPr>
                <w:rFonts w:hint="eastAsia" w:ascii="仿宋_GB2312" w:hAnsi="宋体" w:eastAsia="仿宋_GB2312" w:cs="仿宋_GB2312"/>
                <w:b w:val="0"/>
                <w:bCs w:val="0"/>
                <w:i w:val="0"/>
                <w:iCs w:val="0"/>
                <w:color w:val="000000"/>
                <w:sz w:val="21"/>
                <w:szCs w:val="21"/>
                <w:lang w:val="en-US" w:eastAsia="zh-CN"/>
              </w:rPr>
              <w:t>7分</w:t>
            </w:r>
            <w:r>
              <w:rPr>
                <w:rFonts w:hint="eastAsia" w:ascii="仿宋_GB2312" w:hAnsi="宋体" w:eastAsia="仿宋_GB2312" w:cs="仿宋_GB2312"/>
                <w:b w:val="0"/>
                <w:bCs w:val="0"/>
                <w:i w:val="0"/>
                <w:iCs w:val="0"/>
                <w:color w:val="000000"/>
                <w:sz w:val="21"/>
                <w:szCs w:val="21"/>
                <w:lang w:eastAsia="zh-CN"/>
              </w:rPr>
              <w:t>）</w:t>
            </w:r>
          </w:p>
        </w:tc>
        <w:tc>
          <w:tcPr>
            <w:tcW w:w="3149" w:type="pct"/>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eastAsia="zh-CN"/>
              </w:rPr>
            </w:pPr>
            <w:r>
              <w:rPr>
                <w:rFonts w:hint="eastAsia" w:ascii="仿宋_GB2312" w:hAnsi="宋体" w:eastAsia="仿宋_GB2312" w:cs="仿宋_GB2312"/>
                <w:b w:val="0"/>
                <w:bCs w:val="0"/>
                <w:i w:val="0"/>
                <w:iCs w:val="0"/>
                <w:color w:val="000000"/>
                <w:sz w:val="21"/>
                <w:szCs w:val="21"/>
                <w:lang w:eastAsia="zh-CN"/>
              </w:rPr>
              <w:t>拟为本项目配备的项目团队人员（包括不限于专职配送人员、专职售后人员等）</w:t>
            </w:r>
          </w:p>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eastAsia="zh-CN"/>
              </w:rPr>
            </w:pPr>
            <w:r>
              <w:rPr>
                <w:rFonts w:hint="eastAsia" w:ascii="仿宋_GB2312" w:hAnsi="宋体" w:eastAsia="仿宋_GB2312" w:cs="仿宋_GB2312"/>
                <w:b w:val="0"/>
                <w:bCs w:val="0"/>
                <w:i w:val="0"/>
                <w:iCs w:val="0"/>
                <w:color w:val="000000"/>
                <w:sz w:val="21"/>
                <w:szCs w:val="21"/>
                <w:lang w:eastAsia="zh-CN"/>
              </w:rPr>
              <w:t>人员配备合理，职责分工明确、配备合理完善，得</w:t>
            </w:r>
            <w:r>
              <w:rPr>
                <w:rFonts w:hint="eastAsia" w:ascii="仿宋_GB2312" w:hAnsi="宋体" w:eastAsia="仿宋_GB2312" w:cs="仿宋_GB2312"/>
                <w:b w:val="0"/>
                <w:bCs w:val="0"/>
                <w:i w:val="0"/>
                <w:iCs w:val="0"/>
                <w:color w:val="000000"/>
                <w:sz w:val="21"/>
                <w:szCs w:val="21"/>
                <w:lang w:val="en-US" w:eastAsia="zh-CN"/>
              </w:rPr>
              <w:t>7</w:t>
            </w:r>
            <w:r>
              <w:rPr>
                <w:rFonts w:hint="eastAsia" w:ascii="仿宋_GB2312" w:hAnsi="宋体" w:eastAsia="仿宋_GB2312" w:cs="仿宋_GB2312"/>
                <w:b w:val="0"/>
                <w:bCs w:val="0"/>
                <w:i w:val="0"/>
                <w:iCs w:val="0"/>
                <w:color w:val="000000"/>
                <w:sz w:val="21"/>
                <w:szCs w:val="21"/>
                <w:lang w:eastAsia="zh-CN"/>
              </w:rPr>
              <w:t>分；</w:t>
            </w:r>
          </w:p>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eastAsia="zh-CN"/>
              </w:rPr>
            </w:pPr>
            <w:r>
              <w:rPr>
                <w:rFonts w:hint="eastAsia" w:ascii="仿宋_GB2312" w:hAnsi="宋体" w:eastAsia="仿宋_GB2312" w:cs="仿宋_GB2312"/>
                <w:b w:val="0"/>
                <w:bCs w:val="0"/>
                <w:i w:val="0"/>
                <w:iCs w:val="0"/>
                <w:color w:val="000000"/>
                <w:sz w:val="21"/>
                <w:szCs w:val="21"/>
                <w:lang w:eastAsia="zh-CN"/>
              </w:rPr>
              <w:t>职责分工较明确、配备较合理，得</w:t>
            </w:r>
            <w:r>
              <w:rPr>
                <w:rFonts w:hint="eastAsia" w:ascii="仿宋_GB2312" w:hAnsi="宋体" w:eastAsia="仿宋_GB2312" w:cs="仿宋_GB2312"/>
                <w:b w:val="0"/>
                <w:bCs w:val="0"/>
                <w:i w:val="0"/>
                <w:iCs w:val="0"/>
                <w:color w:val="000000"/>
                <w:sz w:val="21"/>
                <w:szCs w:val="21"/>
                <w:lang w:val="en-US" w:eastAsia="zh-CN"/>
              </w:rPr>
              <w:t>3</w:t>
            </w:r>
            <w:r>
              <w:rPr>
                <w:rFonts w:hint="eastAsia" w:ascii="仿宋_GB2312" w:hAnsi="宋体" w:eastAsia="仿宋_GB2312" w:cs="仿宋_GB2312"/>
                <w:b w:val="0"/>
                <w:bCs w:val="0"/>
                <w:i w:val="0"/>
                <w:iCs w:val="0"/>
                <w:color w:val="000000"/>
                <w:sz w:val="21"/>
                <w:szCs w:val="21"/>
                <w:lang w:eastAsia="zh-CN"/>
              </w:rPr>
              <w:t>分；</w:t>
            </w:r>
          </w:p>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val="en-US" w:eastAsia="zh-CN"/>
              </w:rPr>
            </w:pPr>
            <w:r>
              <w:rPr>
                <w:rFonts w:hint="eastAsia" w:ascii="仿宋_GB2312" w:hAnsi="宋体" w:eastAsia="仿宋_GB2312" w:cs="仿宋_GB2312"/>
                <w:b w:val="0"/>
                <w:bCs w:val="0"/>
                <w:i w:val="0"/>
                <w:iCs w:val="0"/>
                <w:color w:val="000000"/>
                <w:sz w:val="21"/>
                <w:szCs w:val="21"/>
                <w:lang w:eastAsia="zh-CN"/>
              </w:rPr>
              <w:t>职责分工不明确、配备不合理，或者未提供团队人员的，不得分。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9" w:hRule="atLeast"/>
        </w:trPr>
        <w:tc>
          <w:tcPr>
            <w:tcW w:w="420" w:type="pct"/>
            <w:vMerge w:val="restart"/>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0" w:afterAutospacing="0" w:line="240" w:lineRule="exact"/>
              <w:jc w:val="center"/>
              <w:textAlignment w:val="auto"/>
              <w:rPr>
                <w:rFonts w:hint="eastAsia" w:ascii="宋体" w:hAnsi="宋体" w:eastAsia="宋体" w:cs="宋体"/>
                <w:i w:val="0"/>
                <w:iCs w:val="0"/>
                <w:caps w:val="0"/>
                <w:snapToGrid w:val="0"/>
                <w:color w:val="auto"/>
                <w:spacing w:val="0"/>
                <w:sz w:val="24"/>
                <w:szCs w:val="24"/>
                <w:shd w:val="clear" w:color="auto" w:fill="FFFFFF"/>
                <w:lang w:val="en-US" w:eastAsia="zh-CN"/>
              </w:rPr>
            </w:pPr>
            <w:r>
              <w:rPr>
                <w:rFonts w:hint="eastAsia" w:ascii="宋体" w:hAnsi="宋体" w:eastAsia="宋体" w:cs="宋体"/>
                <w:i w:val="0"/>
                <w:iCs w:val="0"/>
                <w:caps w:val="0"/>
                <w:snapToGrid w:val="0"/>
                <w:color w:val="auto"/>
                <w:spacing w:val="0"/>
                <w:sz w:val="24"/>
                <w:szCs w:val="24"/>
                <w:shd w:val="clear" w:color="auto" w:fill="FFFFFF"/>
                <w:lang w:val="en-US" w:eastAsia="zh-CN"/>
              </w:rPr>
              <w:t>3</w:t>
            </w:r>
          </w:p>
        </w:tc>
        <w:tc>
          <w:tcPr>
            <w:tcW w:w="725" w:type="pct"/>
            <w:vMerge w:val="restart"/>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val="en-US" w:eastAsia="zh-CN"/>
              </w:rPr>
            </w:pPr>
            <w:r>
              <w:rPr>
                <w:rFonts w:hint="eastAsia" w:ascii="仿宋_GB2312" w:hAnsi="宋体" w:eastAsia="仿宋_GB2312" w:cs="仿宋_GB2312"/>
                <w:b w:val="0"/>
                <w:bCs w:val="0"/>
                <w:i w:val="0"/>
                <w:iCs w:val="0"/>
                <w:color w:val="000000"/>
                <w:sz w:val="21"/>
                <w:szCs w:val="21"/>
                <w:lang w:val="en-US" w:eastAsia="zh-CN"/>
              </w:rPr>
              <w:t>主观部分</w:t>
            </w:r>
          </w:p>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val="en-US" w:eastAsia="zh-CN"/>
              </w:rPr>
            </w:pPr>
            <w:r>
              <w:rPr>
                <w:rFonts w:hint="eastAsia" w:ascii="仿宋_GB2312" w:hAnsi="宋体" w:eastAsia="仿宋_GB2312" w:cs="仿宋_GB2312"/>
                <w:b w:val="0"/>
                <w:bCs w:val="0"/>
                <w:i w:val="0"/>
                <w:iCs w:val="0"/>
                <w:color w:val="000000"/>
                <w:sz w:val="21"/>
                <w:szCs w:val="21"/>
                <w:lang w:val="en-US" w:eastAsia="zh-CN"/>
              </w:rPr>
              <w:t>（40分）</w:t>
            </w:r>
          </w:p>
        </w:tc>
        <w:tc>
          <w:tcPr>
            <w:tcW w:w="705" w:type="pct"/>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val="en-US" w:eastAsia="zh-CN"/>
              </w:rPr>
            </w:pPr>
            <w:r>
              <w:rPr>
                <w:rFonts w:hint="eastAsia" w:ascii="仿宋_GB2312" w:hAnsi="宋体" w:eastAsia="仿宋_GB2312" w:cs="仿宋_GB2312"/>
                <w:b w:val="0"/>
                <w:bCs w:val="0"/>
                <w:i w:val="0"/>
                <w:iCs w:val="0"/>
                <w:color w:val="000000"/>
                <w:sz w:val="21"/>
                <w:szCs w:val="21"/>
              </w:rPr>
              <w:t>针对本项目特点的专业化服务方案评价（1</w:t>
            </w:r>
            <w:r>
              <w:rPr>
                <w:rFonts w:hint="eastAsia" w:ascii="仿宋_GB2312" w:hAnsi="宋体" w:eastAsia="仿宋_GB2312" w:cs="仿宋_GB2312"/>
                <w:b w:val="0"/>
                <w:bCs w:val="0"/>
                <w:i w:val="0"/>
                <w:iCs w:val="0"/>
                <w:color w:val="000000"/>
                <w:sz w:val="21"/>
                <w:szCs w:val="21"/>
                <w:lang w:val="en-US" w:eastAsia="zh-CN"/>
              </w:rPr>
              <w:t>0</w:t>
            </w:r>
            <w:r>
              <w:rPr>
                <w:rFonts w:hint="eastAsia" w:ascii="仿宋_GB2312" w:hAnsi="宋体" w:eastAsia="仿宋_GB2312" w:cs="仿宋_GB2312"/>
                <w:b w:val="0"/>
                <w:bCs w:val="0"/>
                <w:i w:val="0"/>
                <w:iCs w:val="0"/>
                <w:color w:val="000000"/>
                <w:sz w:val="21"/>
                <w:szCs w:val="21"/>
              </w:rPr>
              <w:t>分）</w:t>
            </w:r>
          </w:p>
        </w:tc>
        <w:tc>
          <w:tcPr>
            <w:tcW w:w="3149" w:type="pct"/>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eastAsia="zh-CN"/>
              </w:rPr>
            </w:pPr>
            <w:r>
              <w:rPr>
                <w:rFonts w:hint="eastAsia" w:ascii="仿宋_GB2312" w:hAnsi="宋体" w:eastAsia="仿宋_GB2312" w:cs="仿宋_GB2312"/>
                <w:b w:val="0"/>
                <w:bCs w:val="0"/>
                <w:i w:val="0"/>
                <w:iCs w:val="0"/>
                <w:color w:val="000000"/>
                <w:sz w:val="21"/>
                <w:szCs w:val="21"/>
                <w:lang w:eastAsia="zh-CN"/>
              </w:rPr>
              <w:t>至少包含针对本项目的专业化供货服务方案如：日常耗材准时送达的方案，以及未按时送达时的挽回方案等内容</w:t>
            </w:r>
            <w:r>
              <w:rPr>
                <w:rFonts w:hint="eastAsia" w:ascii="仿宋_GB2312" w:hAnsi="宋体" w:eastAsia="仿宋_GB2312" w:cs="仿宋_GB2312"/>
                <w:b w:val="0"/>
                <w:bCs w:val="0"/>
                <w:i w:val="0"/>
                <w:iCs w:val="0"/>
                <w:color w:val="000000"/>
                <w:sz w:val="21"/>
                <w:szCs w:val="21"/>
                <w:lang w:eastAsia="zh-CN"/>
              </w:rPr>
              <w:br w:type="textWrapping"/>
            </w:r>
            <w:r>
              <w:rPr>
                <w:rFonts w:hint="eastAsia" w:ascii="仿宋_GB2312" w:hAnsi="宋体" w:eastAsia="仿宋_GB2312" w:cs="仿宋_GB2312"/>
                <w:b w:val="0"/>
                <w:bCs w:val="0"/>
                <w:i w:val="0"/>
                <w:iCs w:val="0"/>
                <w:color w:val="000000"/>
                <w:sz w:val="21"/>
                <w:szCs w:val="21"/>
                <w:lang w:eastAsia="zh-CN"/>
              </w:rPr>
              <w:t>满足采购文件要求，无瑕疵：1</w:t>
            </w:r>
            <w:r>
              <w:rPr>
                <w:rFonts w:hint="eastAsia" w:ascii="仿宋_GB2312" w:hAnsi="宋体" w:eastAsia="仿宋_GB2312" w:cs="仿宋_GB2312"/>
                <w:b w:val="0"/>
                <w:bCs w:val="0"/>
                <w:i w:val="0"/>
                <w:iCs w:val="0"/>
                <w:color w:val="000000"/>
                <w:sz w:val="21"/>
                <w:szCs w:val="21"/>
                <w:lang w:val="en-US" w:eastAsia="zh-CN"/>
              </w:rPr>
              <w:t>0</w:t>
            </w:r>
            <w:r>
              <w:rPr>
                <w:rFonts w:hint="eastAsia" w:ascii="仿宋_GB2312" w:hAnsi="宋体" w:eastAsia="仿宋_GB2312" w:cs="仿宋_GB2312"/>
                <w:b w:val="0"/>
                <w:bCs w:val="0"/>
                <w:i w:val="0"/>
                <w:iCs w:val="0"/>
                <w:color w:val="000000"/>
                <w:sz w:val="21"/>
                <w:szCs w:val="21"/>
                <w:lang w:eastAsia="zh-CN"/>
              </w:rPr>
              <w:t>分；</w:t>
            </w:r>
            <w:r>
              <w:rPr>
                <w:rFonts w:hint="eastAsia" w:ascii="仿宋_GB2312" w:hAnsi="宋体" w:eastAsia="仿宋_GB2312" w:cs="仿宋_GB2312"/>
                <w:b w:val="0"/>
                <w:bCs w:val="0"/>
                <w:i w:val="0"/>
                <w:iCs w:val="0"/>
                <w:color w:val="000000"/>
                <w:sz w:val="21"/>
                <w:szCs w:val="21"/>
                <w:lang w:eastAsia="zh-CN"/>
              </w:rPr>
              <w:br w:type="textWrapping"/>
            </w:r>
            <w:r>
              <w:rPr>
                <w:rFonts w:hint="eastAsia" w:ascii="仿宋_GB2312" w:hAnsi="宋体" w:eastAsia="仿宋_GB2312" w:cs="仿宋_GB2312"/>
                <w:b w:val="0"/>
                <w:bCs w:val="0"/>
                <w:i w:val="0"/>
                <w:iCs w:val="0"/>
                <w:color w:val="000000"/>
                <w:sz w:val="21"/>
                <w:szCs w:val="21"/>
                <w:lang w:eastAsia="zh-CN"/>
              </w:rPr>
              <w:t>方案内容存在1处瑕疵：7.5分；</w:t>
            </w:r>
            <w:r>
              <w:rPr>
                <w:rFonts w:hint="eastAsia" w:ascii="仿宋_GB2312" w:hAnsi="宋体" w:eastAsia="仿宋_GB2312" w:cs="仿宋_GB2312"/>
                <w:b w:val="0"/>
                <w:bCs w:val="0"/>
                <w:i w:val="0"/>
                <w:iCs w:val="0"/>
                <w:color w:val="000000"/>
                <w:sz w:val="21"/>
                <w:szCs w:val="21"/>
                <w:lang w:eastAsia="zh-CN"/>
              </w:rPr>
              <w:br w:type="textWrapping"/>
            </w:r>
            <w:r>
              <w:rPr>
                <w:rFonts w:hint="eastAsia" w:ascii="仿宋_GB2312" w:hAnsi="宋体" w:eastAsia="仿宋_GB2312" w:cs="仿宋_GB2312"/>
                <w:b w:val="0"/>
                <w:bCs w:val="0"/>
                <w:i w:val="0"/>
                <w:iCs w:val="0"/>
                <w:color w:val="000000"/>
                <w:sz w:val="21"/>
                <w:szCs w:val="21"/>
                <w:lang w:eastAsia="zh-CN"/>
              </w:rPr>
              <w:t>方案内容存在2处瑕疵：5分；</w:t>
            </w:r>
            <w:r>
              <w:rPr>
                <w:rFonts w:hint="eastAsia" w:ascii="仿宋_GB2312" w:hAnsi="宋体" w:eastAsia="仿宋_GB2312" w:cs="仿宋_GB2312"/>
                <w:b w:val="0"/>
                <w:bCs w:val="0"/>
                <w:i w:val="0"/>
                <w:iCs w:val="0"/>
                <w:color w:val="000000"/>
                <w:sz w:val="21"/>
                <w:szCs w:val="21"/>
                <w:lang w:eastAsia="zh-CN"/>
              </w:rPr>
              <w:br w:type="textWrapping"/>
            </w:r>
            <w:r>
              <w:rPr>
                <w:rFonts w:hint="eastAsia" w:ascii="仿宋_GB2312" w:hAnsi="宋体" w:eastAsia="仿宋_GB2312" w:cs="仿宋_GB2312"/>
                <w:b w:val="0"/>
                <w:bCs w:val="0"/>
                <w:i w:val="0"/>
                <w:iCs w:val="0"/>
                <w:color w:val="000000"/>
                <w:sz w:val="21"/>
                <w:szCs w:val="21"/>
                <w:lang w:eastAsia="zh-CN"/>
              </w:rPr>
              <w:t>方案内容存在3处瑕疵：2.5分；</w:t>
            </w:r>
            <w:r>
              <w:rPr>
                <w:rFonts w:hint="eastAsia" w:ascii="仿宋_GB2312" w:hAnsi="宋体" w:eastAsia="仿宋_GB2312" w:cs="仿宋_GB2312"/>
                <w:b w:val="0"/>
                <w:bCs w:val="0"/>
                <w:i w:val="0"/>
                <w:iCs w:val="0"/>
                <w:color w:val="000000"/>
                <w:sz w:val="21"/>
                <w:szCs w:val="21"/>
                <w:lang w:eastAsia="zh-CN"/>
              </w:rPr>
              <w:br w:type="textWrapping"/>
            </w:r>
            <w:r>
              <w:rPr>
                <w:rFonts w:hint="eastAsia" w:ascii="仿宋_GB2312" w:hAnsi="宋体" w:eastAsia="仿宋_GB2312" w:cs="仿宋_GB2312"/>
                <w:b w:val="0"/>
                <w:bCs w:val="0"/>
                <w:i w:val="0"/>
                <w:iCs w:val="0"/>
                <w:color w:val="000000"/>
                <w:sz w:val="21"/>
                <w:szCs w:val="21"/>
                <w:lang w:eastAsia="zh-CN"/>
              </w:rPr>
              <w:t>未提供方案或不满足采购文件要求或内容存在4处及以上瑕疵：0分；</w:t>
            </w:r>
          </w:p>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仿宋_GB2312" w:hAnsi="宋体" w:eastAsia="仿宋_GB2312" w:cs="仿宋_GB2312"/>
                <w:b w:val="0"/>
                <w:bCs w:val="0"/>
                <w:i w:val="0"/>
                <w:iCs w:val="0"/>
                <w:color w:val="000000"/>
                <w:sz w:val="21"/>
                <w:szCs w:val="21"/>
                <w:lang w:val="en-US" w:eastAsia="zh-CN"/>
              </w:rPr>
            </w:pPr>
            <w:r>
              <w:rPr>
                <w:rFonts w:hint="eastAsia" w:ascii="仿宋_GB2312" w:hAnsi="宋体" w:eastAsia="仿宋_GB2312" w:cs="仿宋_GB2312"/>
                <w:b w:val="0"/>
                <w:bCs w:val="0"/>
                <w:i w:val="0"/>
                <w:iCs w:val="0"/>
                <w:color w:val="000000"/>
                <w:sz w:val="21"/>
                <w:szCs w:val="21"/>
                <w:lang w:eastAsia="zh-CN"/>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9" w:hRule="atLeast"/>
        </w:trPr>
        <w:tc>
          <w:tcPr>
            <w:tcW w:w="420"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eastAsia" w:ascii="宋体" w:hAnsi="宋体" w:eastAsia="宋体" w:cs="宋体"/>
                <w:snapToGrid w:val="0"/>
                <w:spacing w:val="0"/>
                <w:sz w:val="24"/>
                <w:szCs w:val="24"/>
                <w:vertAlign w:val="baseline"/>
                <w:lang w:val="en-US" w:eastAsia="zh-CN"/>
              </w:rPr>
            </w:pPr>
          </w:p>
        </w:tc>
        <w:tc>
          <w:tcPr>
            <w:tcW w:w="725"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eastAsia" w:ascii="宋体" w:hAnsi="宋体" w:eastAsia="宋体" w:cs="宋体"/>
                <w:snapToGrid w:val="0"/>
                <w:spacing w:val="0"/>
                <w:sz w:val="24"/>
                <w:szCs w:val="24"/>
                <w:vertAlign w:val="baseline"/>
                <w:lang w:val="en-US" w:eastAsia="zh-CN"/>
              </w:rPr>
            </w:pPr>
          </w:p>
        </w:tc>
        <w:tc>
          <w:tcPr>
            <w:tcW w:w="705" w:type="pct"/>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宋体" w:hAnsi="宋体" w:eastAsia="宋体" w:cs="宋体"/>
                <w:i w:val="0"/>
                <w:iCs w:val="0"/>
                <w:caps w:val="0"/>
                <w:snapToGrid w:val="0"/>
                <w:color w:val="auto"/>
                <w:spacing w:val="0"/>
                <w:sz w:val="24"/>
                <w:szCs w:val="24"/>
                <w:shd w:val="clear" w:color="auto" w:fill="FFFFFF"/>
                <w:lang w:val="en-US" w:eastAsia="zh-CN"/>
              </w:rPr>
            </w:pPr>
            <w:r>
              <w:rPr>
                <w:rFonts w:ascii="仿宋_GB2312" w:hAnsi="宋体" w:eastAsia="仿宋_GB2312" w:cs="仿宋_GB2312"/>
                <w:b w:val="0"/>
                <w:bCs w:val="0"/>
                <w:i w:val="0"/>
                <w:iCs w:val="0"/>
                <w:color w:val="000000"/>
                <w:sz w:val="21"/>
                <w:szCs w:val="21"/>
              </w:rPr>
              <w:t>质量把控方案</w:t>
            </w:r>
            <w:r>
              <w:rPr>
                <w:rFonts w:hint="eastAsia" w:ascii="仿宋_GB2312" w:hAnsi="宋体" w:eastAsia="仿宋_GB2312" w:cs="仿宋_GB2312"/>
                <w:b w:val="0"/>
                <w:bCs w:val="0"/>
                <w:i w:val="0"/>
                <w:iCs w:val="0"/>
                <w:color w:val="000000"/>
                <w:sz w:val="21"/>
                <w:szCs w:val="21"/>
              </w:rPr>
              <w:t>（10分）</w:t>
            </w:r>
          </w:p>
        </w:tc>
        <w:tc>
          <w:tcPr>
            <w:tcW w:w="3149" w:type="pct"/>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both"/>
              <w:textAlignment w:val="auto"/>
              <w:rPr>
                <w:rFonts w:hint="eastAsia" w:ascii="宋体" w:hAnsi="宋体" w:eastAsia="宋体" w:cs="宋体"/>
                <w:i w:val="0"/>
                <w:iCs w:val="0"/>
                <w:caps w:val="0"/>
                <w:snapToGrid w:val="0"/>
                <w:color w:val="auto"/>
                <w:spacing w:val="0"/>
                <w:sz w:val="24"/>
                <w:szCs w:val="24"/>
                <w:shd w:val="clear" w:color="auto" w:fill="FFFFFF"/>
                <w:lang w:val="en-US" w:eastAsia="zh-CN"/>
              </w:rPr>
            </w:pPr>
            <w:r>
              <w:rPr>
                <w:rFonts w:ascii="仿宋_GB2312" w:hAnsi="宋体" w:eastAsia="仿宋_GB2312" w:cs="仿宋_GB2312"/>
                <w:b w:val="0"/>
                <w:bCs w:val="0"/>
                <w:i w:val="0"/>
                <w:iCs w:val="0"/>
                <w:color w:val="000000"/>
                <w:kern w:val="0"/>
                <w:sz w:val="21"/>
                <w:szCs w:val="21"/>
                <w:lang w:val="en-US" w:eastAsia="zh-CN" w:bidi="ar"/>
              </w:rPr>
              <w:t>至少包含供应</w:t>
            </w:r>
            <w:r>
              <w:rPr>
                <w:rFonts w:hint="eastAsia" w:ascii="仿宋_GB2312" w:hAnsi="宋体" w:eastAsia="仿宋_GB2312" w:cs="仿宋_GB2312"/>
                <w:b w:val="0"/>
                <w:bCs w:val="0"/>
                <w:i w:val="0"/>
                <w:iCs w:val="0"/>
                <w:color w:val="000000"/>
                <w:kern w:val="0"/>
                <w:sz w:val="21"/>
                <w:szCs w:val="21"/>
                <w:lang w:val="en-US" w:eastAsia="zh-CN" w:bidi="ar"/>
              </w:rPr>
              <w:t>耗材</w:t>
            </w:r>
            <w:r>
              <w:rPr>
                <w:rFonts w:ascii="仿宋_GB2312" w:hAnsi="宋体" w:eastAsia="仿宋_GB2312" w:cs="仿宋_GB2312"/>
                <w:b w:val="0"/>
                <w:bCs w:val="0"/>
                <w:i w:val="0"/>
                <w:iCs w:val="0"/>
                <w:color w:val="000000"/>
                <w:kern w:val="0"/>
                <w:sz w:val="21"/>
                <w:szCs w:val="21"/>
                <w:lang w:val="en-US" w:eastAsia="zh-CN" w:bidi="ar"/>
              </w:rPr>
              <w:t>质量把控措施、不符合质量标准货品处置等方面内容</w:t>
            </w:r>
            <w:r>
              <w:rPr>
                <w:rFonts w:hint="eastAsia" w:ascii="仿宋_GB2312" w:hAnsi="宋体" w:eastAsia="仿宋_GB2312" w:cs="仿宋_GB2312"/>
                <w:b w:val="0"/>
                <w:bCs w:val="0"/>
                <w:i w:val="0"/>
                <w:iCs w:val="0"/>
                <w:color w:val="000000"/>
                <w:kern w:val="0"/>
                <w:sz w:val="21"/>
                <w:szCs w:val="21"/>
                <w:lang w:val="en-US" w:eastAsia="zh-CN" w:bidi="ar"/>
              </w:rPr>
              <w:br w:type="textWrapping"/>
            </w:r>
            <w:r>
              <w:rPr>
                <w:rFonts w:hint="eastAsia" w:ascii="仿宋_GB2312" w:hAnsi="宋体" w:eastAsia="仿宋_GB2312" w:cs="仿宋_GB2312"/>
                <w:b w:val="0"/>
                <w:bCs w:val="0"/>
                <w:i w:val="0"/>
                <w:iCs w:val="0"/>
                <w:color w:val="000000"/>
                <w:kern w:val="0"/>
                <w:sz w:val="21"/>
                <w:szCs w:val="21"/>
                <w:lang w:val="en-US" w:eastAsia="zh-CN" w:bidi="ar"/>
              </w:rPr>
              <w:t>满足采购文件要求，无瑕疵：10分；</w:t>
            </w:r>
            <w:r>
              <w:rPr>
                <w:rFonts w:hint="eastAsia" w:ascii="仿宋_GB2312" w:hAnsi="宋体" w:eastAsia="仿宋_GB2312" w:cs="仿宋_GB2312"/>
                <w:b w:val="0"/>
                <w:bCs w:val="0"/>
                <w:i w:val="0"/>
                <w:iCs w:val="0"/>
                <w:color w:val="000000"/>
                <w:kern w:val="0"/>
                <w:sz w:val="21"/>
                <w:szCs w:val="21"/>
                <w:lang w:val="en-US" w:eastAsia="zh-CN" w:bidi="ar"/>
              </w:rPr>
              <w:br w:type="textWrapping"/>
            </w:r>
            <w:r>
              <w:rPr>
                <w:rFonts w:hint="eastAsia" w:ascii="仿宋_GB2312" w:hAnsi="宋体" w:eastAsia="仿宋_GB2312" w:cs="仿宋_GB2312"/>
                <w:b w:val="0"/>
                <w:bCs w:val="0"/>
                <w:i w:val="0"/>
                <w:iCs w:val="0"/>
                <w:color w:val="000000"/>
                <w:kern w:val="0"/>
                <w:sz w:val="21"/>
                <w:szCs w:val="21"/>
                <w:lang w:val="en-US" w:eastAsia="zh-CN" w:bidi="ar"/>
              </w:rPr>
              <w:t>方案内容存在1处瑕疵：7.5分；</w:t>
            </w:r>
            <w:r>
              <w:rPr>
                <w:rFonts w:hint="eastAsia" w:ascii="仿宋_GB2312" w:hAnsi="宋体" w:eastAsia="仿宋_GB2312" w:cs="仿宋_GB2312"/>
                <w:b w:val="0"/>
                <w:bCs w:val="0"/>
                <w:i w:val="0"/>
                <w:iCs w:val="0"/>
                <w:color w:val="000000"/>
                <w:kern w:val="0"/>
                <w:sz w:val="21"/>
                <w:szCs w:val="21"/>
                <w:lang w:val="en-US" w:eastAsia="zh-CN" w:bidi="ar"/>
              </w:rPr>
              <w:br w:type="textWrapping"/>
            </w:r>
            <w:r>
              <w:rPr>
                <w:rFonts w:hint="eastAsia" w:ascii="仿宋_GB2312" w:hAnsi="宋体" w:eastAsia="仿宋_GB2312" w:cs="仿宋_GB2312"/>
                <w:b w:val="0"/>
                <w:bCs w:val="0"/>
                <w:i w:val="0"/>
                <w:iCs w:val="0"/>
                <w:color w:val="000000"/>
                <w:kern w:val="0"/>
                <w:sz w:val="21"/>
                <w:szCs w:val="21"/>
                <w:lang w:val="en-US" w:eastAsia="zh-CN" w:bidi="ar"/>
              </w:rPr>
              <w:t>方案内容存在2处瑕疵：5分；</w:t>
            </w:r>
            <w:r>
              <w:rPr>
                <w:rFonts w:hint="eastAsia" w:ascii="仿宋_GB2312" w:hAnsi="宋体" w:eastAsia="仿宋_GB2312" w:cs="仿宋_GB2312"/>
                <w:b w:val="0"/>
                <w:bCs w:val="0"/>
                <w:i w:val="0"/>
                <w:iCs w:val="0"/>
                <w:color w:val="000000"/>
                <w:kern w:val="0"/>
                <w:sz w:val="21"/>
                <w:szCs w:val="21"/>
                <w:lang w:val="en-US" w:eastAsia="zh-CN" w:bidi="ar"/>
              </w:rPr>
              <w:br w:type="textWrapping"/>
            </w:r>
            <w:r>
              <w:rPr>
                <w:rFonts w:hint="eastAsia" w:ascii="仿宋_GB2312" w:hAnsi="宋体" w:eastAsia="仿宋_GB2312" w:cs="仿宋_GB2312"/>
                <w:b w:val="0"/>
                <w:bCs w:val="0"/>
                <w:i w:val="0"/>
                <w:iCs w:val="0"/>
                <w:color w:val="000000"/>
                <w:kern w:val="0"/>
                <w:sz w:val="21"/>
                <w:szCs w:val="21"/>
                <w:lang w:val="en-US" w:eastAsia="zh-CN" w:bidi="ar"/>
              </w:rPr>
              <w:t>方案内容存在3处瑕疵：2.5分；</w:t>
            </w:r>
            <w:r>
              <w:rPr>
                <w:rFonts w:hint="eastAsia" w:ascii="仿宋_GB2312" w:hAnsi="宋体" w:eastAsia="仿宋_GB2312" w:cs="仿宋_GB2312"/>
                <w:b w:val="0"/>
                <w:bCs w:val="0"/>
                <w:i w:val="0"/>
                <w:iCs w:val="0"/>
                <w:color w:val="000000"/>
                <w:kern w:val="0"/>
                <w:sz w:val="21"/>
                <w:szCs w:val="21"/>
                <w:lang w:val="en-US" w:eastAsia="zh-CN" w:bidi="ar"/>
              </w:rPr>
              <w:br w:type="textWrapping"/>
            </w:r>
            <w:r>
              <w:rPr>
                <w:rFonts w:hint="eastAsia" w:ascii="仿宋_GB2312" w:hAnsi="宋体" w:eastAsia="仿宋_GB2312" w:cs="仿宋_GB2312"/>
                <w:b w:val="0"/>
                <w:bCs w:val="0"/>
                <w:i w:val="0"/>
                <w:iCs w:val="0"/>
                <w:color w:val="000000"/>
                <w:kern w:val="0"/>
                <w:sz w:val="21"/>
                <w:szCs w:val="21"/>
                <w:lang w:val="en-US" w:eastAsia="zh-CN" w:bidi="ar"/>
              </w:rPr>
              <w:t>未提供方案或不满足采购文件要求或内容存在4处及以上瑕疵：0分；</w:t>
            </w:r>
            <w:r>
              <w:rPr>
                <w:rFonts w:hint="eastAsia" w:ascii="仿宋_GB2312" w:hAnsi="宋体" w:eastAsia="仿宋_GB2312" w:cs="仿宋_GB2312"/>
                <w:b w:val="0"/>
                <w:bCs w:val="0"/>
                <w:i w:val="0"/>
                <w:iCs w:val="0"/>
                <w:color w:val="000000"/>
                <w:kern w:val="0"/>
                <w:sz w:val="21"/>
                <w:szCs w:val="21"/>
                <w:lang w:val="en-US" w:eastAsia="zh-CN" w:bidi="ar"/>
              </w:rPr>
              <w:br w:type="textWrapping"/>
            </w:r>
            <w:r>
              <w:rPr>
                <w:rFonts w:hint="eastAsia" w:ascii="仿宋_GB2312" w:hAnsi="宋体" w:eastAsia="仿宋_GB2312" w:cs="仿宋_GB2312"/>
                <w:b w:val="0"/>
                <w:bCs w:val="0"/>
                <w:i w:val="0"/>
                <w:iCs w:val="0"/>
                <w:color w:val="000000"/>
                <w:kern w:val="0"/>
                <w:sz w:val="21"/>
                <w:szCs w:val="21"/>
                <w:lang w:val="en-US" w:eastAsia="zh-CN" w:bidi="ar"/>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trPr>
        <w:tc>
          <w:tcPr>
            <w:tcW w:w="420"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eastAsia" w:ascii="宋体" w:hAnsi="宋体" w:eastAsia="宋体" w:cs="宋体"/>
                <w:snapToGrid w:val="0"/>
                <w:spacing w:val="0"/>
                <w:sz w:val="24"/>
                <w:szCs w:val="24"/>
                <w:vertAlign w:val="baseline"/>
                <w:lang w:val="en-US" w:eastAsia="zh-CN"/>
              </w:rPr>
            </w:pPr>
          </w:p>
        </w:tc>
        <w:tc>
          <w:tcPr>
            <w:tcW w:w="725"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eastAsia" w:ascii="宋体" w:hAnsi="宋体" w:eastAsia="宋体" w:cs="宋体"/>
                <w:snapToGrid w:val="0"/>
                <w:spacing w:val="0"/>
                <w:sz w:val="24"/>
                <w:szCs w:val="24"/>
                <w:vertAlign w:val="baseline"/>
                <w:lang w:val="en-US" w:eastAsia="zh-CN"/>
              </w:rPr>
            </w:pPr>
          </w:p>
        </w:tc>
        <w:tc>
          <w:tcPr>
            <w:tcW w:w="705" w:type="pct"/>
            <w:noWrap w:val="0"/>
            <w:vAlign w:val="center"/>
          </w:tcPr>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0" w:afterAutospacing="0" w:line="240" w:lineRule="exact"/>
              <w:jc w:val="center"/>
              <w:textAlignment w:val="auto"/>
              <w:rPr>
                <w:rFonts w:hint="eastAsia" w:ascii="宋体" w:hAnsi="宋体" w:eastAsia="宋体" w:cs="宋体"/>
                <w:i w:val="0"/>
                <w:iCs w:val="0"/>
                <w:caps w:val="0"/>
                <w:snapToGrid w:val="0"/>
                <w:color w:val="auto"/>
                <w:spacing w:val="0"/>
                <w:sz w:val="24"/>
                <w:szCs w:val="24"/>
                <w:shd w:val="clear" w:color="auto" w:fill="FFFFFF"/>
              </w:rPr>
            </w:pPr>
          </w:p>
          <w:p>
            <w:pPr>
              <w:pStyle w:val="7"/>
              <w:keepNext w:val="0"/>
              <w:keepLines w:val="0"/>
              <w:pageBreakBefore w:val="0"/>
              <w:widowControl w:val="0"/>
              <w:suppressLineNumbers w:val="0"/>
              <w:shd w:val="clear" w:color="auto" w:fill="FFFFFF"/>
              <w:kinsoku/>
              <w:wordWrap/>
              <w:overflowPunct/>
              <w:topLinePunct w:val="0"/>
              <w:autoSpaceDE/>
              <w:autoSpaceDN/>
              <w:bidi w:val="0"/>
              <w:adjustRightInd w:val="0"/>
              <w:snapToGrid w:val="0"/>
              <w:spacing w:before="0" w:beforeAutospacing="0" w:after="240" w:afterAutospacing="0" w:line="240" w:lineRule="exact"/>
              <w:jc w:val="center"/>
              <w:textAlignment w:val="auto"/>
              <w:rPr>
                <w:rFonts w:hint="eastAsia" w:ascii="宋体" w:hAnsi="宋体" w:eastAsia="宋体" w:cs="宋体"/>
                <w:i w:val="0"/>
                <w:iCs w:val="0"/>
                <w:caps w:val="0"/>
                <w:snapToGrid w:val="0"/>
                <w:color w:val="auto"/>
                <w:spacing w:val="0"/>
                <w:sz w:val="24"/>
                <w:szCs w:val="24"/>
                <w:shd w:val="clear" w:color="auto" w:fill="FFFFFF"/>
                <w:lang w:val="en-US" w:eastAsia="zh-CN"/>
              </w:rPr>
            </w:pPr>
            <w:r>
              <w:rPr>
                <w:rFonts w:hint="eastAsia" w:ascii="仿宋_GB2312" w:hAnsi="宋体" w:eastAsia="仿宋_GB2312" w:cs="仿宋_GB2312"/>
                <w:b w:val="0"/>
                <w:bCs w:val="0"/>
                <w:i w:val="0"/>
                <w:iCs w:val="0"/>
                <w:color w:val="000000"/>
                <w:sz w:val="21"/>
                <w:szCs w:val="21"/>
                <w:lang w:eastAsia="zh-CN"/>
              </w:rPr>
              <w:t>配合验收</w:t>
            </w:r>
            <w:r>
              <w:rPr>
                <w:rFonts w:ascii="仿宋_GB2312" w:hAnsi="宋体" w:eastAsia="仿宋_GB2312" w:cs="仿宋_GB2312"/>
                <w:b w:val="0"/>
                <w:bCs w:val="0"/>
                <w:i w:val="0"/>
                <w:iCs w:val="0"/>
                <w:color w:val="000000"/>
                <w:sz w:val="21"/>
                <w:szCs w:val="21"/>
              </w:rPr>
              <w:t>方案</w:t>
            </w:r>
            <w:r>
              <w:rPr>
                <w:rFonts w:hint="eastAsia" w:ascii="仿宋_GB2312" w:hAnsi="宋体" w:eastAsia="仿宋_GB2312" w:cs="仿宋_GB2312"/>
                <w:b w:val="0"/>
                <w:bCs w:val="0"/>
                <w:i w:val="0"/>
                <w:iCs w:val="0"/>
                <w:color w:val="000000"/>
                <w:sz w:val="21"/>
                <w:szCs w:val="21"/>
              </w:rPr>
              <w:t>（10分）</w:t>
            </w:r>
          </w:p>
        </w:tc>
        <w:tc>
          <w:tcPr>
            <w:tcW w:w="3149" w:type="pct"/>
            <w:noWrap w:val="0"/>
            <w:vAlign w:val="center"/>
          </w:tcPr>
          <w:p>
            <w:pPr>
              <w:keepNext w:val="0"/>
              <w:keepLines w:val="0"/>
              <w:widowControl/>
              <w:suppressLineNumbers w:val="0"/>
              <w:wordWrap w:val="0"/>
              <w:spacing w:before="48" w:beforeAutospacing="0" w:after="240" w:afterAutospacing="0" w:line="18" w:lineRule="atLeast"/>
              <w:ind w:left="0" w:right="0"/>
              <w:jc w:val="left"/>
              <w:rPr>
                <w:rFonts w:hint="eastAsia" w:ascii="宋体" w:hAnsi="宋体" w:eastAsia="宋体" w:cs="宋体"/>
                <w:i w:val="0"/>
                <w:iCs w:val="0"/>
                <w:caps w:val="0"/>
                <w:snapToGrid w:val="0"/>
                <w:color w:val="auto"/>
                <w:spacing w:val="0"/>
                <w:sz w:val="24"/>
                <w:szCs w:val="24"/>
                <w:shd w:val="clear" w:color="auto" w:fill="FFFFFF"/>
                <w:lang w:val="en-US" w:eastAsia="zh-CN"/>
              </w:rPr>
            </w:pPr>
            <w:r>
              <w:rPr>
                <w:rFonts w:hint="eastAsia" w:ascii="仿宋_GB2312" w:hAnsi="宋体" w:eastAsia="仿宋_GB2312" w:cs="仿宋_GB2312"/>
                <w:b w:val="0"/>
                <w:bCs w:val="0"/>
                <w:i w:val="0"/>
                <w:iCs w:val="0"/>
                <w:color w:val="000000"/>
                <w:kern w:val="0"/>
                <w:sz w:val="21"/>
                <w:szCs w:val="21"/>
                <w:lang w:val="en-US" w:eastAsia="zh-CN" w:bidi="ar"/>
              </w:rPr>
              <w:t>根据需要验收的内容，提出切实可行的验收流程。对验收中发现的问题，供应商应提出有效解决办法等</w:t>
            </w:r>
            <w:r>
              <w:rPr>
                <w:rFonts w:ascii="仿宋_GB2312" w:hAnsi="宋体" w:eastAsia="仿宋_GB2312" w:cs="仿宋_GB2312"/>
                <w:b w:val="0"/>
                <w:bCs w:val="0"/>
                <w:i w:val="0"/>
                <w:iCs w:val="0"/>
                <w:color w:val="000000"/>
                <w:kern w:val="0"/>
                <w:sz w:val="21"/>
                <w:szCs w:val="21"/>
                <w:lang w:val="en-US" w:eastAsia="zh-CN" w:bidi="ar"/>
              </w:rPr>
              <w:t>内容</w:t>
            </w:r>
            <w:r>
              <w:rPr>
                <w:rFonts w:hint="eastAsia" w:ascii="仿宋_GB2312" w:hAnsi="宋体" w:eastAsia="仿宋_GB2312" w:cs="仿宋_GB2312"/>
                <w:b w:val="0"/>
                <w:bCs w:val="0"/>
                <w:i w:val="0"/>
                <w:iCs w:val="0"/>
                <w:color w:val="000000"/>
                <w:kern w:val="0"/>
                <w:sz w:val="21"/>
                <w:szCs w:val="21"/>
                <w:lang w:val="en-US" w:eastAsia="zh-CN" w:bidi="ar"/>
              </w:rPr>
              <w:br w:type="textWrapping"/>
            </w:r>
            <w:r>
              <w:rPr>
                <w:rFonts w:hint="eastAsia" w:ascii="仿宋_GB2312" w:hAnsi="宋体" w:eastAsia="仿宋_GB2312" w:cs="仿宋_GB2312"/>
                <w:b w:val="0"/>
                <w:bCs w:val="0"/>
                <w:i w:val="0"/>
                <w:iCs w:val="0"/>
                <w:color w:val="000000"/>
                <w:kern w:val="0"/>
                <w:sz w:val="21"/>
                <w:szCs w:val="21"/>
                <w:lang w:val="en-US" w:eastAsia="zh-CN" w:bidi="ar"/>
              </w:rPr>
              <w:t>满足采购文件要求，无瑕疵：10分；</w:t>
            </w:r>
            <w:r>
              <w:rPr>
                <w:rFonts w:hint="eastAsia" w:ascii="仿宋_GB2312" w:hAnsi="宋体" w:eastAsia="仿宋_GB2312" w:cs="仿宋_GB2312"/>
                <w:b w:val="0"/>
                <w:bCs w:val="0"/>
                <w:i w:val="0"/>
                <w:iCs w:val="0"/>
                <w:color w:val="000000"/>
                <w:kern w:val="0"/>
                <w:sz w:val="21"/>
                <w:szCs w:val="21"/>
                <w:lang w:val="en-US" w:eastAsia="zh-CN" w:bidi="ar"/>
              </w:rPr>
              <w:br w:type="textWrapping"/>
            </w:r>
            <w:r>
              <w:rPr>
                <w:rFonts w:hint="eastAsia" w:ascii="仿宋_GB2312" w:hAnsi="宋体" w:eastAsia="仿宋_GB2312" w:cs="仿宋_GB2312"/>
                <w:b w:val="0"/>
                <w:bCs w:val="0"/>
                <w:i w:val="0"/>
                <w:iCs w:val="0"/>
                <w:color w:val="000000"/>
                <w:kern w:val="0"/>
                <w:sz w:val="21"/>
                <w:szCs w:val="21"/>
                <w:lang w:val="en-US" w:eastAsia="zh-CN" w:bidi="ar"/>
              </w:rPr>
              <w:t>方案内容存在1处瑕疵：7.5分；</w:t>
            </w:r>
            <w:r>
              <w:rPr>
                <w:rFonts w:hint="eastAsia" w:ascii="仿宋_GB2312" w:hAnsi="宋体" w:eastAsia="仿宋_GB2312" w:cs="仿宋_GB2312"/>
                <w:b w:val="0"/>
                <w:bCs w:val="0"/>
                <w:i w:val="0"/>
                <w:iCs w:val="0"/>
                <w:color w:val="000000"/>
                <w:kern w:val="0"/>
                <w:sz w:val="21"/>
                <w:szCs w:val="21"/>
                <w:lang w:val="en-US" w:eastAsia="zh-CN" w:bidi="ar"/>
              </w:rPr>
              <w:br w:type="textWrapping"/>
            </w:r>
            <w:r>
              <w:rPr>
                <w:rFonts w:hint="eastAsia" w:ascii="仿宋_GB2312" w:hAnsi="宋体" w:eastAsia="仿宋_GB2312" w:cs="仿宋_GB2312"/>
                <w:b w:val="0"/>
                <w:bCs w:val="0"/>
                <w:i w:val="0"/>
                <w:iCs w:val="0"/>
                <w:color w:val="000000"/>
                <w:kern w:val="0"/>
                <w:sz w:val="21"/>
                <w:szCs w:val="21"/>
                <w:lang w:val="en-US" w:eastAsia="zh-CN" w:bidi="ar"/>
              </w:rPr>
              <w:t>方案内容存在2处瑕疵：5分；</w:t>
            </w:r>
            <w:r>
              <w:rPr>
                <w:rFonts w:hint="eastAsia" w:ascii="仿宋_GB2312" w:hAnsi="宋体" w:eastAsia="仿宋_GB2312" w:cs="仿宋_GB2312"/>
                <w:b w:val="0"/>
                <w:bCs w:val="0"/>
                <w:i w:val="0"/>
                <w:iCs w:val="0"/>
                <w:color w:val="000000"/>
                <w:kern w:val="0"/>
                <w:sz w:val="21"/>
                <w:szCs w:val="21"/>
                <w:lang w:val="en-US" w:eastAsia="zh-CN" w:bidi="ar"/>
              </w:rPr>
              <w:br w:type="textWrapping"/>
            </w:r>
            <w:r>
              <w:rPr>
                <w:rFonts w:hint="eastAsia" w:ascii="仿宋_GB2312" w:hAnsi="宋体" w:eastAsia="仿宋_GB2312" w:cs="仿宋_GB2312"/>
                <w:b w:val="0"/>
                <w:bCs w:val="0"/>
                <w:i w:val="0"/>
                <w:iCs w:val="0"/>
                <w:color w:val="000000"/>
                <w:kern w:val="0"/>
                <w:sz w:val="21"/>
                <w:szCs w:val="21"/>
                <w:lang w:val="en-US" w:eastAsia="zh-CN" w:bidi="ar"/>
              </w:rPr>
              <w:t>方案内容存在3处瑕疵：2.5分；</w:t>
            </w:r>
            <w:r>
              <w:rPr>
                <w:rFonts w:hint="eastAsia" w:ascii="仿宋_GB2312" w:hAnsi="宋体" w:eastAsia="仿宋_GB2312" w:cs="仿宋_GB2312"/>
                <w:b w:val="0"/>
                <w:bCs w:val="0"/>
                <w:i w:val="0"/>
                <w:iCs w:val="0"/>
                <w:color w:val="000000"/>
                <w:kern w:val="0"/>
                <w:sz w:val="21"/>
                <w:szCs w:val="21"/>
                <w:lang w:val="en-US" w:eastAsia="zh-CN" w:bidi="ar"/>
              </w:rPr>
              <w:br w:type="textWrapping"/>
            </w:r>
            <w:r>
              <w:rPr>
                <w:rFonts w:hint="eastAsia" w:ascii="仿宋_GB2312" w:hAnsi="宋体" w:eastAsia="仿宋_GB2312" w:cs="仿宋_GB2312"/>
                <w:b w:val="0"/>
                <w:bCs w:val="0"/>
                <w:i w:val="0"/>
                <w:iCs w:val="0"/>
                <w:color w:val="000000"/>
                <w:kern w:val="0"/>
                <w:sz w:val="21"/>
                <w:szCs w:val="21"/>
                <w:lang w:val="en-US" w:eastAsia="zh-CN" w:bidi="ar"/>
              </w:rPr>
              <w:t>未提供方案或不满足采购文件要求或内容存在4处及以上瑕疵：0分；</w:t>
            </w:r>
            <w:r>
              <w:rPr>
                <w:rFonts w:hint="eastAsia" w:ascii="仿宋_GB2312" w:hAnsi="宋体" w:eastAsia="仿宋_GB2312" w:cs="仿宋_GB2312"/>
                <w:b w:val="0"/>
                <w:bCs w:val="0"/>
                <w:i w:val="0"/>
                <w:iCs w:val="0"/>
                <w:color w:val="000000"/>
                <w:kern w:val="0"/>
                <w:sz w:val="21"/>
                <w:szCs w:val="21"/>
                <w:lang w:val="en-US" w:eastAsia="zh-CN" w:bidi="ar"/>
              </w:rPr>
              <w:br w:type="textWrapping"/>
            </w:r>
            <w:r>
              <w:rPr>
                <w:rFonts w:hint="eastAsia" w:ascii="仿宋_GB2312" w:hAnsi="宋体" w:eastAsia="仿宋_GB2312" w:cs="仿宋_GB2312"/>
                <w:b w:val="0"/>
                <w:bCs w:val="0"/>
                <w:i w:val="0"/>
                <w:iCs w:val="0"/>
                <w:color w:val="000000"/>
                <w:kern w:val="0"/>
                <w:sz w:val="21"/>
                <w:szCs w:val="21"/>
                <w:lang w:val="en-US" w:eastAsia="zh-CN" w:bidi="ar"/>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0" w:hRule="atLeast"/>
        </w:trPr>
        <w:tc>
          <w:tcPr>
            <w:tcW w:w="420"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eastAsia" w:ascii="宋体" w:hAnsi="宋体" w:eastAsia="宋体" w:cs="宋体"/>
                <w:snapToGrid w:val="0"/>
                <w:spacing w:val="0"/>
                <w:sz w:val="24"/>
                <w:szCs w:val="24"/>
                <w:vertAlign w:val="baseline"/>
                <w:lang w:val="en-US" w:eastAsia="zh-CN"/>
              </w:rPr>
            </w:pPr>
          </w:p>
        </w:tc>
        <w:tc>
          <w:tcPr>
            <w:tcW w:w="725"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exact"/>
              <w:jc w:val="both"/>
              <w:textAlignment w:val="auto"/>
              <w:rPr>
                <w:rFonts w:hint="eastAsia" w:ascii="宋体" w:hAnsi="宋体" w:eastAsia="宋体" w:cs="宋体"/>
                <w:snapToGrid w:val="0"/>
                <w:spacing w:val="0"/>
                <w:sz w:val="24"/>
                <w:szCs w:val="24"/>
                <w:vertAlign w:val="baseline"/>
                <w:lang w:val="en-US" w:eastAsia="zh-CN"/>
              </w:rPr>
            </w:pPr>
          </w:p>
        </w:tc>
        <w:tc>
          <w:tcPr>
            <w:tcW w:w="705" w:type="pct"/>
            <w:noWrap w:val="0"/>
            <w:vAlign w:val="center"/>
          </w:tcPr>
          <w:p>
            <w:pPr>
              <w:keepNext w:val="0"/>
              <w:keepLines w:val="0"/>
              <w:widowControl/>
              <w:suppressLineNumbers w:val="0"/>
              <w:wordWrap w:val="0"/>
              <w:spacing w:before="48" w:beforeAutospacing="0" w:after="240" w:afterAutospacing="0" w:line="18" w:lineRule="atLeast"/>
              <w:ind w:left="0" w:right="0"/>
              <w:jc w:val="left"/>
              <w:rPr>
                <w:rFonts w:hint="eastAsia" w:ascii="仿宋_GB2312" w:hAnsi="宋体" w:eastAsia="仿宋_GB2312" w:cs="仿宋_GB2312"/>
                <w:b w:val="0"/>
                <w:bCs w:val="0"/>
                <w:i w:val="0"/>
                <w:iCs w:val="0"/>
                <w:color w:val="000000"/>
                <w:kern w:val="0"/>
                <w:sz w:val="21"/>
                <w:szCs w:val="21"/>
                <w:lang w:val="en-US" w:eastAsia="zh-CN" w:bidi="ar"/>
              </w:rPr>
            </w:pPr>
            <w:r>
              <w:rPr>
                <w:rFonts w:hint="eastAsia" w:ascii="仿宋_GB2312" w:hAnsi="宋体" w:eastAsia="仿宋_GB2312" w:cs="仿宋_GB2312"/>
                <w:b w:val="0"/>
                <w:bCs w:val="0"/>
                <w:i w:val="0"/>
                <w:iCs w:val="0"/>
                <w:color w:val="000000"/>
                <w:kern w:val="0"/>
                <w:sz w:val="21"/>
                <w:szCs w:val="21"/>
                <w:lang w:val="en-US" w:eastAsia="zh-CN" w:bidi="ar"/>
              </w:rPr>
              <w:t>供应商承诺（10分）</w:t>
            </w:r>
          </w:p>
        </w:tc>
        <w:tc>
          <w:tcPr>
            <w:tcW w:w="3149" w:type="pct"/>
            <w:noWrap w:val="0"/>
            <w:vAlign w:val="center"/>
          </w:tcPr>
          <w:p>
            <w:pPr>
              <w:keepNext w:val="0"/>
              <w:keepLines w:val="0"/>
              <w:widowControl/>
              <w:suppressLineNumbers w:val="0"/>
              <w:wordWrap w:val="0"/>
              <w:spacing w:before="48" w:beforeAutospacing="0" w:after="240" w:afterAutospacing="0" w:line="18" w:lineRule="atLeast"/>
              <w:ind w:left="0" w:right="0"/>
              <w:jc w:val="left"/>
              <w:rPr>
                <w:rFonts w:hint="eastAsia" w:ascii="仿宋_GB2312" w:hAnsi="宋体" w:eastAsia="仿宋_GB2312" w:cs="仿宋_GB2312"/>
                <w:b w:val="0"/>
                <w:bCs w:val="0"/>
                <w:i w:val="0"/>
                <w:iCs w:val="0"/>
                <w:color w:val="000000"/>
                <w:kern w:val="0"/>
                <w:sz w:val="21"/>
                <w:szCs w:val="21"/>
                <w:lang w:val="en-US" w:eastAsia="zh-CN" w:bidi="ar"/>
              </w:rPr>
            </w:pPr>
            <w:r>
              <w:rPr>
                <w:rFonts w:hint="eastAsia" w:ascii="仿宋_GB2312" w:hAnsi="宋体" w:eastAsia="仿宋_GB2312" w:cs="仿宋_GB2312"/>
                <w:b w:val="0"/>
                <w:bCs w:val="0"/>
                <w:i w:val="0"/>
                <w:iCs w:val="0"/>
                <w:color w:val="000000"/>
                <w:kern w:val="0"/>
                <w:sz w:val="21"/>
                <w:szCs w:val="21"/>
                <w:lang w:val="en-US" w:eastAsia="zh-CN" w:bidi="ar"/>
              </w:rPr>
              <w:t>供应商承诺能够积极响应采购需求及使用后续问题解答、保证满足采购人正常工作的承诺，提供后续设备维护、产品故障维修、更换、技术支持等承诺。</w:t>
            </w:r>
          </w:p>
          <w:p>
            <w:pPr>
              <w:keepNext w:val="0"/>
              <w:keepLines w:val="0"/>
              <w:widowControl/>
              <w:suppressLineNumbers w:val="0"/>
              <w:wordWrap w:val="0"/>
              <w:spacing w:before="48" w:beforeAutospacing="0" w:after="240" w:afterAutospacing="0" w:line="18" w:lineRule="atLeast"/>
              <w:ind w:left="0" w:right="0"/>
              <w:jc w:val="left"/>
              <w:rPr>
                <w:rFonts w:hint="eastAsia" w:ascii="仿宋_GB2312" w:hAnsi="宋体" w:eastAsia="仿宋_GB2312" w:cs="仿宋_GB2312"/>
                <w:b w:val="0"/>
                <w:bCs w:val="0"/>
                <w:i w:val="0"/>
                <w:iCs w:val="0"/>
                <w:color w:val="000000"/>
                <w:kern w:val="0"/>
                <w:sz w:val="21"/>
                <w:szCs w:val="21"/>
                <w:lang w:val="en-US" w:eastAsia="zh-CN" w:bidi="ar"/>
              </w:rPr>
            </w:pPr>
            <w:r>
              <w:rPr>
                <w:rFonts w:hint="eastAsia" w:ascii="仿宋_GB2312" w:hAnsi="宋体" w:eastAsia="仿宋_GB2312" w:cs="仿宋_GB2312"/>
                <w:b w:val="0"/>
                <w:bCs w:val="0"/>
                <w:i w:val="0"/>
                <w:iCs w:val="0"/>
                <w:color w:val="000000"/>
                <w:kern w:val="0"/>
                <w:sz w:val="21"/>
                <w:szCs w:val="21"/>
                <w:lang w:val="en-US" w:eastAsia="zh-CN" w:bidi="ar"/>
              </w:rPr>
              <w:t>承诺涵盖全面且承诺可行性强的，得10分；</w:t>
            </w:r>
          </w:p>
          <w:p>
            <w:pPr>
              <w:keepNext w:val="0"/>
              <w:keepLines w:val="0"/>
              <w:widowControl/>
              <w:suppressLineNumbers w:val="0"/>
              <w:wordWrap w:val="0"/>
              <w:spacing w:before="48" w:beforeAutospacing="0" w:after="240" w:afterAutospacing="0" w:line="18" w:lineRule="atLeast"/>
              <w:ind w:left="0" w:right="0"/>
              <w:jc w:val="left"/>
              <w:rPr>
                <w:rFonts w:hint="eastAsia" w:ascii="仿宋_GB2312" w:hAnsi="宋体" w:eastAsia="仿宋_GB2312" w:cs="仿宋_GB2312"/>
                <w:b w:val="0"/>
                <w:bCs w:val="0"/>
                <w:i w:val="0"/>
                <w:iCs w:val="0"/>
                <w:color w:val="000000"/>
                <w:kern w:val="0"/>
                <w:sz w:val="21"/>
                <w:szCs w:val="21"/>
                <w:lang w:val="en-US" w:eastAsia="zh-CN" w:bidi="ar"/>
              </w:rPr>
            </w:pPr>
            <w:r>
              <w:rPr>
                <w:rFonts w:hint="eastAsia" w:ascii="仿宋_GB2312" w:hAnsi="宋体" w:eastAsia="仿宋_GB2312" w:cs="仿宋_GB2312"/>
                <w:b w:val="0"/>
                <w:bCs w:val="0"/>
                <w:i w:val="0"/>
                <w:iCs w:val="0"/>
                <w:color w:val="000000"/>
                <w:kern w:val="0"/>
                <w:sz w:val="21"/>
                <w:szCs w:val="21"/>
                <w:lang w:val="en-US" w:eastAsia="zh-CN" w:bidi="ar"/>
              </w:rPr>
              <w:t>承诺内容涵盖不全面，但所承诺内容基本可行的，得5分；</w:t>
            </w:r>
          </w:p>
          <w:p>
            <w:pPr>
              <w:keepNext w:val="0"/>
              <w:keepLines w:val="0"/>
              <w:widowControl/>
              <w:suppressLineNumbers w:val="0"/>
              <w:wordWrap w:val="0"/>
              <w:spacing w:before="48" w:beforeAutospacing="0" w:after="240" w:afterAutospacing="0" w:line="18" w:lineRule="atLeast"/>
              <w:ind w:left="0" w:right="0"/>
              <w:jc w:val="left"/>
              <w:rPr>
                <w:rFonts w:hint="eastAsia" w:ascii="仿宋_GB2312" w:hAnsi="宋体" w:eastAsia="仿宋_GB2312" w:cs="仿宋_GB2312"/>
                <w:b w:val="0"/>
                <w:bCs w:val="0"/>
                <w:i w:val="0"/>
                <w:iCs w:val="0"/>
                <w:color w:val="000000"/>
                <w:kern w:val="0"/>
                <w:sz w:val="21"/>
                <w:szCs w:val="21"/>
                <w:lang w:val="en-US" w:eastAsia="zh-CN" w:bidi="ar"/>
              </w:rPr>
            </w:pPr>
            <w:r>
              <w:rPr>
                <w:rFonts w:hint="eastAsia" w:ascii="仿宋_GB2312" w:hAnsi="宋体" w:eastAsia="仿宋_GB2312" w:cs="仿宋_GB2312"/>
                <w:b w:val="0"/>
                <w:bCs w:val="0"/>
                <w:i w:val="0"/>
                <w:iCs w:val="0"/>
                <w:color w:val="000000"/>
                <w:kern w:val="0"/>
                <w:sz w:val="21"/>
                <w:szCs w:val="21"/>
                <w:lang w:val="en-US" w:eastAsia="zh-CN" w:bidi="ar"/>
              </w:rPr>
              <w:t>承诺内容简单笼统，合理性和可行性差，或者明显不合理，以及未提供承诺的，不得分。</w:t>
            </w:r>
          </w:p>
        </w:tc>
      </w:tr>
    </w:tbl>
    <w:p>
      <w:pPr>
        <w:topLinePunct/>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bCs/>
          <w:color w:val="auto"/>
          <w:sz w:val="32"/>
          <w:szCs w:val="32"/>
          <w:lang w:eastAsia="zh-CN"/>
        </w:rPr>
        <w:t>（</w:t>
      </w:r>
      <w:r>
        <w:rPr>
          <w:rFonts w:hint="eastAsia" w:ascii="楷体_GB2312" w:hAnsi="楷体_GB2312" w:eastAsia="楷体_GB2312" w:cs="楷体_GB2312"/>
          <w:bCs/>
          <w:color w:val="auto"/>
          <w:sz w:val="32"/>
          <w:szCs w:val="32"/>
          <w:lang w:val="en-US" w:eastAsia="zh-CN"/>
        </w:rPr>
        <w:t>四</w:t>
      </w:r>
      <w:r>
        <w:rPr>
          <w:rFonts w:hint="eastAsia" w:ascii="楷体_GB2312" w:hAnsi="楷体_GB2312" w:eastAsia="楷体_GB2312" w:cs="楷体_GB2312"/>
          <w:bCs/>
          <w:color w:val="auto"/>
          <w:sz w:val="32"/>
          <w:szCs w:val="32"/>
          <w:lang w:eastAsia="zh-CN"/>
        </w:rPr>
        <w:t>）成交候选人</w:t>
      </w:r>
    </w:p>
    <w:p>
      <w:pPr>
        <w:topLinePunct/>
        <w:ind w:firstLine="640" w:firstLineChars="200"/>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评审小组从质量和服务均能满足采购文件实质性响应要求的供应商中，按照综合评审分数由高到低的顺序提出成交候选人。如果综合评审分数相同时，由评审小组以无记名投票方式确定成交候选人的排序，得票多的供应商排名靠前。</w:t>
      </w:r>
    </w:p>
    <w:p>
      <w:pPr>
        <w:topLinePun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评审小组认为供应商报价明显低于其他通过符合性审查供应商的报价，有可能影响产品质量或者不能诚信履约的，应由</w:t>
      </w:r>
      <w:bookmarkStart w:id="10" w:name="_GoBack"/>
      <w:bookmarkEnd w:id="10"/>
      <w:r>
        <w:rPr>
          <w:rFonts w:hint="eastAsia" w:ascii="仿宋_GB2312" w:hAnsi="仿宋_GB2312" w:eastAsia="仿宋_GB2312" w:cs="仿宋_GB2312"/>
          <w:sz w:val="32"/>
          <w:szCs w:val="32"/>
          <w:lang w:val="en-US" w:eastAsia="zh-CN"/>
        </w:rPr>
        <w:t>供应商提供书面说明，必要时提交相关证明材料；供应商不能证明其报价合理性的，评审小组应当将其作为无效报价处理。</w:t>
      </w:r>
    </w:p>
    <w:p>
      <w:pPr>
        <w:numPr>
          <w:ilvl w:val="0"/>
          <w:numId w:val="0"/>
        </w:numPr>
        <w:topLinePunct/>
        <w:ind w:leftChars="200" w:firstLine="320" w:firstLineChars="100"/>
        <w:rPr>
          <w:rFonts w:hint="eastAsia" w:ascii="仿宋_GB2312" w:hAnsi="仿宋_GB2312" w:eastAsia="仿宋_GB2312" w:cs="仿宋_GB2312"/>
          <w:sz w:val="32"/>
          <w:szCs w:val="32"/>
        </w:rPr>
      </w:pPr>
      <w:r>
        <w:rPr>
          <w:rFonts w:hint="eastAsia" w:ascii="楷体_GB2312" w:hAnsi="楷体_GB2312" w:eastAsia="楷体_GB2312" w:cs="楷体_GB2312"/>
          <w:bCs/>
          <w:color w:val="auto"/>
          <w:sz w:val="32"/>
          <w:szCs w:val="32"/>
          <w:lang w:eastAsia="zh-CN"/>
        </w:rPr>
        <w:t>（</w:t>
      </w:r>
      <w:r>
        <w:rPr>
          <w:rFonts w:hint="eastAsia" w:ascii="楷体_GB2312" w:hAnsi="楷体_GB2312" w:eastAsia="楷体_GB2312" w:cs="楷体_GB2312"/>
          <w:bCs/>
          <w:color w:val="auto"/>
          <w:sz w:val="32"/>
          <w:szCs w:val="32"/>
          <w:lang w:val="en-US" w:eastAsia="zh-CN"/>
        </w:rPr>
        <w:t>五</w:t>
      </w:r>
      <w:r>
        <w:rPr>
          <w:rFonts w:hint="eastAsia" w:ascii="楷体_GB2312" w:hAnsi="楷体_GB2312" w:eastAsia="楷体_GB2312" w:cs="楷体_GB2312"/>
          <w:bCs/>
          <w:color w:val="auto"/>
          <w:sz w:val="32"/>
          <w:szCs w:val="32"/>
          <w:lang w:eastAsia="zh-CN"/>
        </w:rPr>
        <w:t>）确定成交供应商</w:t>
      </w:r>
    </w:p>
    <w:p>
      <w:pPr>
        <w:topLinePun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在评审报告提出的成交候选人中，根据质量和服务均能满足采购文件实质性响应要求且综合评审分数最高的原则确定成交供应商。</w:t>
      </w:r>
    </w:p>
    <w:p>
      <w:pPr>
        <w:topLinePunct/>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bCs/>
          <w:color w:val="auto"/>
          <w:sz w:val="32"/>
          <w:szCs w:val="32"/>
          <w:lang w:eastAsia="zh-CN"/>
        </w:rPr>
        <w:t>（</w:t>
      </w:r>
      <w:r>
        <w:rPr>
          <w:rFonts w:hint="eastAsia" w:ascii="楷体_GB2312" w:hAnsi="楷体_GB2312" w:eastAsia="楷体_GB2312" w:cs="楷体_GB2312"/>
          <w:bCs/>
          <w:color w:val="auto"/>
          <w:sz w:val="32"/>
          <w:szCs w:val="32"/>
          <w:lang w:val="en-US" w:eastAsia="zh-CN"/>
        </w:rPr>
        <w:t>六</w:t>
      </w:r>
      <w:r>
        <w:rPr>
          <w:rFonts w:hint="eastAsia" w:ascii="楷体_GB2312" w:hAnsi="楷体_GB2312" w:eastAsia="楷体_GB2312" w:cs="楷体_GB2312"/>
          <w:bCs/>
          <w:color w:val="auto"/>
          <w:sz w:val="32"/>
          <w:szCs w:val="32"/>
          <w:lang w:eastAsia="zh-CN"/>
        </w:rPr>
        <w:t>）评审过程的保密</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无论何时，凡与审查、澄清、评价、比较和应</w:t>
      </w:r>
      <w:r>
        <w:rPr>
          <w:rFonts w:hint="eastAsia" w:ascii="仿宋_GB2312" w:hAnsi="仿宋_GB2312" w:eastAsia="仿宋_GB2312" w:cs="仿宋_GB2312"/>
          <w:sz w:val="32"/>
          <w:szCs w:val="32"/>
          <w:lang w:eastAsia="zh-CN"/>
        </w:rPr>
        <w:t>答</w:t>
      </w:r>
      <w:r>
        <w:rPr>
          <w:rFonts w:hint="eastAsia" w:ascii="仿宋_GB2312" w:hAnsi="仿宋_GB2312" w:eastAsia="仿宋_GB2312" w:cs="仿宋_GB2312"/>
          <w:sz w:val="32"/>
          <w:szCs w:val="32"/>
        </w:rPr>
        <w:t>文件有关的资料以及授予合同的意向等，任何人均不得向供应商及其他人员透露。</w:t>
      </w:r>
    </w:p>
    <w:p>
      <w:pPr>
        <w:topLinePunct/>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bCs/>
          <w:color w:val="auto"/>
          <w:sz w:val="32"/>
          <w:szCs w:val="32"/>
          <w:lang w:eastAsia="zh-CN"/>
        </w:rPr>
        <w:t>（</w:t>
      </w:r>
      <w:r>
        <w:rPr>
          <w:rFonts w:hint="eastAsia" w:ascii="楷体_GB2312" w:hAnsi="楷体_GB2312" w:eastAsia="楷体_GB2312" w:cs="楷体_GB2312"/>
          <w:bCs/>
          <w:color w:val="auto"/>
          <w:sz w:val="32"/>
          <w:szCs w:val="32"/>
          <w:lang w:val="en-US" w:eastAsia="zh-CN"/>
        </w:rPr>
        <w:t>七</w:t>
      </w:r>
      <w:r>
        <w:rPr>
          <w:rFonts w:hint="eastAsia" w:ascii="楷体_GB2312" w:hAnsi="楷体_GB2312" w:eastAsia="楷体_GB2312" w:cs="楷体_GB2312"/>
          <w:bCs/>
          <w:color w:val="auto"/>
          <w:sz w:val="32"/>
          <w:szCs w:val="32"/>
          <w:lang w:eastAsia="zh-CN"/>
        </w:rPr>
        <w:t>）成交通知</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采购人确定成交供应商后，在</w:t>
      </w:r>
      <w:r>
        <w:rPr>
          <w:rFonts w:hint="eastAsia" w:ascii="仿宋_GB2312" w:hAnsi="仿宋_GB2312" w:eastAsia="仿宋_GB2312" w:cs="仿宋_GB2312"/>
          <w:sz w:val="32"/>
          <w:szCs w:val="32"/>
          <w:lang w:val="en-US" w:eastAsia="zh-CN"/>
        </w:rPr>
        <w:t>国家税务总局</w:t>
      </w:r>
      <w:r>
        <w:rPr>
          <w:rFonts w:hint="eastAsia" w:ascii="仿宋_GB2312" w:hAnsi="仿宋_GB2312" w:eastAsia="仿宋_GB2312" w:cs="仿宋_GB2312"/>
          <w:sz w:val="32"/>
          <w:szCs w:val="32"/>
          <w:highlight w:val="none"/>
          <w:lang w:val="en-US" w:eastAsia="zh-CN"/>
        </w:rPr>
        <w:t>天津市津南区税务局官网“信息公开”栏“通知公告”</w:t>
      </w:r>
      <w:r>
        <w:rPr>
          <w:rFonts w:hint="eastAsia" w:ascii="仿宋_GB2312" w:hAnsi="仿宋_GB2312" w:eastAsia="仿宋_GB2312" w:cs="仿宋_GB2312"/>
          <w:sz w:val="32"/>
          <w:szCs w:val="32"/>
        </w:rPr>
        <w:t>上公告成交结果，同时将以书面形式向成交供应商发出成交通知书。</w:t>
      </w:r>
    </w:p>
    <w:p>
      <w:pPr>
        <w:topLinePunct/>
        <w:ind w:firstLine="640" w:firstLineChars="200"/>
        <w:rPr>
          <w:rFonts w:hint="eastAsia" w:ascii="仿宋_GB2312" w:hAnsi="仿宋_GB2312" w:eastAsia="仿宋_GB2312" w:cs="仿宋_GB2312"/>
          <w:sz w:val="32"/>
          <w:szCs w:val="32"/>
        </w:rPr>
      </w:pPr>
      <w:r>
        <w:rPr>
          <w:rFonts w:hint="eastAsia" w:ascii="楷体_GB2312" w:hAnsi="楷体_GB2312" w:eastAsia="楷体_GB2312" w:cs="楷体_GB2312"/>
          <w:bCs/>
          <w:color w:val="auto"/>
          <w:sz w:val="32"/>
          <w:szCs w:val="32"/>
          <w:lang w:eastAsia="zh-CN"/>
        </w:rPr>
        <w:t>（</w:t>
      </w:r>
      <w:r>
        <w:rPr>
          <w:rFonts w:hint="eastAsia" w:ascii="楷体_GB2312" w:hAnsi="楷体_GB2312" w:eastAsia="楷体_GB2312" w:cs="楷体_GB2312"/>
          <w:bCs/>
          <w:color w:val="auto"/>
          <w:sz w:val="32"/>
          <w:szCs w:val="32"/>
          <w:lang w:val="en-US" w:eastAsia="zh-CN"/>
        </w:rPr>
        <w:t>八</w:t>
      </w:r>
      <w:r>
        <w:rPr>
          <w:rFonts w:hint="eastAsia" w:ascii="楷体_GB2312" w:hAnsi="楷体_GB2312" w:eastAsia="楷体_GB2312" w:cs="楷体_GB2312"/>
          <w:bCs/>
          <w:color w:val="auto"/>
          <w:sz w:val="32"/>
          <w:szCs w:val="32"/>
          <w:lang w:eastAsia="zh-CN"/>
        </w:rPr>
        <w:t>）签署合同</w:t>
      </w:r>
    </w:p>
    <w:p>
      <w:pPr>
        <w:topLinePun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采购人依法与成交供应商签署合同。</w:t>
      </w:r>
    </w:p>
    <w:p>
      <w:pPr>
        <w:pStyle w:val="5"/>
        <w:numPr>
          <w:ilvl w:val="0"/>
          <w:numId w:val="0"/>
        </w:numPr>
        <w:adjustRightInd w:val="0"/>
        <w:snapToGrid w:val="0"/>
        <w:spacing w:line="620" w:lineRule="exact"/>
        <w:ind w:firstLine="640" w:firstLineChars="200"/>
        <w:outlineLvl w:val="0"/>
        <w:rPr>
          <w:rFonts w:hint="eastAsia" w:ascii="黑体" w:hAnsi="黑体" w:eastAsia="黑体"/>
          <w:sz w:val="32"/>
          <w:szCs w:val="32"/>
          <w:shd w:val="clear" w:color="auto" w:fill="FFFFFF"/>
          <w:lang w:val="en-US" w:eastAsia="zh-CN"/>
        </w:rPr>
      </w:pPr>
      <w:r>
        <w:rPr>
          <w:rFonts w:hint="eastAsia" w:ascii="仿宋_GB2312" w:hAnsi="仿宋_GB2312" w:eastAsia="仿宋_GB2312" w:cs="仿宋_GB2312"/>
          <w:sz w:val="32"/>
          <w:szCs w:val="32"/>
        </w:rPr>
        <w:br w:type="page"/>
      </w:r>
    </w:p>
    <w:p>
      <w:pPr>
        <w:pStyle w:val="5"/>
        <w:numPr>
          <w:ilvl w:val="0"/>
          <w:numId w:val="0"/>
        </w:numPr>
        <w:adjustRightInd w:val="0"/>
        <w:snapToGrid w:val="0"/>
        <w:spacing w:line="620" w:lineRule="exact"/>
        <w:ind w:firstLine="640" w:firstLineChars="200"/>
        <w:outlineLvl w:val="0"/>
        <w:rPr>
          <w:rFonts w:hint="eastAsia" w:ascii="黑体" w:hAnsi="黑体" w:eastAsia="黑体"/>
          <w:sz w:val="32"/>
          <w:szCs w:val="32"/>
          <w:shd w:val="clear" w:color="auto" w:fill="FFFFFF"/>
          <w:lang w:val="en-US" w:eastAsia="zh-CN"/>
        </w:rPr>
      </w:pPr>
      <w:r>
        <w:rPr>
          <w:rFonts w:hint="eastAsia" w:ascii="黑体" w:hAnsi="黑体" w:eastAsia="黑体"/>
          <w:sz w:val="32"/>
          <w:szCs w:val="32"/>
          <w:shd w:val="clear" w:color="auto" w:fill="FFFFFF"/>
          <w:lang w:val="en-US" w:eastAsia="zh-CN"/>
        </w:rPr>
        <w:t>四、应答文件格式</w:t>
      </w:r>
    </w:p>
    <w:p>
      <w:pPr>
        <w:pStyle w:val="5"/>
        <w:numPr>
          <w:ilvl w:val="0"/>
          <w:numId w:val="0"/>
        </w:numPr>
        <w:adjustRightInd w:val="0"/>
        <w:snapToGrid w:val="0"/>
        <w:spacing w:line="620" w:lineRule="exact"/>
        <w:outlineLvl w:val="0"/>
        <w:rPr>
          <w:rFonts w:hint="eastAsia" w:ascii="黑体" w:hAnsi="黑体" w:eastAsia="黑体"/>
          <w:sz w:val="32"/>
          <w:szCs w:val="32"/>
          <w:shd w:val="clear" w:color="auto" w:fill="FFFFFF"/>
          <w:lang w:val="en-US" w:eastAsia="zh-CN"/>
        </w:rPr>
      </w:pPr>
    </w:p>
    <w:p>
      <w:pPr>
        <w:autoSpaceDN w:val="0"/>
        <w:spacing w:line="360" w:lineRule="auto"/>
        <w:jc w:val="center"/>
        <w:rPr>
          <w:b/>
          <w:bCs/>
          <w:color w:val="000000"/>
          <w:sz w:val="24"/>
        </w:rPr>
      </w:pPr>
      <w:r>
        <w:rPr>
          <w:rFonts w:hint="eastAsia"/>
          <w:b/>
          <w:bCs/>
          <w:color w:val="000000"/>
          <w:sz w:val="24"/>
          <w:lang w:val="en-US" w:eastAsia="zh-CN"/>
        </w:rPr>
        <w:t>应答</w:t>
      </w:r>
      <w:r>
        <w:rPr>
          <w:b/>
          <w:bCs/>
          <w:color w:val="000000"/>
          <w:sz w:val="24"/>
        </w:rPr>
        <w:t>文件封面格式</w:t>
      </w:r>
    </w:p>
    <w:p>
      <w:pPr>
        <w:pStyle w:val="5"/>
        <w:widowControl w:val="0"/>
        <w:numPr>
          <w:ilvl w:val="0"/>
          <w:numId w:val="0"/>
        </w:numPr>
        <w:adjustRightInd w:val="0"/>
        <w:snapToGrid w:val="0"/>
        <w:spacing w:line="620" w:lineRule="exact"/>
        <w:jc w:val="center"/>
        <w:outlineLvl w:val="0"/>
        <w:rPr>
          <w:rFonts w:hint="eastAsia" w:ascii="黑体" w:hAnsi="黑体" w:eastAsia="黑体"/>
          <w:sz w:val="32"/>
          <w:szCs w:val="32"/>
          <w:shd w:val="clear" w:color="auto" w:fill="FFFFFF"/>
          <w:lang w:val="en-US" w:eastAsia="zh-CN"/>
        </w:rPr>
      </w:pPr>
    </w:p>
    <w:p>
      <w:pPr>
        <w:pStyle w:val="5"/>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pStyle w:val="5"/>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autoSpaceDE w:val="0"/>
        <w:autoSpaceDN w:val="0"/>
        <w:adjustRightInd w:val="0"/>
        <w:jc w:val="center"/>
        <w:rPr>
          <w:color w:val="000000"/>
          <w:kern w:val="0"/>
          <w:sz w:val="144"/>
          <w:szCs w:val="144"/>
        </w:rPr>
      </w:pPr>
      <w:r>
        <w:rPr>
          <w:rFonts w:hint="eastAsia" w:eastAsia="宋体" w:cs="Times New Roman"/>
          <w:color w:val="000000"/>
          <w:sz w:val="160"/>
          <w:szCs w:val="84"/>
          <w:lang w:val="en-US" w:eastAsia="zh-CN"/>
        </w:rPr>
        <w:t>应答</w:t>
      </w:r>
      <w:r>
        <w:rPr>
          <w:color w:val="000000"/>
          <w:sz w:val="84"/>
          <w:szCs w:val="84"/>
        </w:rPr>
        <w:t xml:space="preserve"> </w:t>
      </w:r>
      <w:r>
        <w:rPr>
          <w:color w:val="000000"/>
          <w:sz w:val="160"/>
          <w:szCs w:val="84"/>
        </w:rPr>
        <w:t>文</w:t>
      </w:r>
      <w:r>
        <w:rPr>
          <w:color w:val="000000"/>
          <w:sz w:val="84"/>
          <w:szCs w:val="84"/>
        </w:rPr>
        <w:t xml:space="preserve"> </w:t>
      </w:r>
      <w:r>
        <w:rPr>
          <w:color w:val="000000"/>
          <w:sz w:val="160"/>
          <w:szCs w:val="84"/>
        </w:rPr>
        <w:t>件</w:t>
      </w:r>
    </w:p>
    <w:p>
      <w:pPr>
        <w:autoSpaceDE w:val="0"/>
        <w:autoSpaceDN w:val="0"/>
        <w:adjustRightInd w:val="0"/>
        <w:spacing w:line="520" w:lineRule="exact"/>
        <w:rPr>
          <w:b/>
          <w:color w:val="000000"/>
          <w:kern w:val="0"/>
          <w:sz w:val="36"/>
          <w:szCs w:val="36"/>
        </w:rPr>
      </w:pPr>
    </w:p>
    <w:p>
      <w:pPr>
        <w:autoSpaceDE w:val="0"/>
        <w:autoSpaceDN w:val="0"/>
        <w:adjustRightInd w:val="0"/>
        <w:spacing w:line="520" w:lineRule="exact"/>
        <w:jc w:val="center"/>
        <w:rPr>
          <w:b/>
          <w:color w:val="000000"/>
          <w:kern w:val="0"/>
          <w:sz w:val="24"/>
        </w:rPr>
      </w:pPr>
      <w:r>
        <w:rPr>
          <w:b/>
          <w:color w:val="000000"/>
          <w:kern w:val="0"/>
          <w:sz w:val="24"/>
        </w:rPr>
        <w:t>（加盖签章）</w:t>
      </w:r>
    </w:p>
    <w:p>
      <w:pPr>
        <w:spacing w:before="93" w:beforeLines="30" w:after="218" w:afterLines="70" w:line="540" w:lineRule="exact"/>
        <w:ind w:left="630" w:leftChars="300"/>
        <w:rPr>
          <w:b/>
          <w:color w:val="000000"/>
          <w:sz w:val="34"/>
          <w:szCs w:val="34"/>
        </w:rPr>
      </w:pPr>
      <w:r>
        <w:rPr>
          <w:b/>
          <w:color w:val="000000"/>
          <w:sz w:val="34"/>
          <w:szCs w:val="34"/>
        </w:rPr>
        <w:t>项目编号：</w:t>
      </w:r>
    </w:p>
    <w:p>
      <w:pPr>
        <w:spacing w:before="93" w:beforeLines="30" w:after="218" w:afterLines="70" w:line="540" w:lineRule="exact"/>
        <w:ind w:left="2152" w:leftChars="300" w:hanging="1522" w:hangingChars="446"/>
        <w:rPr>
          <w:b/>
          <w:color w:val="000000"/>
          <w:sz w:val="34"/>
          <w:szCs w:val="34"/>
        </w:rPr>
      </w:pPr>
      <w:r>
        <w:rPr>
          <w:b/>
          <w:color w:val="000000"/>
          <w:sz w:val="34"/>
          <w:szCs w:val="34"/>
        </w:rPr>
        <w:t>项目名称：</w:t>
      </w:r>
    </w:p>
    <w:p>
      <w:pPr>
        <w:spacing w:before="93" w:beforeLines="30" w:after="218" w:afterLines="70" w:line="540" w:lineRule="exact"/>
        <w:ind w:left="630" w:leftChars="300"/>
        <w:rPr>
          <w:b/>
          <w:color w:val="000000"/>
          <w:sz w:val="34"/>
          <w:szCs w:val="34"/>
        </w:rPr>
      </w:pPr>
      <w:r>
        <w:rPr>
          <w:b/>
          <w:color w:val="000000"/>
          <w:sz w:val="34"/>
          <w:szCs w:val="34"/>
        </w:rPr>
        <w:t>单位名称：</w:t>
      </w:r>
    </w:p>
    <w:p>
      <w:pPr>
        <w:spacing w:before="93" w:beforeLines="30" w:after="218" w:afterLines="70" w:line="540" w:lineRule="exact"/>
        <w:ind w:left="630" w:leftChars="300"/>
        <w:rPr>
          <w:b/>
          <w:color w:val="000000"/>
          <w:sz w:val="34"/>
          <w:szCs w:val="34"/>
        </w:rPr>
      </w:pPr>
      <w:r>
        <w:rPr>
          <w:rFonts w:hint="eastAsia"/>
          <w:b/>
          <w:color w:val="000000"/>
          <w:sz w:val="34"/>
          <w:szCs w:val="34"/>
          <w:lang w:val="en-US" w:eastAsia="zh-CN"/>
        </w:rPr>
        <w:t>授权</w:t>
      </w:r>
      <w:r>
        <w:rPr>
          <w:rFonts w:hint="eastAsia"/>
          <w:b/>
          <w:color w:val="000000"/>
          <w:sz w:val="34"/>
          <w:szCs w:val="34"/>
        </w:rPr>
        <w:t>代表人姓名：</w:t>
      </w:r>
    </w:p>
    <w:p>
      <w:pPr>
        <w:spacing w:before="93" w:beforeLines="30" w:after="218" w:afterLines="70" w:line="540" w:lineRule="exact"/>
        <w:ind w:left="630" w:leftChars="300"/>
        <w:rPr>
          <w:b/>
          <w:bCs/>
          <w:color w:val="000000"/>
          <w:sz w:val="24"/>
        </w:rPr>
      </w:pPr>
      <w:r>
        <w:rPr>
          <w:rFonts w:hint="eastAsia"/>
          <w:b/>
          <w:color w:val="000000"/>
          <w:sz w:val="34"/>
          <w:szCs w:val="34"/>
          <w:lang w:val="en-US" w:eastAsia="zh-CN"/>
        </w:rPr>
        <w:t>应答</w:t>
      </w:r>
      <w:r>
        <w:rPr>
          <w:b/>
          <w:color w:val="000000"/>
          <w:sz w:val="34"/>
          <w:szCs w:val="34"/>
        </w:rPr>
        <w:t>日期：   年   月   日</w:t>
      </w:r>
    </w:p>
    <w:p>
      <w:pPr>
        <w:rPr>
          <w:rFonts w:hint="eastAsia"/>
          <w:b/>
          <w:bCs/>
          <w:color w:val="000000"/>
          <w:sz w:val="24"/>
          <w:lang w:val="en-US" w:eastAsia="zh-CN"/>
        </w:rPr>
      </w:pPr>
      <w:r>
        <w:rPr>
          <w:rFonts w:hint="eastAsia"/>
          <w:b/>
          <w:bCs/>
          <w:color w:val="000000"/>
          <w:sz w:val="24"/>
          <w:lang w:val="en-US" w:eastAsia="zh-CN"/>
        </w:rPr>
        <w:br w:type="page"/>
      </w:r>
    </w:p>
    <w:p>
      <w:pPr>
        <w:autoSpaceDN w:val="0"/>
        <w:spacing w:line="360" w:lineRule="auto"/>
        <w:jc w:val="center"/>
        <w:rPr>
          <w:b/>
          <w:bCs/>
          <w:color w:val="000000"/>
          <w:sz w:val="24"/>
        </w:rPr>
      </w:pPr>
      <w:r>
        <w:rPr>
          <w:rFonts w:hint="eastAsia"/>
          <w:b/>
          <w:bCs/>
          <w:color w:val="000000"/>
          <w:sz w:val="24"/>
          <w:lang w:eastAsia="zh-CN"/>
        </w:rPr>
        <w:t>应答</w:t>
      </w:r>
      <w:r>
        <w:rPr>
          <w:b/>
          <w:bCs/>
          <w:color w:val="000000"/>
          <w:sz w:val="24"/>
        </w:rPr>
        <w:t>文件总目录</w:t>
      </w:r>
    </w:p>
    <w:p>
      <w:pPr>
        <w:autoSpaceDN w:val="0"/>
        <w:spacing w:line="360" w:lineRule="auto"/>
        <w:jc w:val="center"/>
        <w:rPr>
          <w:b/>
          <w:bCs/>
          <w:color w:val="000000"/>
          <w:sz w:val="24"/>
        </w:rPr>
      </w:pPr>
      <w:r>
        <w:rPr>
          <w:b/>
          <w:bCs/>
          <w:color w:val="000000"/>
          <w:sz w:val="24"/>
        </w:rPr>
        <w:t>（</w:t>
      </w:r>
      <w:r>
        <w:rPr>
          <w:rFonts w:hint="eastAsia"/>
          <w:b/>
          <w:bCs/>
          <w:color w:val="000000"/>
          <w:sz w:val="24"/>
          <w:lang w:val="en-US" w:eastAsia="zh-CN"/>
        </w:rPr>
        <w:t>供应商</w:t>
      </w:r>
      <w:r>
        <w:rPr>
          <w:b/>
          <w:bCs/>
          <w:color w:val="000000"/>
          <w:sz w:val="24"/>
        </w:rPr>
        <w:t>自行编制）</w:t>
      </w:r>
    </w:p>
    <w:p>
      <w:pPr>
        <w:widowControl/>
        <w:jc w:val="center"/>
        <w:rPr>
          <w:b/>
          <w:color w:val="000000"/>
          <w:sz w:val="24"/>
        </w:rPr>
      </w:pPr>
    </w:p>
    <w:p>
      <w:pPr>
        <w:pStyle w:val="5"/>
        <w:bidi w:val="0"/>
        <w:rPr>
          <w:rFonts w:hint="default"/>
          <w:lang w:val="en-US" w:eastAsia="zh-CN"/>
        </w:rPr>
      </w:pPr>
    </w:p>
    <w:p>
      <w:pPr>
        <w:pStyle w:val="3"/>
        <w:adjustRightInd w:val="0"/>
        <w:snapToGrid w:val="0"/>
        <w:spacing w:line="620" w:lineRule="exact"/>
        <w:ind w:right="640"/>
        <w:jc w:val="right"/>
        <w:rPr>
          <w:rFonts w:hint="eastAsia" w:ascii="仿宋_GB2312" w:eastAsia="仿宋_GB2312"/>
          <w:color w:val="333333"/>
          <w:sz w:val="32"/>
          <w:szCs w:val="32"/>
          <w:highlight w:val="yellow"/>
          <w:shd w:val="clear" w:color="auto" w:fill="FFFFFF"/>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rPr>
          <w:rFonts w:ascii="宋体" w:hAnsi="宋体" w:eastAsia="宋体" w:cs="宋体"/>
          <w:b/>
          <w:bCs/>
          <w:kern w:val="44"/>
          <w:sz w:val="28"/>
          <w:szCs w:val="28"/>
          <w:lang w:val="en-US" w:eastAsia="zh-CN" w:bidi="ar-SA"/>
        </w:rPr>
      </w:pPr>
      <w:r>
        <w:rPr>
          <w:rFonts w:hint="eastAsia" w:ascii="宋体" w:hAnsi="宋体" w:eastAsia="宋体" w:cs="宋体"/>
          <w:b/>
          <w:bCs/>
          <w:kern w:val="44"/>
          <w:sz w:val="28"/>
          <w:szCs w:val="28"/>
          <w:lang w:val="en-US" w:eastAsia="zh-CN" w:bidi="ar-SA"/>
        </w:rPr>
        <w:t>一、</w:t>
      </w:r>
      <w:r>
        <w:rPr>
          <w:rFonts w:hint="eastAsia" w:ascii="宋体" w:hAnsi="宋体" w:cs="宋体"/>
          <w:b/>
          <w:bCs/>
          <w:kern w:val="44"/>
          <w:sz w:val="28"/>
          <w:szCs w:val="28"/>
          <w:lang w:val="en-US" w:eastAsia="zh-CN" w:bidi="ar-SA"/>
        </w:rPr>
        <w:t>报价</w:t>
      </w:r>
      <w:r>
        <w:rPr>
          <w:rFonts w:hint="eastAsia" w:ascii="宋体" w:hAnsi="宋体" w:eastAsia="宋体" w:cs="宋体"/>
          <w:b/>
          <w:bCs/>
          <w:kern w:val="44"/>
          <w:sz w:val="28"/>
          <w:szCs w:val="28"/>
          <w:lang w:val="en-US" w:eastAsia="zh-CN" w:bidi="ar-SA"/>
        </w:rPr>
        <w:t>响应声明</w:t>
      </w:r>
    </w:p>
    <w:p>
      <w:pPr>
        <w:spacing w:line="360" w:lineRule="auto"/>
        <w:rPr>
          <w:rFonts w:ascii="宋体" w:hAnsi="宋体" w:eastAsia="宋体" w:cs="宋体"/>
          <w:sz w:val="28"/>
          <w:szCs w:val="28"/>
        </w:rPr>
      </w:pPr>
      <w:r>
        <w:rPr>
          <w:rFonts w:hint="eastAsia" w:ascii="宋体" w:hAnsi="宋体" w:eastAsia="宋体" w:cs="宋体"/>
          <w:sz w:val="28"/>
          <w:szCs w:val="28"/>
        </w:rPr>
        <w:t>致国家税务总局天津市</w:t>
      </w:r>
      <w:r>
        <w:rPr>
          <w:rFonts w:hint="eastAsia" w:ascii="宋体" w:hAnsi="宋体" w:cs="宋体"/>
          <w:sz w:val="28"/>
          <w:szCs w:val="28"/>
          <w:lang w:val="en-US" w:eastAsia="zh-CN"/>
        </w:rPr>
        <w:t>津南</w:t>
      </w:r>
      <w:r>
        <w:rPr>
          <w:rFonts w:hint="eastAsia" w:ascii="宋体" w:hAnsi="宋体" w:cs="宋体"/>
          <w:sz w:val="28"/>
          <w:szCs w:val="28"/>
          <w:lang w:eastAsia="zh-CN"/>
        </w:rPr>
        <w:t>区</w:t>
      </w:r>
      <w:r>
        <w:rPr>
          <w:rFonts w:hint="eastAsia" w:ascii="宋体" w:hAnsi="宋体" w:eastAsia="宋体" w:cs="宋体"/>
          <w:sz w:val="28"/>
          <w:szCs w:val="28"/>
        </w:rPr>
        <w:t>税务局：</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根据贵方为</w:t>
      </w:r>
      <w:r>
        <w:rPr>
          <w:rFonts w:hint="eastAsia" w:ascii="宋体" w:hAnsi="宋体" w:eastAsia="宋体" w:cs="宋体"/>
          <w:sz w:val="28"/>
          <w:szCs w:val="28"/>
          <w:u w:val="single"/>
        </w:rPr>
        <w:t xml:space="preserve">   </w:t>
      </w:r>
      <w:r>
        <w:rPr>
          <w:rFonts w:hint="default" w:ascii="宋体" w:hAnsi="宋体" w:eastAsia="宋体" w:cs="宋体"/>
          <w:sz w:val="28"/>
          <w:szCs w:val="28"/>
          <w:u w:val="single"/>
        </w:rPr>
        <w:t>国家税务总局天津市</w:t>
      </w:r>
      <w:r>
        <w:rPr>
          <w:rFonts w:hint="eastAsia" w:ascii="宋体" w:hAnsi="宋体" w:cs="宋体"/>
          <w:sz w:val="28"/>
          <w:szCs w:val="28"/>
          <w:u w:val="single"/>
          <w:lang w:val="en-US" w:eastAsia="zh-CN"/>
        </w:rPr>
        <w:t>津南</w:t>
      </w:r>
      <w:r>
        <w:rPr>
          <w:rFonts w:hint="eastAsia" w:ascii="宋体" w:hAnsi="宋体" w:eastAsia="宋体" w:cs="宋体"/>
          <w:sz w:val="28"/>
          <w:szCs w:val="28"/>
          <w:u w:val="single"/>
          <w:lang w:eastAsia="zh-CN"/>
        </w:rPr>
        <w:t>区</w:t>
      </w:r>
      <w:r>
        <w:rPr>
          <w:rFonts w:hint="default" w:ascii="宋体" w:hAnsi="宋体" w:eastAsia="宋体" w:cs="宋体"/>
          <w:sz w:val="28"/>
          <w:szCs w:val="28"/>
          <w:u w:val="single"/>
        </w:rPr>
        <w:t>税务局</w:t>
      </w:r>
      <w:r>
        <w:rPr>
          <w:rFonts w:hint="eastAsia" w:ascii="宋体" w:hAnsi="宋体" w:cs="宋体"/>
          <w:sz w:val="28"/>
          <w:szCs w:val="28"/>
          <w:u w:val="single"/>
          <w:lang w:val="en-US" w:eastAsia="zh-CN"/>
        </w:rPr>
        <w:t>2026年计算机</w:t>
      </w:r>
      <w:r>
        <w:rPr>
          <w:rFonts w:hint="eastAsia" w:ascii="宋体" w:hAnsi="宋体" w:eastAsia="宋体" w:cs="宋体"/>
          <w:sz w:val="28"/>
          <w:szCs w:val="28"/>
          <w:u w:val="single"/>
          <w:lang w:eastAsia="zh-CN"/>
        </w:rPr>
        <w:t>耗材采购</w:t>
      </w:r>
      <w:r>
        <w:rPr>
          <w:rFonts w:hint="default" w:ascii="宋体" w:hAnsi="宋体" w:eastAsia="宋体" w:cs="宋体"/>
          <w:sz w:val="28"/>
          <w:szCs w:val="28"/>
          <w:u w:val="single"/>
        </w:rPr>
        <w:t>项目</w:t>
      </w:r>
      <w:r>
        <w:rPr>
          <w:rFonts w:hint="eastAsia" w:ascii="宋体" w:hAnsi="宋体" w:eastAsia="宋体" w:cs="宋体"/>
          <w:sz w:val="28"/>
          <w:szCs w:val="28"/>
          <w:u w:val="single"/>
        </w:rPr>
        <w:t xml:space="preserve">  </w:t>
      </w:r>
      <w:r>
        <w:rPr>
          <w:rFonts w:hint="eastAsia" w:ascii="宋体" w:hAnsi="宋体" w:eastAsia="宋体" w:cs="宋体"/>
          <w:sz w:val="28"/>
          <w:szCs w:val="28"/>
        </w:rPr>
        <w:t>的</w:t>
      </w:r>
      <w:r>
        <w:rPr>
          <w:rFonts w:hint="eastAsia" w:ascii="宋体" w:hAnsi="宋体" w:cs="宋体"/>
          <w:sz w:val="28"/>
          <w:szCs w:val="28"/>
          <w:lang w:eastAsia="zh-CN"/>
        </w:rPr>
        <w:t>报价</w:t>
      </w:r>
      <w:r>
        <w:rPr>
          <w:rFonts w:hint="eastAsia" w:ascii="宋体" w:hAnsi="宋体" w:eastAsia="宋体" w:cs="宋体"/>
          <w:sz w:val="28"/>
          <w:szCs w:val="28"/>
        </w:rPr>
        <w:t>邀请，签字代表（</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）经正式授权并代表参加人（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）提交</w:t>
      </w:r>
      <w:r>
        <w:rPr>
          <w:rFonts w:hint="eastAsia" w:ascii="宋体" w:hAnsi="宋体" w:cs="宋体"/>
          <w:sz w:val="28"/>
          <w:szCs w:val="28"/>
          <w:lang w:eastAsia="zh-CN"/>
        </w:rPr>
        <w:t>应答文件</w:t>
      </w:r>
      <w:r>
        <w:rPr>
          <w:rFonts w:hint="eastAsia" w:ascii="宋体" w:hAnsi="宋体" w:eastAsia="宋体" w:cs="宋体"/>
          <w:sz w:val="28"/>
          <w:szCs w:val="28"/>
        </w:rPr>
        <w:t>一式三份。</w:t>
      </w:r>
    </w:p>
    <w:p>
      <w:pPr>
        <w:spacing w:line="360" w:lineRule="auto"/>
        <w:ind w:firstLine="420"/>
        <w:rPr>
          <w:rFonts w:ascii="宋体" w:hAnsi="宋体" w:eastAsia="宋体" w:cs="宋体"/>
          <w:sz w:val="28"/>
          <w:szCs w:val="28"/>
          <w:highlight w:val="none"/>
        </w:rPr>
      </w:pPr>
      <w:r>
        <w:rPr>
          <w:rFonts w:hint="eastAsia" w:ascii="宋体" w:hAnsi="宋体" w:eastAsia="宋体" w:cs="宋体"/>
          <w:sz w:val="28"/>
          <w:szCs w:val="28"/>
          <w:highlight w:val="none"/>
        </w:rPr>
        <w:t>一、我方同意在本项目采购文件中规定的递交应答</w:t>
      </w:r>
      <w:r>
        <w:rPr>
          <w:rFonts w:hint="eastAsia" w:ascii="宋体" w:hAnsi="宋体" w:cs="宋体"/>
          <w:sz w:val="28"/>
          <w:szCs w:val="28"/>
          <w:highlight w:val="none"/>
          <w:lang w:eastAsia="zh-CN"/>
        </w:rPr>
        <w:t>文件</w:t>
      </w:r>
      <w:r>
        <w:rPr>
          <w:rFonts w:hint="eastAsia" w:ascii="宋体" w:hAnsi="宋体" w:eastAsia="宋体" w:cs="宋体"/>
          <w:sz w:val="28"/>
          <w:szCs w:val="28"/>
          <w:highlight w:val="none"/>
        </w:rPr>
        <w:t>截止时间起遵守本应答报告书中的承诺且在</w:t>
      </w:r>
      <w:r>
        <w:rPr>
          <w:rFonts w:hint="eastAsia" w:ascii="宋体" w:hAnsi="宋体" w:cs="宋体"/>
          <w:sz w:val="28"/>
          <w:szCs w:val="28"/>
          <w:highlight w:val="none"/>
          <w:lang w:eastAsia="zh-CN"/>
        </w:rPr>
        <w:t>相应合同规定的</w:t>
      </w:r>
      <w:r>
        <w:rPr>
          <w:rFonts w:hint="eastAsia" w:ascii="宋体" w:hAnsi="宋体" w:eastAsia="宋体" w:cs="宋体"/>
          <w:sz w:val="28"/>
          <w:szCs w:val="28"/>
          <w:highlight w:val="none"/>
        </w:rPr>
        <w:t>期限期满之前均具有约束力。</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二、我方承诺提交应答报告书截止时间前三年内；</w:t>
      </w:r>
    </w:p>
    <w:p>
      <w:pPr>
        <w:spacing w:line="360" w:lineRule="auto"/>
        <w:ind w:firstLine="420"/>
        <w:rPr>
          <w:rFonts w:ascii="宋体" w:hAnsi="宋体" w:eastAsia="宋体" w:cs="宋体"/>
          <w:sz w:val="28"/>
          <w:szCs w:val="28"/>
        </w:rPr>
      </w:pPr>
      <w:r>
        <w:rPr>
          <w:rFonts w:hint="eastAsia" w:ascii="宋体" w:hAnsi="宋体" w:eastAsia="宋体" w:cs="宋体"/>
          <w:sz w:val="28"/>
          <w:szCs w:val="28"/>
        </w:rPr>
        <w:t>（一）我方依法缴纳了各项税费及各项社会保障资金，没有偷税、漏税及欠缴行为。</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（二）我方在经营活动中没有存在因违法经营受到刑事处罚或者责令停产停业、吊销许可证或者执照、较大数额罚款等行政处罚。</w:t>
      </w:r>
    </w:p>
    <w:p>
      <w:pPr>
        <w:spacing w:line="360" w:lineRule="auto"/>
        <w:ind w:firstLine="420"/>
        <w:rPr>
          <w:rFonts w:hint="eastAsia" w:ascii="宋体" w:hAnsi="宋体" w:eastAsia="宋体" w:cs="宋体"/>
          <w:sz w:val="28"/>
          <w:szCs w:val="28"/>
          <w:lang w:eastAsia="zh-CN"/>
        </w:rPr>
      </w:pPr>
      <w:r>
        <w:rPr>
          <w:rFonts w:hint="eastAsia" w:ascii="宋体" w:hAnsi="宋体" w:eastAsia="宋体" w:cs="宋体"/>
          <w:sz w:val="28"/>
          <w:szCs w:val="28"/>
          <w:lang w:eastAsia="zh-CN"/>
        </w:rPr>
        <w:t>（三）我方在经营活动中不存在其他违法违规问题。</w:t>
      </w:r>
    </w:p>
    <w:p>
      <w:pPr>
        <w:spacing w:line="360" w:lineRule="auto"/>
        <w:ind w:firstLine="420"/>
        <w:rPr>
          <w:rFonts w:hint="eastAsia" w:ascii="宋体" w:hAnsi="宋体" w:eastAsia="宋体" w:cs="宋体"/>
          <w:sz w:val="28"/>
          <w:szCs w:val="28"/>
          <w:highlight w:val="none"/>
          <w:lang w:eastAsia="zh-CN"/>
        </w:rPr>
      </w:pPr>
      <w:r>
        <w:rPr>
          <w:rFonts w:hint="eastAsia" w:ascii="宋体" w:hAnsi="宋体" w:cs="宋体"/>
          <w:sz w:val="28"/>
          <w:szCs w:val="28"/>
          <w:highlight w:val="none"/>
          <w:lang w:eastAsia="zh-CN"/>
        </w:rPr>
        <w:t>三、我方承诺遵守送货时限、质量要求、售后服务等约定，出现问题承担相应违约责任。</w:t>
      </w:r>
    </w:p>
    <w:p>
      <w:pPr>
        <w:spacing w:line="360" w:lineRule="auto"/>
        <w:ind w:firstLine="420"/>
        <w:rPr>
          <w:rFonts w:ascii="宋体" w:hAnsi="宋体" w:eastAsia="宋体" w:cs="宋体"/>
          <w:sz w:val="28"/>
          <w:szCs w:val="28"/>
        </w:rPr>
      </w:pPr>
      <w:r>
        <w:rPr>
          <w:rFonts w:hint="eastAsia" w:ascii="宋体" w:hAnsi="宋体" w:cs="宋体"/>
          <w:sz w:val="28"/>
          <w:szCs w:val="28"/>
          <w:lang w:eastAsia="zh-CN"/>
        </w:rPr>
        <w:t>四</w:t>
      </w:r>
      <w:r>
        <w:rPr>
          <w:rFonts w:hint="eastAsia" w:ascii="宋体" w:hAnsi="宋体" w:eastAsia="宋体" w:cs="宋体"/>
          <w:sz w:val="28"/>
          <w:szCs w:val="28"/>
        </w:rPr>
        <w:t>、我方已详细审核全部采购文件，包括采购文件修改文件、参考资料及有关附件，确认无误。我方承诺接受采购文件中的全部条款且无任何异议。</w:t>
      </w:r>
    </w:p>
    <w:p>
      <w:pPr>
        <w:spacing w:line="360" w:lineRule="auto"/>
        <w:ind w:firstLine="420"/>
        <w:rPr>
          <w:rFonts w:ascii="宋体" w:hAnsi="宋体" w:eastAsia="宋体" w:cs="宋体"/>
          <w:sz w:val="28"/>
          <w:szCs w:val="28"/>
        </w:rPr>
      </w:pPr>
      <w:r>
        <w:rPr>
          <w:rFonts w:hint="eastAsia" w:ascii="宋体" w:hAnsi="宋体" w:cs="宋体"/>
          <w:sz w:val="28"/>
          <w:szCs w:val="28"/>
          <w:lang w:eastAsia="zh-CN"/>
        </w:rPr>
        <w:t>五</w:t>
      </w:r>
      <w:r>
        <w:rPr>
          <w:rFonts w:hint="eastAsia" w:ascii="宋体" w:hAnsi="宋体" w:eastAsia="宋体" w:cs="宋体"/>
          <w:sz w:val="28"/>
          <w:szCs w:val="28"/>
        </w:rPr>
        <w:t>、我方保证应答报告书提供的数据和材料是真实、合法的。我方愿意向贵方提供任何与本项采购有关的数据、情况和技术资料。若贵方需要，我方愿意提供我方作出的一切承诺的证明材料。</w:t>
      </w:r>
    </w:p>
    <w:p>
      <w:pPr>
        <w:spacing w:line="360" w:lineRule="auto"/>
        <w:ind w:firstLine="420"/>
        <w:rPr>
          <w:rFonts w:ascii="宋体" w:hAnsi="宋体" w:eastAsia="宋体" w:cs="宋体"/>
          <w:sz w:val="28"/>
          <w:szCs w:val="28"/>
        </w:rPr>
      </w:pPr>
      <w:r>
        <w:rPr>
          <w:rFonts w:hint="eastAsia" w:ascii="宋体" w:hAnsi="宋体" w:cs="宋体"/>
          <w:sz w:val="28"/>
          <w:szCs w:val="28"/>
          <w:lang w:eastAsia="zh-CN"/>
        </w:rPr>
        <w:t>六</w:t>
      </w:r>
      <w:r>
        <w:rPr>
          <w:rFonts w:hint="eastAsia" w:ascii="宋体" w:hAnsi="宋体" w:eastAsia="宋体" w:cs="宋体"/>
          <w:sz w:val="28"/>
          <w:szCs w:val="28"/>
        </w:rPr>
        <w:t>、我方承诺遵守《中华人民共和国</w:t>
      </w:r>
      <w:r>
        <w:rPr>
          <w:rFonts w:hint="eastAsia" w:ascii="宋体" w:hAnsi="宋体" w:cs="宋体"/>
          <w:sz w:val="28"/>
          <w:szCs w:val="28"/>
          <w:lang w:eastAsia="zh-CN"/>
        </w:rPr>
        <w:t>民法典</w:t>
      </w:r>
      <w:r>
        <w:rPr>
          <w:rFonts w:hint="eastAsia" w:ascii="宋体" w:hAnsi="宋体" w:eastAsia="宋体" w:cs="宋体"/>
          <w:sz w:val="28"/>
          <w:szCs w:val="28"/>
        </w:rPr>
        <w:t>》的有关规定，按照采购文件确定的事项签订采购合同，并承担合同规定的责任和义务。</w:t>
      </w:r>
    </w:p>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wordWrap w:val="0"/>
        <w:spacing w:line="360" w:lineRule="auto"/>
        <w:jc w:val="center"/>
        <w:rPr>
          <w:rFonts w:hint="default" w:ascii="宋体" w:hAnsi="宋体" w:eastAsia="宋体" w:cs="宋体"/>
          <w:sz w:val="28"/>
          <w:szCs w:val="28"/>
          <w:lang w:val="en-US" w:eastAsia="zh-CN"/>
        </w:rPr>
      </w:pPr>
      <w:r>
        <w:rPr>
          <w:rFonts w:hint="eastAsia" w:ascii="宋体" w:hAnsi="宋体" w:cs="宋体"/>
          <w:sz w:val="28"/>
          <w:szCs w:val="28"/>
          <w:lang w:val="en-US" w:eastAsia="zh-CN"/>
        </w:rPr>
        <w:t xml:space="preserve">               供应商</w:t>
      </w:r>
      <w:r>
        <w:rPr>
          <w:rFonts w:hint="eastAsia" w:ascii="宋体" w:hAnsi="宋体" w:eastAsia="宋体" w:cs="宋体"/>
          <w:sz w:val="28"/>
          <w:szCs w:val="28"/>
        </w:rPr>
        <w:t>名称(盖章)：</w:t>
      </w:r>
      <w:r>
        <w:rPr>
          <w:rFonts w:hint="eastAsia" w:ascii="宋体" w:hAnsi="宋体" w:eastAsia="宋体" w:cs="宋体"/>
          <w:sz w:val="28"/>
          <w:szCs w:val="28"/>
          <w:u w:val="single"/>
          <w:lang w:val="en-US" w:eastAsia="zh-CN"/>
        </w:rPr>
        <w:t xml:space="preserve">                   </w:t>
      </w:r>
    </w:p>
    <w:p>
      <w:pPr>
        <w:spacing w:line="360" w:lineRule="auto"/>
        <w:ind w:firstLine="2800" w:firstLineChars="1000"/>
        <w:rPr>
          <w:rFonts w:ascii="宋体" w:hAnsi="宋体" w:eastAsia="宋体" w:cs="宋体"/>
          <w:sz w:val="28"/>
          <w:szCs w:val="28"/>
        </w:rPr>
      </w:pPr>
      <w:r>
        <w:rPr>
          <w:rFonts w:hint="eastAsia" w:ascii="宋体" w:hAnsi="宋体" w:eastAsia="宋体" w:cs="宋体"/>
          <w:sz w:val="28"/>
          <w:szCs w:val="28"/>
        </w:rPr>
        <w:t>法定代表人(签章)：</w:t>
      </w:r>
      <w:r>
        <w:rPr>
          <w:rFonts w:hint="eastAsia" w:ascii="宋体" w:hAnsi="宋体" w:eastAsia="宋体" w:cs="宋体"/>
          <w:sz w:val="28"/>
          <w:szCs w:val="28"/>
          <w:u w:val="single"/>
        </w:rPr>
        <w:t xml:space="preserve">                     </w:t>
      </w:r>
    </w:p>
    <w:p>
      <w:pPr>
        <w:adjustRightInd w:val="0"/>
        <w:snapToGrid w:val="0"/>
        <w:spacing w:line="360" w:lineRule="auto"/>
        <w:ind w:right="420" w:firstLine="2800" w:firstLineChars="1000"/>
        <w:rPr>
          <w:rFonts w:hint="default" w:ascii="宋体" w:hAnsi="宋体" w:eastAsia="宋体" w:cs="宋体"/>
          <w:sz w:val="28"/>
          <w:szCs w:val="28"/>
          <w:lang w:val="en-US"/>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lang w:eastAsia="zh-CN"/>
        </w:rPr>
      </w:pPr>
      <w:r>
        <w:rPr>
          <w:rFonts w:hint="eastAsia"/>
          <w:lang w:eastAsia="zh-CN"/>
        </w:rPr>
        <w:br w:type="page"/>
      </w:r>
    </w:p>
    <w:p>
      <w:pPr>
        <w:keepNext/>
        <w:keepLines/>
        <w:widowControl w:val="0"/>
        <w:spacing w:before="260" w:after="260" w:line="360" w:lineRule="auto"/>
        <w:jc w:val="left"/>
        <w:outlineLvl w:val="1"/>
        <w:rPr>
          <w:rFonts w:ascii="宋体" w:hAnsi="宋体" w:eastAsia="宋体" w:cs="宋体"/>
          <w:b/>
          <w:bCs w:val="0"/>
          <w:snapToGrid w:val="0"/>
          <w:kern w:val="2"/>
          <w:sz w:val="28"/>
          <w:szCs w:val="28"/>
          <w:lang w:val="zh-CN" w:eastAsia="zh-CN" w:bidi="ar-SA"/>
        </w:rPr>
      </w:pPr>
      <w:bookmarkStart w:id="0" w:name="_Toc421267961"/>
      <w:bookmarkStart w:id="1" w:name="_Toc3960"/>
      <w:r>
        <w:rPr>
          <w:rFonts w:hint="eastAsia" w:ascii="宋体" w:hAnsi="宋体" w:eastAsia="宋体" w:cs="宋体"/>
          <w:b/>
          <w:bCs w:val="0"/>
          <w:snapToGrid w:val="0"/>
          <w:kern w:val="2"/>
          <w:sz w:val="28"/>
          <w:szCs w:val="28"/>
          <w:lang w:val="zh-CN" w:eastAsia="zh-CN" w:bidi="ar-SA"/>
        </w:rPr>
        <w:t>1.1.</w:t>
      </w:r>
      <w:r>
        <w:rPr>
          <w:rFonts w:hint="eastAsia" w:ascii="宋体" w:hAnsi="宋体" w:cs="宋体"/>
          <w:b/>
          <w:bCs w:val="0"/>
          <w:snapToGrid w:val="0"/>
          <w:kern w:val="2"/>
          <w:sz w:val="28"/>
          <w:szCs w:val="28"/>
          <w:lang w:val="zh-CN" w:eastAsia="zh-CN" w:bidi="ar-SA"/>
        </w:rPr>
        <w:t>供应商</w:t>
      </w:r>
      <w:r>
        <w:rPr>
          <w:rFonts w:hint="eastAsia" w:ascii="宋体" w:hAnsi="宋体" w:eastAsia="宋体" w:cs="宋体"/>
          <w:b/>
          <w:bCs w:val="0"/>
          <w:snapToGrid w:val="0"/>
          <w:kern w:val="2"/>
          <w:sz w:val="28"/>
          <w:szCs w:val="28"/>
          <w:lang w:val="zh-CN" w:eastAsia="zh-CN" w:bidi="ar-SA"/>
        </w:rPr>
        <w:t>身份证明</w:t>
      </w:r>
      <w:bookmarkEnd w:id="0"/>
      <w:bookmarkEnd w:id="1"/>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cs="宋体"/>
          <w:sz w:val="28"/>
          <w:szCs w:val="28"/>
          <w:lang w:eastAsia="zh-CN"/>
        </w:rPr>
        <w:t>供应商</w:t>
      </w:r>
      <w:r>
        <w:rPr>
          <w:rFonts w:hint="eastAsia" w:ascii="宋体" w:hAnsi="宋体" w:eastAsia="宋体" w:cs="宋体"/>
          <w:kern w:val="0"/>
          <w:sz w:val="28"/>
          <w:szCs w:val="28"/>
        </w:rPr>
        <w:t>名称：</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统一社会信用代码：</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注册地址：</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法定代表人：</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注册资本：</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hint="default" w:ascii="宋体" w:hAnsi="宋体" w:eastAsia="宋体" w:cs="宋体"/>
          <w:kern w:val="0"/>
          <w:sz w:val="28"/>
          <w:szCs w:val="28"/>
          <w:lang w:val="en-US" w:eastAsia="zh-CN"/>
        </w:rPr>
      </w:pPr>
      <w:r>
        <w:rPr>
          <w:rFonts w:hint="eastAsia" w:ascii="宋体" w:hAnsi="宋体" w:eastAsia="宋体" w:cs="宋体"/>
          <w:kern w:val="0"/>
          <w:sz w:val="28"/>
          <w:szCs w:val="28"/>
        </w:rPr>
        <w:t>成立时间：</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lang w:val="en-US" w:eastAsia="zh-CN"/>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经营期限：</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hint="eastAsia" w:ascii="宋体" w:hAnsi="宋体" w:cs="宋体"/>
          <w:sz w:val="28"/>
          <w:szCs w:val="28"/>
          <w:u w:val="single"/>
          <w:lang w:val="en-US" w:eastAsia="zh-CN"/>
        </w:rPr>
      </w:pPr>
      <w:r>
        <w:rPr>
          <w:rFonts w:hint="eastAsia" w:ascii="宋体" w:hAnsi="宋体" w:cs="宋体"/>
          <w:sz w:val="28"/>
          <w:szCs w:val="28"/>
          <w:lang w:eastAsia="zh-CN"/>
        </w:rPr>
        <w:t>项目负责人：</w:t>
      </w:r>
      <w:r>
        <w:rPr>
          <w:rFonts w:hint="eastAsia" w:ascii="宋体" w:hAnsi="宋体" w:cs="宋体"/>
          <w:sz w:val="28"/>
          <w:szCs w:val="28"/>
          <w:u w:val="single"/>
          <w:lang w:val="en-US" w:eastAsia="zh-CN"/>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cs="宋体"/>
          <w:sz w:val="28"/>
          <w:szCs w:val="28"/>
          <w:lang w:eastAsia="zh-CN"/>
        </w:rPr>
        <w:t>项目负责人</w:t>
      </w:r>
      <w:r>
        <w:rPr>
          <w:rFonts w:hint="eastAsia" w:ascii="宋体" w:hAnsi="宋体" w:eastAsia="宋体" w:cs="宋体"/>
          <w:kern w:val="0"/>
          <w:sz w:val="28"/>
          <w:szCs w:val="28"/>
        </w:rPr>
        <w:t>联系方式：</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cs="宋体"/>
          <w:kern w:val="0"/>
          <w:sz w:val="28"/>
          <w:szCs w:val="28"/>
          <w:u w:val="single"/>
          <w:lang w:val="en-US" w:eastAsia="zh-CN"/>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left"/>
        <w:rPr>
          <w:rFonts w:ascii="宋体" w:hAnsi="宋体" w:eastAsia="宋体" w:cs="宋体"/>
          <w:kern w:val="0"/>
          <w:sz w:val="28"/>
          <w:szCs w:val="28"/>
        </w:rPr>
      </w:pPr>
    </w:p>
    <w:p>
      <w:pPr>
        <w:autoSpaceDE w:val="0"/>
        <w:autoSpaceDN w:val="0"/>
        <w:adjustRightInd w:val="0"/>
        <w:snapToGrid w:val="0"/>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特此证明。</w:t>
      </w:r>
    </w:p>
    <w:p>
      <w:pPr>
        <w:adjustRightInd w:val="0"/>
        <w:snapToGrid w:val="0"/>
        <w:spacing w:line="360" w:lineRule="auto"/>
        <w:rPr>
          <w:rFonts w:ascii="宋体" w:hAnsi="宋体" w:eastAsia="宋体" w:cs="宋体"/>
          <w:sz w:val="28"/>
          <w:szCs w:val="28"/>
        </w:rPr>
      </w:pPr>
    </w:p>
    <w:p>
      <w:pPr>
        <w:wordWrap w:val="0"/>
        <w:spacing w:line="360" w:lineRule="auto"/>
        <w:jc w:val="right"/>
        <w:rPr>
          <w:rFonts w:hint="default" w:ascii="宋体" w:hAnsi="宋体" w:eastAsia="宋体" w:cs="宋体"/>
          <w:sz w:val="28"/>
          <w:szCs w:val="28"/>
          <w:lang w:val="en-US" w:eastAsia="zh-CN"/>
        </w:rPr>
      </w:pPr>
      <w:r>
        <w:rPr>
          <w:rFonts w:hint="eastAsia" w:ascii="宋体" w:hAnsi="宋体" w:cs="宋体"/>
          <w:sz w:val="28"/>
          <w:szCs w:val="28"/>
          <w:lang w:eastAsia="zh-CN"/>
        </w:rPr>
        <w:t>供应商</w:t>
      </w:r>
      <w:r>
        <w:rPr>
          <w:rFonts w:hint="eastAsia" w:ascii="宋体" w:hAnsi="宋体" w:eastAsia="宋体" w:cs="宋体"/>
          <w:sz w:val="28"/>
          <w:szCs w:val="28"/>
        </w:rPr>
        <w:t>名称(盖章)：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p>
    <w:p>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spacing w:line="360" w:lineRule="auto"/>
        <w:rPr>
          <w:rFonts w:ascii="宋体" w:hAnsi="宋体" w:eastAsia="宋体" w:cs="宋体"/>
          <w:b/>
          <w:bCs w:val="0"/>
          <w:snapToGrid w:val="0"/>
          <w:kern w:val="2"/>
          <w:sz w:val="28"/>
          <w:szCs w:val="28"/>
          <w:lang w:val="zh-CN" w:eastAsia="zh-CN" w:bidi="ar-SA"/>
        </w:rPr>
      </w:pPr>
      <w:r>
        <w:rPr>
          <w:rFonts w:hint="eastAsia" w:ascii="宋体" w:hAnsi="宋体" w:eastAsia="宋体" w:cs="宋体"/>
          <w:sz w:val="28"/>
          <w:szCs w:val="28"/>
        </w:rPr>
        <w:br w:type="page"/>
      </w:r>
      <w:bookmarkStart w:id="2" w:name="_Toc9835"/>
      <w:r>
        <w:rPr>
          <w:rFonts w:hint="eastAsia" w:ascii="宋体" w:hAnsi="宋体" w:eastAsia="宋体" w:cs="宋体"/>
          <w:b/>
          <w:bCs w:val="0"/>
          <w:snapToGrid w:val="0"/>
          <w:kern w:val="2"/>
          <w:sz w:val="28"/>
          <w:szCs w:val="28"/>
          <w:lang w:val="zh-CN" w:eastAsia="zh-CN" w:bidi="ar-SA"/>
        </w:rPr>
        <w:t>1.2.法定代表人授权委托书</w:t>
      </w:r>
      <w:bookmarkEnd w:id="2"/>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授权</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为本公司的代表，就</w:t>
      </w:r>
      <w:r>
        <w:rPr>
          <w:rFonts w:hint="eastAsia" w:ascii="宋体" w:hAnsi="宋体" w:eastAsia="宋体" w:cs="宋体"/>
          <w:sz w:val="28"/>
          <w:szCs w:val="28"/>
          <w:u w:val="single"/>
        </w:rPr>
        <w:t xml:space="preserve">  </w:t>
      </w:r>
      <w:r>
        <w:rPr>
          <w:rFonts w:hint="default" w:ascii="宋体" w:hAnsi="宋体" w:eastAsia="宋体" w:cs="宋体"/>
          <w:sz w:val="28"/>
          <w:szCs w:val="28"/>
          <w:u w:val="single"/>
        </w:rPr>
        <w:t>国家税务总局天津市</w:t>
      </w:r>
      <w:r>
        <w:rPr>
          <w:rFonts w:hint="eastAsia" w:ascii="宋体" w:hAnsi="宋体" w:cs="宋体"/>
          <w:sz w:val="28"/>
          <w:szCs w:val="28"/>
          <w:u w:val="single"/>
          <w:lang w:val="en-US" w:eastAsia="zh-CN"/>
        </w:rPr>
        <w:t>津南</w:t>
      </w:r>
      <w:r>
        <w:rPr>
          <w:rFonts w:hint="eastAsia" w:ascii="宋体" w:hAnsi="宋体" w:eastAsia="宋体" w:cs="宋体"/>
          <w:sz w:val="28"/>
          <w:szCs w:val="28"/>
          <w:u w:val="single"/>
          <w:lang w:eastAsia="zh-CN"/>
        </w:rPr>
        <w:t>区</w:t>
      </w:r>
      <w:r>
        <w:rPr>
          <w:rFonts w:hint="default" w:ascii="宋体" w:hAnsi="宋体" w:eastAsia="宋体" w:cs="宋体"/>
          <w:sz w:val="28"/>
          <w:szCs w:val="28"/>
          <w:u w:val="single"/>
        </w:rPr>
        <w:t>税务局</w:t>
      </w:r>
      <w:r>
        <w:rPr>
          <w:rFonts w:hint="eastAsia" w:ascii="宋体" w:hAnsi="宋体" w:cs="宋体"/>
          <w:sz w:val="28"/>
          <w:szCs w:val="28"/>
          <w:u w:val="single"/>
          <w:lang w:val="en-US" w:eastAsia="zh-CN"/>
        </w:rPr>
        <w:t>2026年计算机</w:t>
      </w:r>
      <w:r>
        <w:rPr>
          <w:rFonts w:hint="eastAsia" w:ascii="宋体" w:hAnsi="宋体" w:eastAsia="宋体" w:cs="宋体"/>
          <w:sz w:val="28"/>
          <w:szCs w:val="28"/>
          <w:u w:val="single"/>
          <w:lang w:eastAsia="zh-CN"/>
        </w:rPr>
        <w:t>耗材采购</w:t>
      </w:r>
      <w:r>
        <w:rPr>
          <w:rFonts w:hint="default" w:ascii="宋体" w:hAnsi="宋体" w:eastAsia="宋体" w:cs="宋体"/>
          <w:sz w:val="28"/>
          <w:szCs w:val="28"/>
          <w:u w:val="single"/>
        </w:rPr>
        <w:t>项目</w:t>
      </w:r>
      <w:r>
        <w:rPr>
          <w:rFonts w:hint="eastAsia" w:ascii="宋体" w:hAnsi="宋体" w:cs="宋体"/>
          <w:sz w:val="28"/>
          <w:szCs w:val="28"/>
          <w:u w:val="none"/>
          <w:lang w:eastAsia="zh-CN"/>
        </w:rPr>
        <w:t>报价</w:t>
      </w:r>
      <w:r>
        <w:rPr>
          <w:rFonts w:hint="eastAsia" w:ascii="宋体" w:hAnsi="宋体" w:eastAsia="宋体" w:cs="宋体"/>
          <w:sz w:val="28"/>
          <w:szCs w:val="28"/>
        </w:rPr>
        <w:t>及相关事务代表本公司处理与之有关的一切事务。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委托期限：</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天</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tabs>
          <w:tab w:val="center" w:pos="4433"/>
        </w:tabs>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代理人无转委托权。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本授权书于</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日签字生效，特此声明。</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授权代表身份证复印件：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4261" w:type="dxa"/>
            <w:noWrap w:val="0"/>
            <w:vAlign w:val="top"/>
          </w:tcPr>
          <w:p>
            <w:pPr>
              <w:spacing w:line="360" w:lineRule="auto"/>
              <w:rPr>
                <w:rFonts w:ascii="宋体" w:hAnsi="宋体" w:eastAsia="宋体" w:cs="宋体"/>
                <w:sz w:val="28"/>
                <w:szCs w:val="28"/>
                <w:vertAlign w:val="baseline"/>
              </w:rPr>
            </w:pPr>
            <w:r>
              <w:rPr>
                <w:color w:val="000000"/>
                <w:sz w:val="24"/>
              </w:rPr>
              <w:t>代表人身份证正面</w:t>
            </w:r>
          </w:p>
        </w:tc>
        <w:tc>
          <w:tcPr>
            <w:tcW w:w="4261" w:type="dxa"/>
            <w:noWrap w:val="0"/>
            <w:vAlign w:val="top"/>
          </w:tcPr>
          <w:p>
            <w:pPr>
              <w:spacing w:line="360" w:lineRule="auto"/>
              <w:rPr>
                <w:rFonts w:ascii="宋体" w:hAnsi="宋体" w:eastAsia="宋体" w:cs="宋体"/>
                <w:sz w:val="28"/>
                <w:szCs w:val="28"/>
                <w:vertAlign w:val="baseline"/>
              </w:rPr>
            </w:pPr>
            <w:r>
              <w:rPr>
                <w:color w:val="000000"/>
                <w:sz w:val="24"/>
              </w:rPr>
              <w:t>代表人身份证背面</w:t>
            </w:r>
          </w:p>
        </w:tc>
      </w:tr>
    </w:tbl>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法定代表人(签字或盖章)：____________________</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val="en-US" w:eastAsia="zh-CN"/>
        </w:rPr>
        <w:t xml:space="preserve">           联系方式：</w:t>
      </w:r>
      <w:r>
        <w:rPr>
          <w:rFonts w:hint="eastAsia" w:ascii="宋体" w:hAnsi="宋体" w:eastAsia="宋体" w:cs="宋体"/>
          <w:sz w:val="28"/>
          <w:szCs w:val="28"/>
        </w:rPr>
        <w:t>____________________</w:t>
      </w:r>
    </w:p>
    <w:p>
      <w:pPr>
        <w:spacing w:line="360" w:lineRule="auto"/>
        <w:ind w:firstLine="560" w:firstLineChars="200"/>
        <w:jc w:val="both"/>
        <w:rPr>
          <w:rFonts w:hint="default" w:ascii="宋体" w:hAnsi="宋体" w:eastAsia="宋体" w:cs="宋体"/>
          <w:sz w:val="28"/>
          <w:szCs w:val="28"/>
          <w:lang w:val="en-US" w:eastAsia="zh-CN"/>
        </w:rPr>
      </w:pPr>
    </w:p>
    <w:p>
      <w:pPr>
        <w:adjustRightInd w:val="0"/>
        <w:snapToGrid w:val="0"/>
        <w:spacing w:line="360" w:lineRule="auto"/>
        <w:ind w:right="420"/>
        <w:jc w:val="right"/>
        <w:rPr>
          <w:rFonts w:ascii="宋体" w:hAnsi="宋体" w:eastAsia="宋体" w:cs="宋体"/>
          <w:sz w:val="28"/>
          <w:szCs w:val="28"/>
        </w:rPr>
      </w:pPr>
      <w:bookmarkStart w:id="3" w:name="_Toc15902"/>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keepNext/>
        <w:keepLines/>
        <w:widowControl w:val="0"/>
        <w:spacing w:before="340" w:after="330" w:line="360" w:lineRule="auto"/>
        <w:jc w:val="both"/>
        <w:outlineLvl w:val="0"/>
        <w:rPr>
          <w:rFonts w:ascii="宋体" w:hAnsi="宋体" w:eastAsia="宋体" w:cs="宋体"/>
          <w:b/>
          <w:bCs/>
          <w:kern w:val="44"/>
          <w:sz w:val="28"/>
          <w:szCs w:val="28"/>
          <w:lang w:val="en-US" w:eastAsia="zh-CN" w:bidi="ar-SA"/>
        </w:rPr>
      </w:pPr>
      <w:r>
        <w:rPr>
          <w:rFonts w:hint="eastAsia" w:ascii="宋体" w:hAnsi="宋体" w:eastAsia="宋体" w:cs="宋体"/>
          <w:b/>
          <w:bCs/>
          <w:kern w:val="44"/>
          <w:sz w:val="28"/>
          <w:szCs w:val="28"/>
          <w:lang w:val="en-US" w:eastAsia="zh-CN" w:bidi="ar-SA"/>
        </w:rPr>
        <w:t>二、</w:t>
      </w:r>
      <w:r>
        <w:rPr>
          <w:rFonts w:hint="eastAsia" w:ascii="宋体" w:hAnsi="宋体" w:cs="宋体"/>
          <w:b/>
          <w:bCs/>
          <w:kern w:val="44"/>
          <w:sz w:val="28"/>
          <w:szCs w:val="28"/>
          <w:lang w:val="en-US" w:eastAsia="zh-CN" w:bidi="ar-SA"/>
        </w:rPr>
        <w:t>供应商</w:t>
      </w:r>
      <w:r>
        <w:rPr>
          <w:rFonts w:hint="eastAsia" w:ascii="宋体" w:hAnsi="宋体" w:eastAsia="宋体" w:cs="宋体"/>
          <w:b/>
          <w:bCs/>
          <w:kern w:val="44"/>
          <w:sz w:val="28"/>
          <w:szCs w:val="28"/>
          <w:lang w:val="en-US" w:eastAsia="zh-CN" w:bidi="ar-SA"/>
        </w:rPr>
        <w:t>的资格证明材料</w:t>
      </w:r>
      <w:bookmarkEnd w:id="3"/>
    </w:p>
    <w:p>
      <w:pPr>
        <w:keepNext/>
        <w:keepLines/>
        <w:widowControl w:val="0"/>
        <w:spacing w:before="260" w:after="260" w:line="360" w:lineRule="auto"/>
        <w:jc w:val="left"/>
        <w:outlineLvl w:val="1"/>
        <w:rPr>
          <w:rFonts w:ascii="宋体" w:hAnsi="宋体" w:eastAsia="宋体" w:cs="宋体"/>
          <w:b/>
          <w:bCs w:val="0"/>
          <w:snapToGrid w:val="0"/>
          <w:kern w:val="2"/>
          <w:sz w:val="28"/>
          <w:szCs w:val="28"/>
          <w:lang w:val="zh-CN" w:eastAsia="zh-CN" w:bidi="ar-SA"/>
        </w:rPr>
      </w:pPr>
      <w:bookmarkStart w:id="4" w:name="_Toc18511"/>
      <w:bookmarkStart w:id="5" w:name="_Toc421267964"/>
      <w:r>
        <w:rPr>
          <w:rFonts w:hint="eastAsia" w:ascii="宋体" w:hAnsi="宋体" w:eastAsia="宋体" w:cs="宋体"/>
          <w:b/>
          <w:bCs w:val="0"/>
          <w:snapToGrid w:val="0"/>
          <w:kern w:val="2"/>
          <w:sz w:val="28"/>
          <w:szCs w:val="28"/>
          <w:lang w:val="zh-CN" w:eastAsia="zh-CN" w:bidi="ar-SA"/>
        </w:rPr>
        <w:t>2.1.</w:t>
      </w:r>
      <w:r>
        <w:rPr>
          <w:rFonts w:hint="eastAsia" w:ascii="宋体" w:hAnsi="宋体" w:cs="宋体"/>
          <w:b/>
          <w:bCs w:val="0"/>
          <w:snapToGrid w:val="0"/>
          <w:kern w:val="2"/>
          <w:sz w:val="28"/>
          <w:szCs w:val="28"/>
          <w:lang w:val="zh-CN" w:eastAsia="zh-CN" w:bidi="ar-SA"/>
        </w:rPr>
        <w:t>供应商</w:t>
      </w:r>
      <w:r>
        <w:rPr>
          <w:rFonts w:hint="eastAsia" w:ascii="宋体" w:hAnsi="宋体" w:eastAsia="宋体" w:cs="宋体"/>
          <w:b/>
          <w:bCs w:val="0"/>
          <w:snapToGrid w:val="0"/>
          <w:kern w:val="2"/>
          <w:sz w:val="28"/>
          <w:szCs w:val="28"/>
          <w:lang w:val="zh-CN" w:eastAsia="zh-CN" w:bidi="ar-SA"/>
        </w:rPr>
        <w:t>基本情况表</w:t>
      </w:r>
      <w:bookmarkEnd w:id="4"/>
      <w:bookmarkEnd w:id="5"/>
    </w:p>
    <w:tbl>
      <w:tblPr>
        <w:tblStyle w:val="8"/>
        <w:tblW w:w="829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58"/>
        <w:gridCol w:w="753"/>
        <w:gridCol w:w="1313"/>
        <w:gridCol w:w="1114"/>
        <w:gridCol w:w="1339"/>
        <w:gridCol w:w="375"/>
        <w:gridCol w:w="21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w:t>
            </w:r>
          </w:p>
        </w:tc>
        <w:tc>
          <w:tcPr>
            <w:tcW w:w="2427" w:type="dxa"/>
            <w:gridSpan w:val="2"/>
            <w:noWrap w:val="0"/>
            <w:vAlign w:val="center"/>
          </w:tcPr>
          <w:p>
            <w:pPr>
              <w:topLinePunct/>
              <w:spacing w:line="360" w:lineRule="auto"/>
              <w:jc w:val="center"/>
              <w:rPr>
                <w:rFonts w:ascii="宋体" w:hAnsi="宋体" w:eastAsia="宋体" w:cs="宋体"/>
                <w:sz w:val="28"/>
                <w:szCs w:val="28"/>
              </w:rPr>
            </w:pPr>
          </w:p>
        </w:tc>
        <w:tc>
          <w:tcPr>
            <w:tcW w:w="1714"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法定代表人</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授权代表</w:t>
            </w:r>
          </w:p>
        </w:tc>
        <w:tc>
          <w:tcPr>
            <w:tcW w:w="2427" w:type="dxa"/>
            <w:gridSpan w:val="2"/>
            <w:noWrap w:val="0"/>
            <w:vAlign w:val="center"/>
          </w:tcPr>
          <w:p>
            <w:pPr>
              <w:topLinePunct/>
              <w:spacing w:line="360" w:lineRule="auto"/>
              <w:jc w:val="center"/>
              <w:rPr>
                <w:rFonts w:ascii="宋体" w:hAnsi="宋体" w:eastAsia="宋体" w:cs="宋体"/>
                <w:sz w:val="28"/>
                <w:szCs w:val="28"/>
              </w:rPr>
            </w:pPr>
          </w:p>
        </w:tc>
        <w:tc>
          <w:tcPr>
            <w:tcW w:w="1714"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联系电话</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4438" w:type="dxa"/>
            <w:gridSpan w:val="4"/>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统一社会信用代码</w:t>
            </w:r>
          </w:p>
        </w:tc>
        <w:tc>
          <w:tcPr>
            <w:tcW w:w="3857" w:type="dxa"/>
            <w:gridSpan w:val="3"/>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注册地址</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发证日期</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2"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营业范围</w:t>
            </w:r>
          </w:p>
        </w:tc>
        <w:tc>
          <w:tcPr>
            <w:tcW w:w="6284" w:type="dxa"/>
            <w:gridSpan w:val="5"/>
            <w:noWrap w:val="0"/>
            <w:vAlign w:val="center"/>
          </w:tcPr>
          <w:p>
            <w:pPr>
              <w:topLinePunct/>
              <w:spacing w:line="360" w:lineRule="auto"/>
              <w:jc w:val="left"/>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基本账户开户行及账号</w:t>
            </w:r>
          </w:p>
        </w:tc>
        <w:tc>
          <w:tcPr>
            <w:tcW w:w="6284" w:type="dxa"/>
            <w:gridSpan w:val="5"/>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05"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cs="宋体"/>
                <w:sz w:val="28"/>
                <w:szCs w:val="28"/>
                <w:lang w:eastAsia="zh-CN"/>
              </w:rPr>
              <w:t>主管税务</w:t>
            </w:r>
            <w:r>
              <w:rPr>
                <w:rFonts w:hint="eastAsia" w:ascii="宋体" w:hAnsi="宋体" w:eastAsia="宋体" w:cs="宋体"/>
                <w:sz w:val="28"/>
                <w:szCs w:val="28"/>
              </w:rPr>
              <w:t>机关</w:t>
            </w:r>
          </w:p>
        </w:tc>
        <w:tc>
          <w:tcPr>
            <w:tcW w:w="6284" w:type="dxa"/>
            <w:gridSpan w:val="5"/>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资质名称</w:t>
            </w:r>
          </w:p>
        </w:tc>
        <w:tc>
          <w:tcPr>
            <w:tcW w:w="1313"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等级</w:t>
            </w:r>
          </w:p>
        </w:tc>
        <w:tc>
          <w:tcPr>
            <w:tcW w:w="2453"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2518"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有效期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011" w:type="dxa"/>
            <w:gridSpan w:val="2"/>
            <w:noWrap w:val="0"/>
            <w:vAlign w:val="center"/>
          </w:tcPr>
          <w:p>
            <w:pPr>
              <w:topLinePunct/>
              <w:spacing w:line="360" w:lineRule="auto"/>
              <w:jc w:val="center"/>
              <w:rPr>
                <w:rFonts w:ascii="宋体" w:hAnsi="宋体" w:eastAsia="宋体" w:cs="宋体"/>
                <w:sz w:val="24"/>
                <w:szCs w:val="24"/>
              </w:rPr>
            </w:pPr>
          </w:p>
        </w:tc>
        <w:tc>
          <w:tcPr>
            <w:tcW w:w="1313" w:type="dxa"/>
            <w:noWrap w:val="0"/>
            <w:vAlign w:val="center"/>
          </w:tcPr>
          <w:p>
            <w:pPr>
              <w:topLinePunct/>
              <w:spacing w:line="360" w:lineRule="auto"/>
              <w:jc w:val="center"/>
              <w:rPr>
                <w:rFonts w:ascii="宋体" w:hAnsi="宋体" w:eastAsia="宋体" w:cs="宋体"/>
                <w:sz w:val="24"/>
                <w:szCs w:val="24"/>
              </w:rPr>
            </w:pPr>
          </w:p>
        </w:tc>
        <w:tc>
          <w:tcPr>
            <w:tcW w:w="2453" w:type="dxa"/>
            <w:gridSpan w:val="2"/>
            <w:noWrap w:val="0"/>
            <w:vAlign w:val="center"/>
          </w:tcPr>
          <w:p>
            <w:pPr>
              <w:topLinePunct/>
              <w:spacing w:line="360" w:lineRule="auto"/>
              <w:jc w:val="center"/>
              <w:rPr>
                <w:rFonts w:ascii="宋体" w:hAnsi="宋体" w:eastAsia="宋体" w:cs="宋体"/>
                <w:sz w:val="24"/>
                <w:szCs w:val="24"/>
              </w:rPr>
            </w:pPr>
          </w:p>
        </w:tc>
        <w:tc>
          <w:tcPr>
            <w:tcW w:w="2518" w:type="dxa"/>
            <w:gridSpan w:val="2"/>
            <w:noWrap w:val="0"/>
            <w:vAlign w:val="center"/>
          </w:tcPr>
          <w:p>
            <w:pPr>
              <w:topLinePunct/>
              <w:spacing w:line="360" w:lineRule="auto"/>
              <w:jc w:val="center"/>
              <w:rPr>
                <w:rFonts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36" w:hRule="atLeast"/>
        </w:trPr>
        <w:tc>
          <w:tcPr>
            <w:tcW w:w="1258"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备注</w:t>
            </w:r>
          </w:p>
        </w:tc>
        <w:tc>
          <w:tcPr>
            <w:tcW w:w="7037" w:type="dxa"/>
            <w:gridSpan w:val="6"/>
            <w:noWrap w:val="0"/>
            <w:vAlign w:val="center"/>
          </w:tcPr>
          <w:p>
            <w:pPr>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相关文件附后</w:t>
            </w:r>
          </w:p>
        </w:tc>
      </w:tr>
    </w:tbl>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spacing w:line="360" w:lineRule="auto"/>
        <w:ind w:firstLine="560" w:firstLineChars="200"/>
        <w:jc w:val="right"/>
        <w:rPr>
          <w:rFonts w:ascii="宋体" w:hAnsi="宋体" w:eastAsia="宋体" w:cs="宋体"/>
          <w:sz w:val="28"/>
          <w:szCs w:val="28"/>
        </w:rPr>
      </w:pPr>
    </w:p>
    <w:p>
      <w:pPr>
        <w:adjustRightInd w:val="0"/>
        <w:snapToGrid w:val="0"/>
        <w:spacing w:line="360" w:lineRule="auto"/>
        <w:ind w:right="420"/>
        <w:jc w:val="right"/>
        <w:rPr>
          <w:rFonts w:hint="eastAsia" w:ascii="宋体" w:hAnsi="宋体" w:eastAsia="宋体" w:cs="宋体"/>
          <w:sz w:val="28"/>
          <w:szCs w:val="28"/>
          <w:u w:val="none"/>
          <w:lang w:val="en-US" w:eastAsia="zh-CN"/>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keepNext/>
        <w:keepLines/>
        <w:widowControl w:val="0"/>
        <w:spacing w:before="340" w:after="330" w:line="360" w:lineRule="auto"/>
        <w:jc w:val="both"/>
        <w:outlineLvl w:val="0"/>
        <w:rPr>
          <w:rFonts w:hint="eastAsia" w:ascii="宋体" w:hAnsi="宋体" w:eastAsia="宋体" w:cs="宋体"/>
          <w:b/>
          <w:bCs/>
          <w:kern w:val="44"/>
          <w:sz w:val="28"/>
          <w:szCs w:val="28"/>
          <w:lang w:val="en-US" w:eastAsia="zh-CN" w:bidi="ar-SA"/>
        </w:rPr>
      </w:pPr>
      <w:bookmarkStart w:id="6" w:name="_Toc31545"/>
      <w:r>
        <w:rPr>
          <w:rFonts w:hint="eastAsia" w:ascii="宋体" w:hAnsi="宋体" w:eastAsia="宋体" w:cs="宋体"/>
          <w:b/>
          <w:bCs/>
          <w:kern w:val="44"/>
          <w:sz w:val="28"/>
          <w:szCs w:val="28"/>
          <w:lang w:val="en-US" w:eastAsia="zh-CN" w:bidi="ar-SA"/>
        </w:rPr>
        <w:t>三、报价</w:t>
      </w:r>
      <w:bookmarkEnd w:id="6"/>
    </w:p>
    <w:p>
      <w:pPr>
        <w:pStyle w:val="11"/>
        <w:spacing w:line="360" w:lineRule="auto"/>
        <w:rPr>
          <w:rFonts w:hint="eastAsia" w:ascii="宋体" w:hAnsi="宋体" w:eastAsia="宋体" w:cs="宋体"/>
          <w:sz w:val="28"/>
          <w:szCs w:val="28"/>
        </w:rPr>
      </w:pPr>
      <w:bookmarkStart w:id="7" w:name="_Toc421268012"/>
      <w:bookmarkStart w:id="8" w:name="_Toc13869"/>
      <w:r>
        <w:rPr>
          <w:rFonts w:hint="eastAsia" w:ascii="宋体" w:hAnsi="宋体" w:eastAsia="宋体" w:cs="宋体"/>
          <w:sz w:val="28"/>
          <w:szCs w:val="28"/>
        </w:rPr>
        <w:t>3.1.报价一览表</w:t>
      </w:r>
      <w:bookmarkEnd w:id="7"/>
      <w:bookmarkEnd w:id="8"/>
    </w:p>
    <w:tbl>
      <w:tblPr>
        <w:tblStyle w:val="8"/>
        <w:tblW w:w="95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0"/>
        <w:gridCol w:w="2746"/>
        <w:gridCol w:w="3351"/>
        <w:gridCol w:w="1440"/>
        <w:gridCol w:w="525"/>
        <w:gridCol w:w="10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2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耗材明细</w:t>
            </w:r>
          </w:p>
        </w:tc>
        <w:tc>
          <w:tcPr>
            <w:tcW w:w="3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品牌型号</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预计需求数量</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0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CD光盘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铼德E时代、麦克赛尔 50张/桶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桶</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蓝光CD光盘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50张/桶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桶</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DVD光盘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铼德E时代、麦克赛尔 50张/桶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桶</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移动光驱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蓝光光驱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华硕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超五类网线（成品线）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超五类网线（成品线）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超五类网线（成品线）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普联网线1箱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超五类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箱</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接线板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公牛 3米  6孔或8孔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接线板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公牛 5米  6孔或8孔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接线板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公牛 10米 6孔或8孔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鼠标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USB接口 罗技M90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鼠标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PS2接口 双飞燕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键盘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罗技K120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键鼠套装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罗技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漫步者耳机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K800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切换器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ATEN宏正CS62US VGA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切换器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ATEN宏正 HDMI</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热敏纸（叫号机）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80*60mm 50卷/箱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箱</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纽扣电池CR2032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松下 5粒/板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板</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绿联3.5mm转莲花音频线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爱普生1900 墨盒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爱普生1900黑红黄蓝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爱普生E289 墨盒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爱普生E289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HP88A鼓粉盒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格之格388A6000页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奔图463墨粉盒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佳懿 TL-463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奔图463硒鼓架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佳懿 DL-463/京呈DL-463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利盟墨粉盒MS331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原装</w:t>
            </w:r>
            <w:r>
              <w:rPr>
                <w:rFonts w:hint="eastAsia" w:ascii="宋体" w:hAnsi="宋体" w:eastAsia="宋体" w:cs="宋体"/>
                <w:i w:val="0"/>
                <w:iCs w:val="0"/>
                <w:color w:val="000000"/>
                <w:kern w:val="0"/>
                <w:sz w:val="22"/>
                <w:szCs w:val="22"/>
                <w:u w:val="none"/>
                <w:lang w:val="en-US" w:eastAsia="zh-CN" w:bidi="ar"/>
              </w:rPr>
              <w:t>MS331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HP278A硒鼓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格之格 CE278A 3000页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HP280A硒鼓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格之格 CF280A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兄弟、联想TN-2325粉盒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格之格TN-2325 5600页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兄弟、联想TN-2325鼓架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格之格DR-2350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佳能328硒鼓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佳能CRG-328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国产爱胜品2833墨盒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TN-2833H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原装爱胜品2833墨盒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2883H 3X Pro</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原装爱胜品2833硒鼓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2883H 3X Pro</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国产爱胜品2833硒鼓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DR-2833H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惠普950XL墨盒黑色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惠普950XL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惠普950XL墨盒蓝色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惠普950XL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惠普950XL墨盒红色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惠普950XL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惠普950XL墨盒黄色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惠普950XL</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墨粉盒 京瓷TK8803K黑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京瓷TK8803K黑 原装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墨粉盒 京瓷TK8803C蓝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京瓷TK8803C蓝 原装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墨粉盒 京瓷TK8803M红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京瓷TK8803M红 原装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墨粉盒 京瓷TK8803Y黄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京瓷TK8803Y黄 原装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HP230A硒鼓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京呈CF230A 3500页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HP232A硒鼓架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京呈CF232A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联想CS2010DW硒鼓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京呈LD205黑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联想CS2010DW硒鼓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京呈LD205蓝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联想CS2010DW硒鼓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京呈LD205红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联想CS2010DW硒鼓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京呈LD205黄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奔图PD300硒鼓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京呈PD-300硒鼓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京瓷TK7313墨盒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京瓷TK7313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理光MP6054C</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立思辰TL-5353K黑墨粉盒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立思辰TL-5353K黑 原装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立思辰TL-5353C青墨粉盒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立思辰TL-5353C青 原装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立思辰TL-5353M红墨粉盒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立思辰TL-5353M红 原装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立思辰TL-5353Y黄墨粉盒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立思辰TL-5353Y黄 原装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东芝2008F墨盒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京瓷2100cx墨盒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TK-5433K 原装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京瓷2100cx墨盒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TK-5433C 原装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京瓷2100cx墨盒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TK-5433M 原装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京瓷2100cx墨盒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TK-5433Y 原装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惠普5225硒鼓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CE740黑 原装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惠普5225硒鼓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CE741蓝 原装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惠普5225硒鼓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CE742黄 原装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惠普5225硒鼓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CE743红 原装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夏普MX-2658UV粉盒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HP36A硒鼓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格之格36A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三星204S硒鼓架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MLT-D204L鼓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三星204S墨粉盒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MLT-D204L墨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得实94D-5色带架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联想LT2441墨盒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联想LT2441硒鼓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施乐3105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京呈DP3105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POS机打印纸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57*30 50卷/箱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箱</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POS机打印纸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57*50 30卷/箱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箱</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HDMI线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HDMI线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USB延长线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1米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USB延长线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USB HUB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鼠标垫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相片纸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230g 20张/包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移动硬盘盒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SATA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移动硬盘盒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
      <w:pPr>
        <w:pStyle w:val="11"/>
        <w:spacing w:line="360" w:lineRule="auto"/>
        <w:rPr>
          <w:rFonts w:hint="eastAsia" w:ascii="宋体" w:hAnsi="宋体" w:eastAsia="宋体" w:cs="宋体"/>
          <w:sz w:val="28"/>
          <w:szCs w:val="28"/>
          <w:lang w:eastAsia="zh-CN"/>
        </w:rPr>
      </w:pPr>
      <w:r>
        <w:rPr>
          <w:rFonts w:hint="eastAsia" w:ascii="宋体" w:hAnsi="宋体" w:eastAsia="宋体" w:cs="宋体"/>
          <w:sz w:val="28"/>
          <w:szCs w:val="28"/>
          <w:lang w:eastAsia="zh-CN"/>
        </w:rPr>
        <w:t>报价说明：报价应包括完成采购文件规定的一切工作所需的全部费用，</w:t>
      </w:r>
      <w:r>
        <w:rPr>
          <w:rFonts w:hint="eastAsia" w:ascii="宋体" w:hAnsi="宋体" w:eastAsia="宋体" w:cs="宋体"/>
          <w:sz w:val="28"/>
          <w:szCs w:val="28"/>
          <w:lang w:val="en-US" w:eastAsia="zh-CN"/>
        </w:rPr>
        <w:t>且全部总费用不得超过预算金额（170000元），报价超过预算则视为无效。</w:t>
      </w:r>
      <w:r>
        <w:rPr>
          <w:rFonts w:hint="eastAsia" w:ascii="宋体" w:hAnsi="宋体" w:eastAsia="宋体" w:cs="宋体"/>
          <w:sz w:val="28"/>
          <w:szCs w:val="28"/>
          <w:lang w:eastAsia="zh-CN"/>
        </w:rPr>
        <w:t>报价一览表中未列明品牌的物品，由供应商自行选择市场主流品牌并列明具体型号进行报价。其中“单价（元）”栏次报价为所列商品的价格，仅作为报价参考，不作为实际供应价格。</w:t>
      </w:r>
    </w:p>
    <w:p>
      <w:pPr>
        <w:rPr>
          <w:rFonts w:hint="default"/>
          <w:lang w:val="en-US" w:eastAsia="zh-CN"/>
        </w:rPr>
      </w:pPr>
      <w:r>
        <w:rPr>
          <w:rFonts w:hint="eastAsia" w:ascii="宋体" w:hAnsi="宋体" w:cs="宋体"/>
          <w:sz w:val="28"/>
          <w:szCs w:val="28"/>
          <w:lang w:val="en-US" w:eastAsia="zh-CN"/>
        </w:rPr>
        <w:t>报价总金额为：___________________（元）</w:t>
      </w:r>
    </w:p>
    <w:p>
      <w:pPr>
        <w:rPr>
          <w:rFonts w:hint="default"/>
          <w:lang w:val="en-US" w:eastAsia="zh-CN"/>
        </w:rPr>
      </w:pPr>
    </w:p>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法定代表人或其授权代表(签字或盖章)：____________________</w:t>
      </w:r>
    </w:p>
    <w:p>
      <w:pPr>
        <w:spacing w:line="360" w:lineRule="auto"/>
        <w:ind w:firstLine="560" w:firstLineChars="200"/>
        <w:jc w:val="right"/>
        <w:rPr>
          <w:rFonts w:ascii="宋体" w:hAnsi="宋体" w:eastAsia="宋体" w:cs="宋体"/>
          <w:sz w:val="28"/>
          <w:szCs w:val="28"/>
        </w:rPr>
      </w:pPr>
    </w:p>
    <w:p>
      <w:pPr>
        <w:adjustRightInd w:val="0"/>
        <w:snapToGrid w:val="0"/>
        <w:spacing w:line="360" w:lineRule="auto"/>
        <w:ind w:right="420"/>
        <w:jc w:val="right"/>
        <w:rPr>
          <w:rFonts w:hint="eastAsia" w:ascii="宋体" w:hAnsi="宋体" w:eastAsia="宋体" w:cs="宋体"/>
          <w:b/>
          <w:bCs/>
          <w:kern w:val="2"/>
          <w:sz w:val="24"/>
          <w:szCs w:val="24"/>
          <w:lang w:val="en-US" w:eastAsia="zh-CN" w:bidi="ar-SA"/>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bookmarkStart w:id="9" w:name="_Toc29097"/>
    </w:p>
    <w:p>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p>
    <w:p>
      <w:pPr>
        <w:keepNext/>
        <w:keepLines/>
        <w:widowControl w:val="0"/>
        <w:spacing w:before="340" w:after="330" w:line="360" w:lineRule="auto"/>
        <w:jc w:val="both"/>
        <w:outlineLvl w:val="0"/>
        <w:rPr>
          <w:rFonts w:hint="eastAsia" w:ascii="宋体" w:hAnsi="宋体" w:eastAsia="宋体" w:cs="宋体"/>
          <w:b/>
          <w:bCs/>
          <w:kern w:val="2"/>
          <w:sz w:val="24"/>
          <w:szCs w:val="24"/>
          <w:lang w:val="en-US" w:eastAsia="zh-CN" w:bidi="ar-SA"/>
        </w:rPr>
      </w:pPr>
      <w:r>
        <w:rPr>
          <w:rFonts w:hint="eastAsia" w:ascii="宋体" w:hAnsi="宋体" w:eastAsia="宋体" w:cs="宋体"/>
          <w:b/>
          <w:bCs/>
          <w:kern w:val="44"/>
          <w:sz w:val="28"/>
          <w:szCs w:val="28"/>
          <w:lang w:val="en-US" w:eastAsia="zh-CN" w:bidi="ar-SA"/>
        </w:rPr>
        <w:t>四、服务方案及履约能力要求</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bookmarkEnd w:id="9"/>
      <w:r>
        <w:rPr>
          <w:rFonts w:hint="eastAsia" w:ascii="宋体" w:hAnsi="宋体" w:eastAsia="宋体" w:cs="宋体"/>
          <w:sz w:val="28"/>
          <w:szCs w:val="28"/>
          <w:lang w:val="en-US" w:eastAsia="zh-CN"/>
        </w:rPr>
        <w:t>供应商按照采购文件“评审内容及标准”中的要求，按顺序提供详细方案，自行编排序号。</w:t>
      </w:r>
    </w:p>
    <w:p>
      <w:pPr>
        <w:spacing w:line="360" w:lineRule="auto"/>
        <w:ind w:firstLine="560" w:firstLineChars="200"/>
        <w:rPr>
          <w:rFonts w:hint="eastAsia" w:ascii="宋体" w:hAnsi="宋体" w:eastAsia="宋体" w:cs="宋体"/>
          <w:sz w:val="28"/>
          <w:szCs w:val="28"/>
          <w:lang w:val="en-US" w:eastAsia="zh-CN"/>
        </w:rPr>
      </w:pPr>
    </w:p>
    <w:p>
      <w:pPr>
        <w:pStyle w:val="3"/>
        <w:rPr>
          <w:rFonts w:hint="eastAsia"/>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3150" w:firstLineChars="1500"/>
        <w:textAlignment w:val="auto"/>
      </w:pPr>
    </w:p>
    <w:p/>
    <w:sectPr>
      <w:footerReference r:id="rId3" w:type="default"/>
      <w:pgSz w:w="11906" w:h="16838"/>
      <w:pgMar w:top="2098" w:right="1474" w:bottom="1417" w:left="1587" w:header="851" w:footer="992" w:gutter="0"/>
      <w:pgBorders>
        <w:top w:val="none" w:sz="0" w:space="0"/>
        <w:left w:val="none" w:sz="0" w:space="0"/>
        <w:bottom w:val="none" w:sz="0" w:space="0"/>
        <w:right w:val="none" w:sz="0" w:space="0"/>
      </w:pgBorders>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昆仑楷体">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6"/>
                    </w:pPr>
                    <w: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C9422F"/>
    <w:rsid w:val="0099188B"/>
    <w:rsid w:val="017E757F"/>
    <w:rsid w:val="02CB62BA"/>
    <w:rsid w:val="040276D6"/>
    <w:rsid w:val="04C21F99"/>
    <w:rsid w:val="094A2B91"/>
    <w:rsid w:val="097E7F9F"/>
    <w:rsid w:val="0AB07D14"/>
    <w:rsid w:val="0CC9422F"/>
    <w:rsid w:val="0FEC4946"/>
    <w:rsid w:val="11063E2C"/>
    <w:rsid w:val="12997DD5"/>
    <w:rsid w:val="1750428C"/>
    <w:rsid w:val="17AB955E"/>
    <w:rsid w:val="17CB1DE2"/>
    <w:rsid w:val="1A4B0B32"/>
    <w:rsid w:val="1FDF3836"/>
    <w:rsid w:val="269F4B85"/>
    <w:rsid w:val="2700280A"/>
    <w:rsid w:val="2706679C"/>
    <w:rsid w:val="276D2E00"/>
    <w:rsid w:val="2BCA5C66"/>
    <w:rsid w:val="2BCF07C9"/>
    <w:rsid w:val="2CCC0A28"/>
    <w:rsid w:val="2FFE29CB"/>
    <w:rsid w:val="33BE789C"/>
    <w:rsid w:val="34555C63"/>
    <w:rsid w:val="38A13376"/>
    <w:rsid w:val="39373469"/>
    <w:rsid w:val="39986581"/>
    <w:rsid w:val="3A1F4B5E"/>
    <w:rsid w:val="3AD808A6"/>
    <w:rsid w:val="3BD2936C"/>
    <w:rsid w:val="3E208934"/>
    <w:rsid w:val="3FFFA2F1"/>
    <w:rsid w:val="411C669F"/>
    <w:rsid w:val="4AC70420"/>
    <w:rsid w:val="4AD65C24"/>
    <w:rsid w:val="4AFE9051"/>
    <w:rsid w:val="4B9B3C8E"/>
    <w:rsid w:val="4D9642D9"/>
    <w:rsid w:val="4FBDFC82"/>
    <w:rsid w:val="539A59FB"/>
    <w:rsid w:val="54B607AE"/>
    <w:rsid w:val="57FE24B5"/>
    <w:rsid w:val="5A25090D"/>
    <w:rsid w:val="5C9E0AEE"/>
    <w:rsid w:val="5F67E1D2"/>
    <w:rsid w:val="5FFFBC2A"/>
    <w:rsid w:val="61D66A13"/>
    <w:rsid w:val="623E7E90"/>
    <w:rsid w:val="63A6C714"/>
    <w:rsid w:val="63E17AC7"/>
    <w:rsid w:val="640A4E0E"/>
    <w:rsid w:val="64821AF4"/>
    <w:rsid w:val="660F6CFC"/>
    <w:rsid w:val="66926207"/>
    <w:rsid w:val="67F7F55B"/>
    <w:rsid w:val="6DE81102"/>
    <w:rsid w:val="72A64CA8"/>
    <w:rsid w:val="72BF6435"/>
    <w:rsid w:val="75AFE62F"/>
    <w:rsid w:val="77DDBB9B"/>
    <w:rsid w:val="77EC4ED5"/>
    <w:rsid w:val="77FEB216"/>
    <w:rsid w:val="7874769D"/>
    <w:rsid w:val="7BFDEC4B"/>
    <w:rsid w:val="7E9F080D"/>
    <w:rsid w:val="7EE78C56"/>
    <w:rsid w:val="7FAF5D3B"/>
    <w:rsid w:val="7FBD57D5"/>
    <w:rsid w:val="7FFDAC62"/>
    <w:rsid w:val="7FFE7341"/>
    <w:rsid w:val="99D78943"/>
    <w:rsid w:val="BEE51FF6"/>
    <w:rsid w:val="BEEE9C44"/>
    <w:rsid w:val="BFBEFEF4"/>
    <w:rsid w:val="CD1F4A7C"/>
    <w:rsid w:val="CFF85525"/>
    <w:rsid w:val="DD7F881F"/>
    <w:rsid w:val="DFDF249C"/>
    <w:rsid w:val="DFFEB736"/>
    <w:rsid w:val="EBDF3803"/>
    <w:rsid w:val="EDB71944"/>
    <w:rsid w:val="EEB5ED53"/>
    <w:rsid w:val="EFFEE4F6"/>
    <w:rsid w:val="F6FD8A97"/>
    <w:rsid w:val="F7DF6B21"/>
    <w:rsid w:val="F7FBA5D7"/>
    <w:rsid w:val="FBDCE065"/>
    <w:rsid w:val="FBFFF766"/>
    <w:rsid w:val="FD7C3A2D"/>
    <w:rsid w:val="FF5F6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00" w:after="120" w:line="360" w:lineRule="auto"/>
      <w:outlineLvl w:val="1"/>
    </w:pPr>
    <w:rPr>
      <w:rFonts w:ascii="微软雅黑" w:hAnsi="微软雅黑" w:eastAsia="微软雅黑" w:cs="微软雅黑"/>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List 2"/>
    <w:basedOn w:val="1"/>
    <w:qFormat/>
    <w:uiPriority w:val="0"/>
    <w:pPr>
      <w:autoSpaceDE w:val="0"/>
      <w:autoSpaceDN w:val="0"/>
      <w:adjustRightInd w:val="0"/>
      <w:spacing w:line="315" w:lineRule="atLeast"/>
      <w:ind w:left="100" w:leftChars="200" w:hanging="200" w:hangingChars="200"/>
      <w:jc w:val="left"/>
    </w:pPr>
    <w:rPr>
      <w:rFonts w:ascii="昆仑楷体" w:eastAsia="昆仑楷体"/>
      <w:kern w:val="0"/>
      <w:sz w:val="30"/>
      <w:szCs w:val="20"/>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qFormat/>
    <w:uiPriority w:val="0"/>
    <w:pPr>
      <w:widowControl w:val="0"/>
      <w:suppressAutoHyphens/>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标题 2（绿盟科技）"/>
    <w:basedOn w:val="2"/>
    <w:next w:val="1"/>
    <w:qFormat/>
    <w:uiPriority w:val="0"/>
    <w:pPr>
      <w:spacing w:line="415" w:lineRule="auto"/>
      <w:jc w:val="left"/>
    </w:pPr>
    <w:rPr>
      <w:rFonts w:ascii="Arial" w:hAnsi="Arial" w:eastAsia="黑体" w:cs="Times New Roman"/>
      <w:bCs w:val="0"/>
      <w:snapToGrid w:val="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3373</Words>
  <Characters>4108</Characters>
  <Lines>0</Lines>
  <Paragraphs>0</Paragraphs>
  <TotalTime>964</TotalTime>
  <ScaleCrop>false</ScaleCrop>
  <LinksUpToDate>false</LinksUpToDate>
  <CharactersWithSpaces>4611</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2024-10-23T07:10:00Z</dcterms:created>
  <dc:creator>xiaoli</dc:creator>
  <cp:lastModifiedBy>刘宇婷</cp:lastModifiedBy>
  <cp:lastPrinted>2026-02-09T03:16:00Z</cp:lastPrinted>
  <dcterms:modified xsi:type="dcterms:W3CDTF">2026-02-10T03:20:12Z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y fmtid="{D5CDD505-2E9C-101B-9397-08002B2CF9AE}" pid="3" name="KSOTemplateDocerSaveRecord">
    <vt:lpwstr>eyJoZGlkIjoiYWQ5MWQzNWJhZmE1MDU2ZTIyYWJkOGQ0Yzk0YzM3MDYiLCJ1c2VySWQiOiI1MDIyOTg1NjUifQ==</vt:lpwstr>
  </property>
  <property fmtid="{D5CDD505-2E9C-101B-9397-08002B2CF9AE}" pid="4" name="ICV">
    <vt:lpwstr>972549FBC15D4602834FCE7759557B16_13</vt:lpwstr>
  </property>
</Properties>
</file>