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bookmarkStart w:id="10" w:name="_GoBack"/>
      <w:bookmarkEnd w:id="10"/>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国家税务总局天津市河</w:t>
      </w:r>
      <w:r>
        <w:rPr>
          <w:rFonts w:hint="eastAsia" w:ascii="方正小标宋简体" w:hAnsi="方正小标宋简体" w:eastAsia="方正小标宋简体" w:cs="方正小标宋简体"/>
          <w:sz w:val="44"/>
          <w:szCs w:val="44"/>
          <w:highlight w:val="none"/>
          <w:lang w:val="en-US" w:eastAsia="zh-CN"/>
        </w:rPr>
        <w:t>东</w:t>
      </w:r>
      <w:r>
        <w:rPr>
          <w:rFonts w:hint="eastAsia" w:ascii="方正小标宋简体" w:hAnsi="方正小标宋简体" w:eastAsia="方正小标宋简体" w:cs="方正小标宋简体"/>
          <w:sz w:val="44"/>
          <w:szCs w:val="44"/>
          <w:highlight w:val="none"/>
          <w:lang w:eastAsia="zh-CN"/>
        </w:rPr>
        <w:t>区税务局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lang w:val="en-US" w:eastAsia="zh-CN"/>
        </w:rPr>
        <w:t>印刷</w:t>
      </w:r>
      <w:r>
        <w:rPr>
          <w:rFonts w:hint="eastAsia" w:ascii="方正小标宋简体" w:hAnsi="方正小标宋简体" w:eastAsia="方正小标宋简体" w:cs="方正小标宋简体"/>
          <w:sz w:val="44"/>
          <w:szCs w:val="44"/>
          <w:highlight w:val="none"/>
        </w:rPr>
        <w:t>项目</w:t>
      </w:r>
      <w:r>
        <w:rPr>
          <w:rFonts w:hint="eastAsia" w:ascii="方正小标宋简体" w:hAnsi="方正小标宋简体" w:eastAsia="方正小标宋简体" w:cs="方正小标宋简体"/>
          <w:sz w:val="44"/>
          <w:szCs w:val="44"/>
          <w:highlight w:val="none"/>
          <w:lang w:eastAsia="zh-CN"/>
        </w:rPr>
        <w:t>采购</w:t>
      </w:r>
      <w:r>
        <w:rPr>
          <w:rFonts w:hint="eastAsia" w:ascii="方正小标宋简体" w:hAnsi="黑体" w:eastAsia="方正小标宋简体" w:cs="黑体"/>
          <w:bCs/>
          <w:sz w:val="44"/>
          <w:szCs w:val="44"/>
          <w:lang w:eastAsia="zh-CN"/>
        </w:rPr>
        <w:t>文件</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一、项目采购需求</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项目概述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小标宋简体" w:hAnsi="黑体" w:eastAsia="方正小标宋简体" w:cs="黑体"/>
          <w:bCs/>
          <w:sz w:val="44"/>
          <w:szCs w:val="44"/>
          <w:lang w:eastAsia="zh-CN"/>
        </w:rPr>
      </w:pPr>
      <w:r>
        <w:rPr>
          <w:rFonts w:hint="eastAsia" w:ascii="仿宋_GB2312" w:hAnsi="仿宋_GB2312" w:eastAsia="仿宋_GB2312" w:cs="仿宋_GB2312"/>
          <w:color w:val="auto"/>
          <w:sz w:val="32"/>
          <w:szCs w:val="32"/>
          <w:lang w:eastAsia="zh-CN"/>
        </w:rPr>
        <w:t>为贯彻全国税务工作会议精神，落实税务总局和市局党委各项工作部署，切实做好各项税收宣传、</w:t>
      </w:r>
      <w:r>
        <w:rPr>
          <w:rFonts w:hint="eastAsia" w:ascii="仿宋_GB2312" w:hAnsi="仿宋_GB2312" w:eastAsia="仿宋_GB2312" w:cs="仿宋_GB2312"/>
          <w:color w:val="auto"/>
          <w:sz w:val="32"/>
          <w:szCs w:val="32"/>
          <w:lang w:val="en-US" w:eastAsia="zh-CN"/>
        </w:rPr>
        <w:t>办公印刷</w:t>
      </w:r>
      <w:r>
        <w:rPr>
          <w:rFonts w:hint="eastAsia" w:ascii="仿宋_GB2312" w:hAnsi="仿宋_GB2312" w:eastAsia="仿宋_GB2312" w:cs="仿宋_GB2312"/>
          <w:color w:val="auto"/>
          <w:sz w:val="32"/>
          <w:szCs w:val="32"/>
          <w:lang w:eastAsia="zh-CN"/>
        </w:rPr>
        <w:t>等工作，现采购天津市</w:t>
      </w:r>
      <w:r>
        <w:rPr>
          <w:rFonts w:hint="eastAsia" w:ascii="仿宋_GB2312" w:hAnsi="仿宋_GB2312" w:eastAsia="仿宋_GB2312" w:cs="仿宋_GB2312"/>
          <w:color w:val="auto"/>
          <w:sz w:val="32"/>
          <w:szCs w:val="32"/>
          <w:lang w:val="en-US" w:eastAsia="zh-CN"/>
        </w:rPr>
        <w:t>河东区</w:t>
      </w:r>
      <w:r>
        <w:rPr>
          <w:rFonts w:hint="eastAsia" w:ascii="仿宋_GB2312" w:hAnsi="仿宋_GB2312" w:eastAsia="仿宋_GB2312" w:cs="仿宋_GB2312"/>
          <w:color w:val="auto"/>
          <w:sz w:val="32"/>
          <w:szCs w:val="32"/>
          <w:lang w:eastAsia="zh-CN"/>
        </w:rPr>
        <w:t>税务局印刷服务。服务内容包括书刊类、宣传折页、海报、资料汇编、手册及其他资料或物品的印制、仓储、保管、运输、配送、搬运、销毁等服务。其中印制部分包括设计文稿、改稿、打样确认、出版印刷。</w:t>
      </w:r>
    </w:p>
    <w:p>
      <w:pPr>
        <w:keepNext w:val="0"/>
        <w:keepLines w:val="0"/>
        <w:pageBreakBefore w:val="0"/>
        <w:widowControl w:val="0"/>
        <w:numPr>
          <w:ilvl w:val="0"/>
          <w:numId w:val="2"/>
        </w:numPr>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eastAsia="zh-CN"/>
        </w:rPr>
        <w:t>国家税务总局天津市河</w:t>
      </w:r>
      <w:r>
        <w:rPr>
          <w:rFonts w:hint="eastAsia" w:ascii="楷体_GB2312" w:hAnsi="楷体_GB2312" w:eastAsia="楷体_GB2312" w:cs="楷体_GB2312"/>
          <w:color w:val="auto"/>
          <w:sz w:val="32"/>
          <w:szCs w:val="32"/>
          <w:lang w:val="en-US" w:eastAsia="zh-CN"/>
        </w:rPr>
        <w:t>东</w:t>
      </w:r>
      <w:r>
        <w:rPr>
          <w:rFonts w:hint="eastAsia" w:ascii="楷体_GB2312" w:hAnsi="楷体_GB2312" w:eastAsia="楷体_GB2312" w:cs="楷体_GB2312"/>
          <w:color w:val="auto"/>
          <w:sz w:val="32"/>
          <w:szCs w:val="32"/>
          <w:lang w:eastAsia="zh-CN"/>
        </w:rPr>
        <w:t>区税务局</w:t>
      </w:r>
      <w:r>
        <w:rPr>
          <w:rFonts w:hint="eastAsia" w:ascii="楷体_GB2312" w:hAnsi="楷体_GB2312" w:eastAsia="楷体_GB2312" w:cs="楷体_GB2312"/>
          <w:color w:val="auto"/>
          <w:sz w:val="32"/>
          <w:szCs w:val="32"/>
          <w:lang w:val="en-US" w:eastAsia="zh-CN"/>
        </w:rPr>
        <w:t>印刷清单</w:t>
      </w:r>
    </w:p>
    <w:tbl>
      <w:tblPr>
        <w:tblStyle w:val="10"/>
        <w:tblW w:w="9208" w:type="dxa"/>
        <w:jc w:val="center"/>
        <w:tblLayout w:type="fixed"/>
        <w:tblCellMar>
          <w:top w:w="0" w:type="dxa"/>
          <w:left w:w="108" w:type="dxa"/>
          <w:bottom w:w="0" w:type="dxa"/>
          <w:right w:w="108" w:type="dxa"/>
        </w:tblCellMar>
      </w:tblPr>
      <w:tblGrid>
        <w:gridCol w:w="781"/>
        <w:gridCol w:w="1135"/>
        <w:gridCol w:w="1333"/>
        <w:gridCol w:w="3608"/>
        <w:gridCol w:w="740"/>
        <w:gridCol w:w="838"/>
        <w:gridCol w:w="773"/>
      </w:tblGrid>
      <w:tr>
        <w:tblPrEx>
          <w:tblCellMar>
            <w:top w:w="0" w:type="dxa"/>
            <w:left w:w="108" w:type="dxa"/>
            <w:bottom w:w="0" w:type="dxa"/>
            <w:right w:w="108" w:type="dxa"/>
          </w:tblCellMar>
        </w:tblPrEx>
        <w:trPr>
          <w:trHeight w:val="379" w:hRule="atLeast"/>
          <w:tblHeader/>
          <w:jc w:val="center"/>
        </w:trPr>
        <w:tc>
          <w:tcPr>
            <w:tcW w:w="7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序号</w:t>
            </w:r>
          </w:p>
        </w:tc>
        <w:tc>
          <w:tcPr>
            <w:tcW w:w="11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项目名称</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材质要求</w:t>
            </w:r>
          </w:p>
        </w:tc>
        <w:tc>
          <w:tcPr>
            <w:tcW w:w="3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工艺、规格要求</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单位</w:t>
            </w:r>
          </w:p>
        </w:tc>
        <w:tc>
          <w:tcPr>
            <w:tcW w:w="83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rFonts w:hint="eastAsia" w:eastAsia="宋体"/>
                <w:b/>
                <w:bCs/>
                <w:szCs w:val="21"/>
                <w:lang w:eastAsia="zh-CN" w:bidi="ar"/>
              </w:rPr>
            </w:pPr>
            <w:r>
              <w:rPr>
                <w:rFonts w:hint="eastAsia"/>
                <w:b/>
                <w:bCs/>
                <w:szCs w:val="21"/>
                <w:lang w:eastAsia="zh-CN" w:bidi="ar"/>
              </w:rPr>
              <w:t>预估数量</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rFonts w:hint="eastAsia" w:eastAsia="宋体"/>
                <w:b/>
                <w:bCs/>
                <w:szCs w:val="21"/>
                <w:lang w:eastAsia="zh-CN" w:bidi="ar"/>
              </w:rPr>
            </w:pPr>
            <w:r>
              <w:rPr>
                <w:rFonts w:hint="eastAsia"/>
                <w:b/>
                <w:bCs/>
                <w:szCs w:val="21"/>
                <w:lang w:eastAsia="zh-CN" w:bidi="ar"/>
              </w:rPr>
              <w:t>单价预算（元）</w:t>
            </w:r>
          </w:p>
        </w:tc>
      </w:tr>
      <w:tr>
        <w:tblPrEx>
          <w:tblCellMar>
            <w:top w:w="0" w:type="dxa"/>
            <w:left w:w="108" w:type="dxa"/>
            <w:bottom w:w="0" w:type="dxa"/>
            <w:right w:w="108" w:type="dxa"/>
          </w:tblCellMar>
        </w:tblPrEx>
        <w:trPr>
          <w:trHeight w:val="9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1</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单页</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157g铜板</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szCs w:val="21"/>
              </w:rPr>
            </w:pPr>
            <w:r>
              <w:rPr>
                <w:rFonts w:hint="eastAsia"/>
                <w:szCs w:val="21"/>
                <w:lang w:val="en-US" w:eastAsia="zh-CN" w:bidi="ar"/>
              </w:rPr>
              <w:t>210*285</w:t>
            </w:r>
            <w:r>
              <w:rPr>
                <w:szCs w:val="21"/>
                <w:lang w:bidi="ar"/>
              </w:rPr>
              <w:t>mm需设计、排版、打样；正背四色印刷</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份</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0.26</w:t>
            </w:r>
          </w:p>
        </w:tc>
      </w:tr>
      <w:tr>
        <w:tblPrEx>
          <w:tblCellMar>
            <w:top w:w="0" w:type="dxa"/>
            <w:left w:w="108" w:type="dxa"/>
            <w:bottom w:w="0" w:type="dxa"/>
            <w:right w:w="108" w:type="dxa"/>
          </w:tblCellMar>
        </w:tblPrEx>
        <w:trPr>
          <w:trHeight w:val="495"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2</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对折页</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157g铜板</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szCs w:val="21"/>
              </w:rPr>
            </w:pPr>
            <w:r>
              <w:rPr>
                <w:szCs w:val="21"/>
                <w:lang w:bidi="ar"/>
              </w:rPr>
              <w:t>210*</w:t>
            </w:r>
            <w:r>
              <w:rPr>
                <w:rFonts w:hint="eastAsia"/>
                <w:szCs w:val="21"/>
                <w:lang w:val="en-US" w:eastAsia="zh-CN" w:bidi="ar"/>
              </w:rPr>
              <w:t>285</w:t>
            </w:r>
            <w:r>
              <w:rPr>
                <w:rFonts w:hint="eastAsia"/>
                <w:color w:val="auto"/>
                <w:szCs w:val="21"/>
                <w:lang w:val="en-US" w:eastAsia="zh-CN" w:bidi="ar"/>
              </w:rPr>
              <w:t>mm</w:t>
            </w:r>
            <w:r>
              <w:rPr>
                <w:szCs w:val="21"/>
                <w:lang w:bidi="ar"/>
              </w:rPr>
              <w:t>需设计、排版、打样；正背四色印刷，折页；</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份</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0.</w:t>
            </w:r>
            <w:r>
              <w:rPr>
                <w:rFonts w:hint="eastAsia" w:cs="Calibri"/>
                <w:i w:val="0"/>
                <w:iCs w:val="0"/>
                <w:color w:val="000000"/>
                <w:kern w:val="0"/>
                <w:sz w:val="21"/>
                <w:szCs w:val="21"/>
                <w:u w:val="none"/>
                <w:lang w:val="en-US" w:eastAsia="zh-CN" w:bidi="ar"/>
              </w:rPr>
              <w:t>34</w:t>
            </w:r>
          </w:p>
        </w:tc>
      </w:tr>
      <w:tr>
        <w:tblPrEx>
          <w:tblCellMar>
            <w:top w:w="0" w:type="dxa"/>
            <w:left w:w="108" w:type="dxa"/>
            <w:bottom w:w="0" w:type="dxa"/>
            <w:right w:w="108" w:type="dxa"/>
          </w:tblCellMar>
        </w:tblPrEx>
        <w:trPr>
          <w:trHeight w:val="479"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3</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三折页</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157g铜板</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szCs w:val="21"/>
              </w:rPr>
            </w:pPr>
            <w:r>
              <w:rPr>
                <w:szCs w:val="21"/>
                <w:lang w:bidi="ar"/>
              </w:rPr>
              <w:t>210*285mm需设计、排版、打样；正背四色印刷，折页；</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份</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0.</w:t>
            </w:r>
            <w:r>
              <w:rPr>
                <w:rFonts w:hint="eastAsia" w:cs="Calibri"/>
                <w:i w:val="0"/>
                <w:iCs w:val="0"/>
                <w:color w:val="000000"/>
                <w:kern w:val="0"/>
                <w:sz w:val="21"/>
                <w:szCs w:val="21"/>
                <w:u w:val="none"/>
                <w:lang w:val="en-US" w:eastAsia="zh-CN" w:bidi="ar"/>
              </w:rPr>
              <w:t>42</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4</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四折页</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157g铜板</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szCs w:val="21"/>
              </w:rPr>
            </w:pPr>
            <w:r>
              <w:rPr>
                <w:szCs w:val="21"/>
                <w:lang w:bidi="ar"/>
              </w:rPr>
              <w:t>210*380mm需设计、排版、打样；正背四色印刷，折页；</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份</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0.</w:t>
            </w:r>
            <w:r>
              <w:rPr>
                <w:rFonts w:hint="eastAsia" w:cs="Calibri"/>
                <w:i w:val="0"/>
                <w:iCs w:val="0"/>
                <w:color w:val="000000"/>
                <w:kern w:val="0"/>
                <w:sz w:val="21"/>
                <w:szCs w:val="21"/>
                <w:u w:val="none"/>
                <w:lang w:val="en-US" w:eastAsia="zh-CN" w:bidi="ar"/>
              </w:rPr>
              <w:t>50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eastAsia="宋体"/>
                <w:szCs w:val="21"/>
                <w:lang w:val="en-US" w:eastAsia="zh-CN"/>
              </w:rPr>
            </w:pPr>
            <w:r>
              <w:rPr>
                <w:rFonts w:hint="eastAsia"/>
                <w:szCs w:val="21"/>
                <w:lang w:val="en-US" w:eastAsia="zh-CN"/>
              </w:rPr>
              <w:t>5</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eastAsia="宋体"/>
                <w:szCs w:val="21"/>
                <w:lang w:val="en-US" w:eastAsia="zh-CN"/>
              </w:rPr>
            </w:pPr>
            <w:r>
              <w:rPr>
                <w:rFonts w:hint="eastAsia"/>
                <w:szCs w:val="21"/>
                <w:lang w:val="en-US" w:eastAsia="zh-CN"/>
              </w:rPr>
              <w:t>打印资料1</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eastAsia="宋体"/>
                <w:szCs w:val="21"/>
                <w:lang w:val="en-US" w:eastAsia="zh-CN"/>
              </w:rPr>
            </w:pPr>
            <w:r>
              <w:rPr>
                <w:rFonts w:hint="eastAsia"/>
                <w:szCs w:val="21"/>
                <w:lang w:val="en-US" w:eastAsia="zh-CN"/>
              </w:rPr>
              <w:t>70g胶板</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default" w:eastAsia="宋体"/>
                <w:szCs w:val="21"/>
                <w:lang w:val="en-US" w:eastAsia="zh-CN"/>
              </w:rPr>
            </w:pPr>
            <w:r>
              <w:rPr>
                <w:rFonts w:hint="eastAsia"/>
                <w:szCs w:val="21"/>
                <w:lang w:val="en-US" w:eastAsia="zh-CN"/>
              </w:rPr>
              <w:t>210mm*297mm,26p，骑马钉</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eastAsia="宋体"/>
                <w:szCs w:val="21"/>
                <w:lang w:eastAsia="zh-CN"/>
              </w:rPr>
            </w:pPr>
            <w:r>
              <w:rPr>
                <w:rFonts w:hint="eastAsia"/>
                <w:szCs w:val="21"/>
                <w:lang w:eastAsia="zh-CN"/>
              </w:rPr>
              <w:t>份</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eastAsia="宋体"/>
                <w:szCs w:val="21"/>
                <w:lang w:val="en-US" w:eastAsia="zh-CN" w:bidi="ar"/>
              </w:rPr>
            </w:pPr>
            <w:r>
              <w:rPr>
                <w:rFonts w:hint="eastAsia"/>
                <w:szCs w:val="21"/>
                <w:lang w:val="en-US" w:eastAsia="zh-CN" w:bidi="ar"/>
              </w:rPr>
              <w:t>2000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eastAsia="宋体"/>
                <w:szCs w:val="21"/>
                <w:lang w:val="en-US" w:eastAsia="zh-CN" w:bidi="ar"/>
              </w:rPr>
            </w:pPr>
            <w:r>
              <w:rPr>
                <w:rFonts w:hint="eastAsia"/>
                <w:szCs w:val="21"/>
                <w:lang w:val="en-US" w:eastAsia="zh-CN" w:bidi="ar"/>
              </w:rPr>
              <w:t>7.50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eastAsia="宋体"/>
                <w:szCs w:val="21"/>
                <w:lang w:val="en-US" w:eastAsia="zh-CN"/>
              </w:rPr>
            </w:pPr>
            <w:r>
              <w:rPr>
                <w:rFonts w:hint="eastAsia"/>
                <w:szCs w:val="21"/>
                <w:lang w:val="en-US" w:eastAsia="zh-CN"/>
              </w:rPr>
              <w:t>6</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szCs w:val="21"/>
                <w:lang w:val="en-US"/>
              </w:rPr>
            </w:pPr>
            <w:r>
              <w:rPr>
                <w:rFonts w:hint="eastAsia"/>
                <w:szCs w:val="21"/>
                <w:lang w:val="en-US" w:eastAsia="zh-CN"/>
              </w:rPr>
              <w:t>打印资料2</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lang w:val="en-US" w:eastAsia="zh-CN"/>
              </w:rPr>
              <w:t>70g</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szCs w:val="21"/>
              </w:rPr>
            </w:pPr>
            <w:r>
              <w:rPr>
                <w:rFonts w:hint="eastAsia"/>
                <w:szCs w:val="21"/>
                <w:lang w:val="en-US" w:eastAsia="zh-CN"/>
              </w:rPr>
              <w:t>210mm*297mm，26p，全彩印刷，内文；</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eastAsia="宋体"/>
                <w:szCs w:val="21"/>
                <w:lang w:val="en-US" w:eastAsia="zh-CN"/>
              </w:rPr>
            </w:pPr>
            <w:r>
              <w:rPr>
                <w:rFonts w:hint="eastAsia"/>
                <w:szCs w:val="21"/>
                <w:lang w:val="en-US" w:eastAsia="zh-CN"/>
              </w:rPr>
              <w:t>份</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eastAsia="宋体"/>
                <w:szCs w:val="21"/>
                <w:lang w:val="en-US" w:eastAsia="zh-CN" w:bidi="ar"/>
              </w:rPr>
            </w:pPr>
            <w:r>
              <w:rPr>
                <w:rFonts w:hint="eastAsia"/>
                <w:szCs w:val="21"/>
                <w:lang w:val="en-US" w:eastAsia="zh-CN" w:bidi="ar"/>
              </w:rPr>
              <w:t>800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eastAsia="宋体"/>
                <w:szCs w:val="21"/>
                <w:lang w:val="en-US" w:eastAsia="zh-CN" w:bidi="ar"/>
              </w:rPr>
            </w:pPr>
            <w:r>
              <w:rPr>
                <w:rFonts w:hint="eastAsia"/>
                <w:szCs w:val="21"/>
                <w:lang w:val="en-US" w:eastAsia="zh-CN" w:bidi="ar"/>
              </w:rPr>
              <w:t>88.0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SA"/>
              </w:rPr>
            </w:pPr>
            <w:r>
              <w:rPr>
                <w:rFonts w:hint="eastAsia"/>
                <w:szCs w:val="21"/>
                <w:highlight w:val="none"/>
                <w:lang w:val="en-US" w:eastAsia="zh-CN" w:bidi="ar"/>
              </w:rPr>
              <w:t>7</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lang w:val="en-US" w:eastAsia="zh-CN" w:bidi="ar-SA"/>
              </w:rPr>
            </w:pPr>
            <w:r>
              <w:rPr>
                <w:szCs w:val="21"/>
                <w:lang w:bidi="ar"/>
              </w:rPr>
              <w:t>宣传海报</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rFonts w:hint="eastAsia"/>
                <w:szCs w:val="21"/>
                <w:lang w:val="en-US" w:eastAsia="zh-CN" w:bidi="ar"/>
              </w:rPr>
              <w:t>相纸哑膜</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Calibri" w:hAnsi="Calibri" w:eastAsia="宋体" w:cs="Times New Roman"/>
                <w:kern w:val="2"/>
                <w:sz w:val="21"/>
                <w:szCs w:val="21"/>
                <w:lang w:val="en-US" w:eastAsia="zh-CN" w:bidi="ar-SA"/>
              </w:rPr>
            </w:pPr>
            <w:r>
              <w:rPr>
                <w:szCs w:val="21"/>
                <w:lang w:bidi="ar"/>
              </w:rPr>
              <w:t>600*900mm需设计、排版、打样；单面四色，覆亚膜</w:t>
            </w:r>
            <w:r>
              <w:rPr>
                <w:rFonts w:hint="eastAsia"/>
                <w:szCs w:val="21"/>
                <w:lang w:eastAsia="zh-CN" w:bidi="ar"/>
              </w:rPr>
              <w:t>；</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SA"/>
              </w:rPr>
            </w:pPr>
            <w:r>
              <w:rPr>
                <w:rFonts w:hint="eastAsia"/>
                <w:szCs w:val="21"/>
                <w:lang w:eastAsia="zh-CN" w:bidi="ar"/>
              </w:rPr>
              <w:t>张</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1500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8.00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SA"/>
              </w:rPr>
            </w:pPr>
            <w:r>
              <w:rPr>
                <w:rFonts w:hint="eastAsia"/>
                <w:szCs w:val="21"/>
                <w:lang w:val="en-US" w:eastAsia="zh-CN" w:bidi="ar"/>
              </w:rPr>
              <w:t>8</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lang w:val="en-US" w:eastAsia="zh-CN" w:bidi="ar-SA"/>
              </w:rPr>
            </w:pPr>
            <w:r>
              <w:rPr>
                <w:szCs w:val="21"/>
                <w:lang w:bidi="ar"/>
              </w:rPr>
              <w:t>亚克力桌牌</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lang w:val="en-US" w:eastAsia="zh-CN" w:bidi="ar-SA"/>
              </w:rPr>
            </w:pPr>
            <w:r>
              <w:rPr>
                <w:szCs w:val="21"/>
                <w:lang w:bidi="ar"/>
              </w:rPr>
              <w:t>亚克力材质（加厚型）/157g铜板</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Calibri" w:hAnsi="Calibri" w:eastAsia="宋体" w:cs="Times New Roman"/>
                <w:kern w:val="2"/>
                <w:sz w:val="21"/>
                <w:szCs w:val="21"/>
                <w:lang w:val="en-US" w:eastAsia="zh-CN" w:bidi="ar-SA"/>
              </w:rPr>
            </w:pPr>
            <w:r>
              <w:rPr>
                <w:szCs w:val="21"/>
                <w:lang w:bidi="ar"/>
              </w:rPr>
              <w:t>规格：148*210mm，插页需设计；多种版本，多次印刷</w:t>
            </w:r>
            <w:r>
              <w:rPr>
                <w:rFonts w:hint="eastAsia"/>
                <w:szCs w:val="21"/>
                <w:lang w:bidi="ar"/>
              </w:rPr>
              <w:t>，</w:t>
            </w:r>
            <w:r>
              <w:rPr>
                <w:szCs w:val="21"/>
                <w:lang w:bidi="ar"/>
              </w:rPr>
              <w:t>1个起订</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rFonts w:hint="eastAsia" w:cs="Times New Roman"/>
                <w:kern w:val="2"/>
                <w:sz w:val="21"/>
                <w:szCs w:val="21"/>
                <w:lang w:val="en-US" w:eastAsia="zh-CN" w:bidi="ar-SA"/>
              </w:rPr>
              <w:t>个</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2</w:t>
            </w:r>
            <w:r>
              <w:rPr>
                <w:rFonts w:hint="eastAsia" w:cs="Calibri"/>
                <w:i w:val="0"/>
                <w:iCs w:val="0"/>
                <w:color w:val="000000"/>
                <w:kern w:val="0"/>
                <w:sz w:val="21"/>
                <w:szCs w:val="21"/>
                <w:u w:val="none"/>
                <w:lang w:val="en-US" w:eastAsia="zh-CN" w:bidi="ar"/>
              </w:rPr>
              <w:t>2.0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none"/>
                <w:lang w:val="en-US" w:eastAsia="zh-CN" w:bidi="ar-SA"/>
              </w:rPr>
            </w:pPr>
            <w:r>
              <w:rPr>
                <w:rFonts w:hint="eastAsia"/>
                <w:szCs w:val="21"/>
                <w:highlight w:val="none"/>
                <w:lang w:val="en-US" w:eastAsia="zh-CN" w:bidi="ar"/>
              </w:rPr>
              <w:t>9</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highlight w:val="none"/>
                <w:lang w:val="en-US" w:eastAsia="zh-CN" w:bidi="ar-SA"/>
              </w:rPr>
            </w:pPr>
            <w:r>
              <w:rPr>
                <w:szCs w:val="21"/>
                <w:highlight w:val="none"/>
                <w:lang w:bidi="ar"/>
              </w:rPr>
              <w:t>易拉宝</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highlight w:val="none"/>
                <w:lang w:val="en-US" w:eastAsia="zh-CN" w:bidi="ar-SA"/>
              </w:rPr>
            </w:pPr>
            <w:r>
              <w:rPr>
                <w:szCs w:val="21"/>
                <w:highlight w:val="none"/>
                <w:lang w:bidi="ar"/>
              </w:rPr>
              <w:t>画面PVC材质，架子加厚铝合金</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Calibri" w:hAnsi="Calibri" w:eastAsia="宋体" w:cs="Times New Roman"/>
                <w:kern w:val="2"/>
                <w:sz w:val="21"/>
                <w:szCs w:val="21"/>
                <w:highlight w:val="none"/>
                <w:lang w:val="en-US" w:eastAsia="zh-CN" w:bidi="ar-SA"/>
              </w:rPr>
            </w:pPr>
            <w:r>
              <w:rPr>
                <w:szCs w:val="21"/>
                <w:highlight w:val="none"/>
                <w:lang w:bidi="ar"/>
              </w:rPr>
              <w:t>80*200cm，多种画面，需设计，pvc材质画面，加厚铝合金架子；多种版本，多次印刷，1个起订</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SA"/>
              </w:rPr>
            </w:pPr>
            <w:r>
              <w:rPr>
                <w:rFonts w:hint="eastAsia"/>
                <w:szCs w:val="21"/>
                <w:lang w:eastAsia="zh-CN" w:bidi="ar"/>
              </w:rPr>
              <w:t>个</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175</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rFonts w:hint="eastAsia"/>
                <w:szCs w:val="21"/>
                <w:lang w:val="en-US" w:eastAsia="zh-CN" w:bidi="ar"/>
              </w:rPr>
              <w:t>10</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lang w:val="en-US" w:eastAsia="zh-CN" w:bidi="ar-SA"/>
              </w:rPr>
            </w:pPr>
            <w:r>
              <w:rPr>
                <w:szCs w:val="21"/>
                <w:lang w:bidi="ar"/>
              </w:rPr>
              <w:t>宣传手册</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lang w:val="en-US" w:eastAsia="zh-CN" w:bidi="ar-SA"/>
              </w:rPr>
            </w:pPr>
            <w:r>
              <w:rPr>
                <w:szCs w:val="21"/>
                <w:lang w:bidi="ar"/>
              </w:rPr>
              <w:t>封面装帧纸，内页200g铜版纸</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Calibri" w:hAnsi="Calibri" w:eastAsia="宋体" w:cs="Times New Roman"/>
                <w:kern w:val="2"/>
                <w:sz w:val="21"/>
                <w:szCs w:val="21"/>
                <w:lang w:val="en-US" w:eastAsia="zh-CN" w:bidi="ar-SA"/>
              </w:rPr>
            </w:pPr>
            <w:r>
              <w:rPr>
                <w:szCs w:val="21"/>
                <w:lang w:bidi="ar"/>
              </w:rPr>
              <w:t>规格：210*297mm，需设计、排版、打样，封面烫金，内页正背四色印刷，锁线胶订，10本起订</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SA"/>
              </w:rPr>
            </w:pPr>
            <w:r>
              <w:rPr>
                <w:rFonts w:hint="eastAsia"/>
                <w:szCs w:val="21"/>
                <w:lang w:eastAsia="zh-CN" w:bidi="ar"/>
              </w:rPr>
              <w:t>本</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1500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46.0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SA"/>
              </w:rPr>
            </w:pPr>
            <w:r>
              <w:rPr>
                <w:rFonts w:hint="eastAsia"/>
                <w:szCs w:val="21"/>
                <w:highlight w:val="none"/>
                <w:lang w:val="en-US" w:eastAsia="zh-CN" w:bidi="ar"/>
              </w:rPr>
              <w:t>11</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highlight w:val="none"/>
                <w:lang w:val="en-US" w:eastAsia="zh-CN" w:bidi="ar-SA"/>
              </w:rPr>
            </w:pPr>
            <w:r>
              <w:rPr>
                <w:szCs w:val="21"/>
                <w:highlight w:val="none"/>
                <w:lang w:bidi="ar"/>
              </w:rPr>
              <w:t>证书</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highlight w:val="none"/>
                <w:lang w:val="en-US" w:eastAsia="zh-CN" w:bidi="ar-SA"/>
              </w:rPr>
            </w:pPr>
            <w:r>
              <w:rPr>
                <w:szCs w:val="21"/>
                <w:highlight w:val="none"/>
                <w:lang w:bidi="ar"/>
              </w:rPr>
              <w:t>大8开；外皮套：双面高级红色色皮革皮，内衬灰板+海绵，内页350g珠光纸，</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Calibri" w:hAnsi="Calibri" w:eastAsia="宋体" w:cs="Times New Roman"/>
                <w:kern w:val="2"/>
                <w:sz w:val="21"/>
                <w:szCs w:val="21"/>
                <w:highlight w:val="none"/>
                <w:lang w:val="en-US" w:eastAsia="zh-CN" w:bidi="ar-SA"/>
              </w:rPr>
            </w:pPr>
            <w:r>
              <w:rPr>
                <w:szCs w:val="21"/>
                <w:highlight w:val="none"/>
                <w:lang w:bidi="ar"/>
              </w:rPr>
              <w:t>封皮烫金，内页四色防伪印刷，烫金，喷码，可变姓名及编号，扪折成品</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SA"/>
              </w:rPr>
            </w:pPr>
            <w:r>
              <w:rPr>
                <w:rFonts w:hint="eastAsia"/>
                <w:szCs w:val="21"/>
                <w:highlight w:val="none"/>
                <w:lang w:eastAsia="zh-CN" w:bidi="ar"/>
              </w:rPr>
              <w:t>本</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150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18.0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rFonts w:hint="eastAsia"/>
                <w:szCs w:val="21"/>
                <w:lang w:val="en-US" w:eastAsia="zh-CN" w:bidi="ar"/>
              </w:rPr>
              <w:t>12</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lang w:val="en-US" w:eastAsia="zh-CN" w:bidi="ar-SA"/>
              </w:rPr>
            </w:pPr>
            <w:r>
              <w:rPr>
                <w:szCs w:val="21"/>
                <w:lang w:bidi="ar"/>
              </w:rPr>
              <w:t>宣传展板</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lang w:val="en-US" w:eastAsia="zh-CN" w:bidi="ar-SA"/>
              </w:rPr>
            </w:pPr>
            <w:r>
              <w:rPr>
                <w:szCs w:val="21"/>
                <w:lang w:bidi="ar"/>
              </w:rPr>
              <w:t>10mm木塑版（异型）</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Calibri" w:hAnsi="Calibri" w:eastAsia="宋体" w:cs="Times New Roman"/>
                <w:kern w:val="2"/>
                <w:sz w:val="21"/>
                <w:szCs w:val="21"/>
                <w:lang w:val="en-US" w:eastAsia="zh-CN" w:bidi="ar-SA"/>
              </w:rPr>
            </w:pPr>
            <w:r>
              <w:rPr>
                <w:szCs w:val="21"/>
                <w:lang w:bidi="ar"/>
              </w:rPr>
              <w:t>不小于1.2*2.4木板材；设计排版，UV喷印，激光异形切割异型，送货及上门安装</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SA"/>
              </w:rPr>
            </w:pPr>
            <w:r>
              <w:rPr>
                <w:rFonts w:hint="eastAsia" w:cs="Times New Roman"/>
                <w:kern w:val="2"/>
                <w:sz w:val="21"/>
                <w:szCs w:val="21"/>
                <w:lang w:val="en-US" w:eastAsia="zh-CN" w:bidi="ar-SA"/>
              </w:rPr>
              <w:t>块</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12</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820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SA"/>
              </w:rPr>
            </w:pPr>
            <w:r>
              <w:rPr>
                <w:rFonts w:hint="eastAsia"/>
                <w:szCs w:val="21"/>
                <w:highlight w:val="none"/>
                <w:lang w:val="en-US" w:eastAsia="zh-CN" w:bidi="ar"/>
              </w:rPr>
              <w:t>13</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highlight w:val="none"/>
                <w:lang w:val="en-US" w:eastAsia="zh-CN" w:bidi="ar-SA"/>
              </w:rPr>
            </w:pPr>
            <w:r>
              <w:rPr>
                <w:szCs w:val="21"/>
                <w:highlight w:val="none"/>
                <w:lang w:bidi="ar"/>
              </w:rPr>
              <w:t>定制绶带</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Calibri" w:hAnsi="Calibri" w:eastAsia="宋体" w:cs="Times New Roman"/>
                <w:kern w:val="2"/>
                <w:sz w:val="21"/>
                <w:szCs w:val="21"/>
                <w:highlight w:val="none"/>
                <w:lang w:val="en-US" w:eastAsia="zh-CN" w:bidi="ar-SA"/>
              </w:rPr>
            </w:pPr>
            <w:r>
              <w:rPr>
                <w:szCs w:val="21"/>
                <w:highlight w:val="none"/>
                <w:lang w:bidi="ar"/>
              </w:rPr>
              <w:t>柔软服装布料，热固定印刷工艺双面印字，可反复水洗，揉搓不变形，里外四层缝纫金边及穗头；</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Calibri" w:hAnsi="Calibri" w:eastAsia="宋体" w:cs="Times New Roman"/>
                <w:kern w:val="2"/>
                <w:sz w:val="21"/>
                <w:szCs w:val="21"/>
                <w:highlight w:val="none"/>
                <w:lang w:val="en-US" w:eastAsia="zh-CN" w:bidi="ar-SA"/>
              </w:rPr>
            </w:pPr>
            <w:r>
              <w:rPr>
                <w:szCs w:val="21"/>
                <w:highlight w:val="none"/>
                <w:lang w:bidi="ar"/>
              </w:rPr>
              <w:t>不小于1.8*0.14米；需设计排版，出实物样品。</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yellow"/>
                <w:lang w:val="en-US" w:eastAsia="zh-CN" w:bidi="ar-SA"/>
              </w:rPr>
            </w:pPr>
            <w:r>
              <w:rPr>
                <w:rFonts w:hint="eastAsia"/>
                <w:szCs w:val="21"/>
                <w:lang w:eastAsia="zh-CN" w:bidi="ar"/>
              </w:rPr>
              <w:t>条</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highlight w:val="none"/>
                <w:lang w:val="en-US" w:eastAsia="zh-CN" w:bidi="ar"/>
              </w:rPr>
            </w:pPr>
            <w:r>
              <w:rPr>
                <w:rFonts w:hint="default" w:ascii="Calibri" w:hAnsi="Calibri" w:eastAsia="宋体" w:cs="Calibri"/>
                <w:i w:val="0"/>
                <w:iCs w:val="0"/>
                <w:color w:val="000000"/>
                <w:kern w:val="0"/>
                <w:sz w:val="21"/>
                <w:szCs w:val="21"/>
                <w:u w:val="none"/>
                <w:lang w:val="en-US" w:eastAsia="zh-CN" w:bidi="ar"/>
              </w:rPr>
              <w:t>50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highlight w:val="none"/>
                <w:lang w:val="en-US" w:eastAsia="zh-CN" w:bidi="ar"/>
              </w:rPr>
            </w:pPr>
            <w:r>
              <w:rPr>
                <w:rFonts w:hint="eastAsia" w:cs="Calibri"/>
                <w:i w:val="0"/>
                <w:iCs w:val="0"/>
                <w:color w:val="000000"/>
                <w:kern w:val="0"/>
                <w:sz w:val="21"/>
                <w:szCs w:val="21"/>
                <w:u w:val="none"/>
                <w:lang w:val="en-US" w:eastAsia="zh-CN" w:bidi="ar"/>
              </w:rPr>
              <w:t>48.0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rFonts w:hint="eastAsia"/>
                <w:szCs w:val="21"/>
                <w:highlight w:val="none"/>
                <w:lang w:val="en-US" w:eastAsia="zh-CN" w:bidi="ar"/>
              </w:rPr>
              <w:t>14</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szCs w:val="21"/>
                <w:lang w:bidi="ar"/>
              </w:rPr>
              <w:t>文化墙</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szCs w:val="21"/>
                <w:lang w:bidi="ar"/>
              </w:rPr>
              <w:t>3mm亚克力+5mm木塑板，</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default" w:ascii="Calibri" w:hAnsi="Calibri" w:eastAsia="宋体" w:cs="Times New Roman"/>
                <w:kern w:val="2"/>
                <w:sz w:val="21"/>
                <w:szCs w:val="21"/>
                <w:lang w:val="en-US" w:eastAsia="zh-CN" w:bidi="ar-SA"/>
              </w:rPr>
            </w:pPr>
            <w:r>
              <w:rPr>
                <w:szCs w:val="21"/>
                <w:lang w:bidi="ar"/>
              </w:rPr>
              <w:t>文化墙，多种墙面规格，需现场量尺，设计排版，UV喷印，激光异形切割异型，送货及上门安装，3平米起订</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SA"/>
              </w:rPr>
            </w:pPr>
            <w:r>
              <w:rPr>
                <w:rFonts w:hint="eastAsia"/>
                <w:szCs w:val="21"/>
                <w:lang w:eastAsia="zh-CN" w:bidi="ar"/>
              </w:rPr>
              <w:t>平方</w:t>
            </w:r>
            <w:r>
              <w:rPr>
                <w:szCs w:val="21"/>
                <w:lang w:bidi="ar"/>
              </w:rPr>
              <w:t>米</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20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520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15</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楼层指引牌相纸</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相纸覆亚膜</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45*50CM</w:t>
            </w:r>
            <w:r>
              <w:rPr>
                <w:szCs w:val="21"/>
                <w:highlight w:val="none"/>
                <w:lang w:bidi="ar"/>
              </w:rPr>
              <w:t>需设计、排版、打样、</w:t>
            </w:r>
            <w:r>
              <w:rPr>
                <w:rFonts w:hint="eastAsia"/>
                <w:szCs w:val="21"/>
                <w:highlight w:val="none"/>
                <w:lang w:val="en-US" w:eastAsia="zh-CN" w:bidi="ar"/>
              </w:rPr>
              <w:t>安装</w:t>
            </w:r>
            <w:r>
              <w:rPr>
                <w:szCs w:val="21"/>
                <w:highlight w:val="none"/>
                <w:lang w:bidi="ar"/>
              </w:rPr>
              <w:t>；</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lang w:val="en-US" w:eastAsia="zh-CN" w:bidi="ar"/>
              </w:rPr>
            </w:pPr>
            <w:r>
              <w:rPr>
                <w:rFonts w:hint="eastAsia"/>
                <w:szCs w:val="21"/>
                <w:lang w:val="en-US" w:eastAsia="zh-CN" w:bidi="ar"/>
              </w:rPr>
              <w:t>张</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30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45</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16</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横幅</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条幅布</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专用条幅布，1米起订</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
              </w:rPr>
            </w:pPr>
            <w:r>
              <w:rPr>
                <w:rFonts w:hint="eastAsia"/>
                <w:szCs w:val="21"/>
                <w:lang w:val="en-US" w:eastAsia="zh-CN" w:bidi="ar"/>
              </w:rPr>
              <w:t>米</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9.50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17</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专用档案袋</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牛皮纸</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200G进口牛皮纸，24*34*4CM，100/包</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
              </w:rPr>
            </w:pPr>
            <w:r>
              <w:rPr>
                <w:rFonts w:hint="eastAsia"/>
                <w:szCs w:val="21"/>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90000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0.95</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18</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档案盒</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牛皮卡</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进口无酸牛皮卡700G，22*31*5CM</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
              </w:rPr>
            </w:pPr>
            <w:r>
              <w:rPr>
                <w:rFonts w:hint="eastAsia"/>
                <w:szCs w:val="21"/>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w:t>
            </w:r>
            <w:r>
              <w:rPr>
                <w:rFonts w:hint="eastAsia" w:cs="Calibri"/>
                <w:i w:val="0"/>
                <w:iCs w:val="0"/>
                <w:color w:val="000000"/>
                <w:kern w:val="0"/>
                <w:sz w:val="21"/>
                <w:szCs w:val="21"/>
                <w:u w:val="none"/>
                <w:lang w:val="en-US" w:eastAsia="zh-CN" w:bidi="ar"/>
              </w:rPr>
              <w:t>6</w:t>
            </w:r>
            <w:r>
              <w:rPr>
                <w:rFonts w:hint="default" w:ascii="Calibri" w:hAnsi="Calibri" w:eastAsia="宋体" w:cs="Calibri"/>
                <w:i w:val="0"/>
                <w:iCs w:val="0"/>
                <w:color w:val="000000"/>
                <w:kern w:val="0"/>
                <w:sz w:val="21"/>
                <w:szCs w:val="21"/>
                <w:u w:val="none"/>
                <w:lang w:val="en-US" w:eastAsia="zh-CN" w:bidi="ar"/>
              </w:rPr>
              <w:t>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w:t>
            </w:r>
            <w:r>
              <w:rPr>
                <w:rFonts w:hint="eastAsia" w:cs="Calibri"/>
                <w:i w:val="0"/>
                <w:iCs w:val="0"/>
                <w:color w:val="000000"/>
                <w:kern w:val="0"/>
                <w:sz w:val="21"/>
                <w:szCs w:val="21"/>
                <w:u w:val="none"/>
                <w:lang w:val="en-US" w:eastAsia="zh-CN" w:bidi="ar"/>
              </w:rPr>
              <w:t>4.0</w:t>
            </w:r>
          </w:p>
        </w:tc>
      </w:tr>
      <w:tr>
        <w:tblPrEx>
          <w:tblCellMar>
            <w:top w:w="0" w:type="dxa"/>
            <w:left w:w="108" w:type="dxa"/>
            <w:bottom w:w="0" w:type="dxa"/>
            <w:right w:w="108" w:type="dxa"/>
          </w:tblCellMar>
        </w:tblPrEx>
        <w:trPr>
          <w:trHeight w:val="92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cs="Times New Roman"/>
                <w:kern w:val="2"/>
                <w:sz w:val="21"/>
                <w:szCs w:val="21"/>
                <w:highlight w:val="none"/>
                <w:lang w:val="en-US" w:eastAsia="zh-CN" w:bidi="ar"/>
              </w:rPr>
              <w:t>19</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档案箱</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加厚牛皮纸</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650*380*390cm</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
              </w:rPr>
            </w:pPr>
            <w:r>
              <w:rPr>
                <w:rFonts w:hint="eastAsia"/>
                <w:szCs w:val="21"/>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1500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15.0</w:t>
            </w:r>
          </w:p>
        </w:tc>
      </w:tr>
      <w:tr>
        <w:tblPrEx>
          <w:tblCellMar>
            <w:top w:w="0" w:type="dxa"/>
            <w:left w:w="108" w:type="dxa"/>
            <w:bottom w:w="0" w:type="dxa"/>
            <w:right w:w="108" w:type="dxa"/>
          </w:tblCellMar>
        </w:tblPrEx>
        <w:trPr>
          <w:trHeight w:val="77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cs="Times New Roman"/>
                <w:kern w:val="2"/>
                <w:sz w:val="21"/>
                <w:szCs w:val="21"/>
                <w:highlight w:val="none"/>
                <w:lang w:val="en-US" w:eastAsia="zh-CN" w:bidi="ar"/>
              </w:rPr>
              <w:t>20</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工作日志</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封皮250g铜哑膜；内芯，120g白胶板，28p，骑马钉，</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210*285mm，封皮彩色，内页黑白，</w:t>
            </w:r>
            <w:r>
              <w:rPr>
                <w:szCs w:val="21"/>
                <w:highlight w:val="none"/>
                <w:lang w:bidi="ar"/>
              </w:rPr>
              <w:t>需设计排版</w:t>
            </w:r>
            <w:r>
              <w:rPr>
                <w:rFonts w:hint="eastAsia"/>
                <w:szCs w:val="21"/>
                <w:highlight w:val="none"/>
                <w:lang w:eastAsia="zh-CN" w:bidi="ar"/>
              </w:rPr>
              <w:t>。</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
              </w:rPr>
            </w:pPr>
            <w:r>
              <w:rPr>
                <w:rFonts w:hint="eastAsia"/>
                <w:szCs w:val="21"/>
                <w:lang w:eastAsia="zh-CN" w:bidi="ar"/>
              </w:rPr>
              <w:t>本</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1500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14.5</w:t>
            </w:r>
          </w:p>
        </w:tc>
      </w:tr>
      <w:tr>
        <w:tblPrEx>
          <w:tblCellMar>
            <w:top w:w="0" w:type="dxa"/>
            <w:left w:w="108" w:type="dxa"/>
            <w:bottom w:w="0" w:type="dxa"/>
            <w:right w:w="108" w:type="dxa"/>
          </w:tblCellMar>
        </w:tblPrEx>
        <w:trPr>
          <w:trHeight w:val="77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ascii="Calibri" w:hAnsi="Calibri" w:eastAsia="宋体" w:cs="Times New Roman"/>
                <w:kern w:val="2"/>
                <w:sz w:val="21"/>
                <w:szCs w:val="21"/>
                <w:highlight w:val="none"/>
                <w:lang w:val="en-US" w:eastAsia="zh-CN" w:bidi="ar"/>
              </w:rPr>
            </w:pPr>
            <w:r>
              <w:rPr>
                <w:rFonts w:hint="eastAsia"/>
                <w:szCs w:val="21"/>
                <w:highlight w:val="none"/>
                <w:lang w:val="en-US" w:eastAsia="zh-CN" w:bidi="ar"/>
              </w:rPr>
              <w:t>21</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工作笔记本</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none"/>
                <w:lang w:val="en-US" w:eastAsia="zh-CN" w:bidi="ar"/>
              </w:rPr>
            </w:pP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B5大小，皮革封面烫金，内页80G纯质，100张</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
              </w:rPr>
            </w:pPr>
            <w:r>
              <w:rPr>
                <w:szCs w:val="21"/>
                <w:lang w:bidi="ar"/>
              </w:rPr>
              <w:t>本</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1500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19.5</w:t>
            </w:r>
          </w:p>
        </w:tc>
      </w:tr>
      <w:tr>
        <w:tblPrEx>
          <w:tblCellMar>
            <w:top w:w="0" w:type="dxa"/>
            <w:left w:w="108" w:type="dxa"/>
            <w:bottom w:w="0" w:type="dxa"/>
            <w:right w:w="108" w:type="dxa"/>
          </w:tblCellMar>
        </w:tblPrEx>
        <w:trPr>
          <w:trHeight w:val="770" w:hRule="atLeast"/>
          <w:jc w:val="center"/>
        </w:trPr>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22</w:t>
            </w:r>
          </w:p>
        </w:tc>
        <w:tc>
          <w:tcPr>
            <w:tcW w:w="113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打印照片</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照片纸</w:t>
            </w:r>
          </w:p>
        </w:tc>
        <w:tc>
          <w:tcPr>
            <w:tcW w:w="3608" w:type="dxa"/>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Calibri" w:hAnsi="Calibri" w:eastAsia="宋体" w:cs="Times New Roman"/>
                <w:kern w:val="2"/>
                <w:sz w:val="21"/>
                <w:szCs w:val="21"/>
                <w:highlight w:val="none"/>
                <w:lang w:val="en-US" w:eastAsia="zh-CN" w:bidi="ar"/>
              </w:rPr>
            </w:pPr>
            <w:r>
              <w:rPr>
                <w:rFonts w:hint="eastAsia"/>
                <w:szCs w:val="21"/>
                <w:highlight w:val="none"/>
                <w:lang w:val="en-US" w:eastAsia="zh-CN" w:bidi="ar"/>
              </w:rPr>
              <w:t>A4大小</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Calibri" w:hAnsi="Calibri" w:eastAsia="宋体" w:cs="Times New Roman"/>
                <w:kern w:val="2"/>
                <w:sz w:val="21"/>
                <w:szCs w:val="21"/>
                <w:lang w:val="en-US" w:eastAsia="zh-CN" w:bidi="ar"/>
              </w:rPr>
            </w:pPr>
            <w:r>
              <w:rPr>
                <w:rFonts w:hint="eastAsia"/>
                <w:szCs w:val="21"/>
                <w:lang w:val="en-US" w:eastAsia="zh-CN" w:bidi="ar"/>
              </w:rPr>
              <w:t>张</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kern w:val="2"/>
                <w:sz w:val="21"/>
                <w:szCs w:val="21"/>
                <w:lang w:val="en-US" w:eastAsia="zh-CN" w:bidi="ar"/>
              </w:rPr>
            </w:pPr>
            <w:r>
              <w:rPr>
                <w:rFonts w:hint="eastAsia" w:cs="Calibri"/>
                <w:i w:val="0"/>
                <w:iCs w:val="0"/>
                <w:color w:val="000000"/>
                <w:kern w:val="0"/>
                <w:sz w:val="21"/>
                <w:szCs w:val="21"/>
                <w:u w:val="none"/>
                <w:lang w:val="en-US" w:eastAsia="zh-CN" w:bidi="ar"/>
              </w:rPr>
              <w:t>300</w:t>
            </w:r>
          </w:p>
        </w:tc>
        <w:tc>
          <w:tcPr>
            <w:tcW w:w="7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kern w:val="2"/>
                <w:sz w:val="21"/>
                <w:szCs w:val="21"/>
                <w:lang w:val="en-US" w:eastAsia="zh-CN" w:bidi="ar"/>
              </w:rPr>
            </w:pPr>
            <w:r>
              <w:rPr>
                <w:rFonts w:hint="default" w:ascii="Calibri" w:hAnsi="Calibri" w:eastAsia="宋体" w:cs="Calibri"/>
                <w:i w:val="0"/>
                <w:iCs w:val="0"/>
                <w:color w:val="000000"/>
                <w:kern w:val="0"/>
                <w:sz w:val="21"/>
                <w:szCs w:val="21"/>
                <w:u w:val="none"/>
                <w:lang w:val="en-US" w:eastAsia="zh-CN" w:bidi="ar"/>
              </w:rPr>
              <w:t>1</w:t>
            </w:r>
            <w:r>
              <w:rPr>
                <w:rFonts w:hint="eastAsia" w:cs="Calibri"/>
                <w:i w:val="0"/>
                <w:iCs w:val="0"/>
                <w:color w:val="000000"/>
                <w:kern w:val="0"/>
                <w:sz w:val="21"/>
                <w:szCs w:val="21"/>
                <w:u w:val="none"/>
                <w:lang w:val="en-US" w:eastAsia="zh-CN" w:bidi="ar"/>
              </w:rPr>
              <w:t>3.5</w:t>
            </w:r>
          </w:p>
        </w:tc>
      </w:tr>
    </w:tbl>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以上清单及数量为服务期内预估</w:t>
      </w:r>
      <w:r>
        <w:rPr>
          <w:rFonts w:hint="eastAsia" w:ascii="仿宋_GB2312" w:hAnsi="仿宋_GB2312" w:eastAsia="仿宋_GB2312" w:cs="仿宋_GB2312"/>
          <w:color w:val="auto"/>
          <w:sz w:val="32"/>
          <w:szCs w:val="32"/>
          <w:lang w:val="en-US" w:eastAsia="zh-CN"/>
        </w:rPr>
        <w:t>清单</w:t>
      </w:r>
      <w:r>
        <w:rPr>
          <w:rFonts w:hint="eastAsia" w:ascii="仿宋_GB2312" w:hAnsi="仿宋_GB2312" w:eastAsia="仿宋_GB2312" w:cs="仿宋_GB2312"/>
          <w:color w:val="auto"/>
          <w:sz w:val="32"/>
          <w:szCs w:val="32"/>
          <w:lang w:eastAsia="zh-CN"/>
        </w:rPr>
        <w:t>，非一次性制作完成，以实际需求为准。全年任务由采购人根据工作需要分批、分次派发，每次制作和配送数量由采购人根据需要确定。</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三</w:t>
      </w:r>
      <w:r>
        <w:rPr>
          <w:rFonts w:hint="eastAsia" w:ascii="楷体_GB2312" w:hAnsi="楷体_GB2312" w:eastAsia="楷体_GB2312" w:cs="楷体_GB2312"/>
          <w:color w:val="auto"/>
          <w:sz w:val="32"/>
          <w:szCs w:val="32"/>
          <w:lang w:eastAsia="zh-CN"/>
        </w:rPr>
        <w:t>）项目服务内容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1.设计文稿、改稿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成交</w:t>
      </w:r>
      <w:r>
        <w:rPr>
          <w:rFonts w:hint="eastAsia" w:ascii="仿宋_GB2312" w:hAnsi="仿宋_GB2312" w:eastAsia="仿宋_GB2312" w:cs="仿宋_GB2312"/>
          <w:color w:val="auto"/>
          <w:sz w:val="32"/>
          <w:szCs w:val="32"/>
          <w:lang w:eastAsia="zh-CN"/>
        </w:rPr>
        <w:t>供应商应安排专业设计师根据采购方提供的文案素材进行图文设计和排版，要求图文匹配、协调、美观、大方，满足采购方的设计需求，</w:t>
      </w:r>
      <w:r>
        <w:rPr>
          <w:rFonts w:hint="eastAsia" w:ascii="仿宋_GB2312" w:hAnsi="仿宋_GB2312" w:eastAsia="仿宋_GB2312" w:cs="仿宋_GB2312"/>
          <w:color w:val="auto"/>
          <w:sz w:val="32"/>
          <w:szCs w:val="32"/>
          <w:lang w:val="en-US" w:eastAsia="zh-CN"/>
        </w:rPr>
        <w:t>成交</w:t>
      </w:r>
      <w:r>
        <w:rPr>
          <w:rFonts w:hint="eastAsia" w:ascii="仿宋_GB2312" w:hAnsi="仿宋_GB2312" w:eastAsia="仿宋_GB2312" w:cs="仿宋_GB2312"/>
          <w:color w:val="auto"/>
          <w:sz w:val="32"/>
          <w:szCs w:val="32"/>
          <w:lang w:eastAsia="zh-CN"/>
        </w:rPr>
        <w:t>供应商提出专业意见供需求方参考。设计师设计图案或从相关网站购买的素材，须保证版权无争议。根据采购方的需要，随时进行文稿修改。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2.打样确认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成交</w:t>
      </w:r>
      <w:r>
        <w:rPr>
          <w:rFonts w:hint="eastAsia" w:ascii="仿宋_GB2312" w:hAnsi="仿宋_GB2312" w:eastAsia="仿宋_GB2312" w:cs="仿宋_GB2312"/>
          <w:color w:val="auto"/>
          <w:sz w:val="32"/>
          <w:szCs w:val="32"/>
          <w:lang w:eastAsia="zh-CN"/>
        </w:rPr>
        <w:t>供应商需在采购方同意印刷前，完成样品审核校对，提供产前样品打样并送至采购方确认，签字确认后方可印刷。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3.出版印刷和质检入库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成交</w:t>
      </w:r>
      <w:r>
        <w:rPr>
          <w:rFonts w:hint="eastAsia" w:ascii="仿宋_GB2312" w:hAnsi="仿宋_GB2312" w:eastAsia="仿宋_GB2312" w:cs="仿宋_GB2312"/>
          <w:color w:val="auto"/>
          <w:sz w:val="32"/>
          <w:szCs w:val="32"/>
          <w:lang w:eastAsia="zh-CN"/>
        </w:rPr>
        <w:t>供应商根据采购方要求进行纸张、油墨、包材等原材料的购买和储备，并提供印前出版、裁纸、印刷，后道覆膜、折页、装订、检验、包装入库等。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4.仓储保管服务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成交</w:t>
      </w:r>
      <w:r>
        <w:rPr>
          <w:rFonts w:hint="eastAsia" w:ascii="仿宋_GB2312" w:hAnsi="仿宋_GB2312" w:eastAsia="仿宋_GB2312" w:cs="仿宋_GB2312"/>
          <w:color w:val="auto"/>
          <w:sz w:val="32"/>
          <w:szCs w:val="32"/>
          <w:lang w:eastAsia="zh-CN"/>
        </w:rPr>
        <w:t>供应商应拥有专用储存仓库，在货物未按订单发运之前，需保管一定数量的库存货物、保证货物的质量和安全。仓库需有专人管理，有规范的管理制度，接到发运通知后要能迅速提供产品。仓储保管费用、运输费用及货物出库前的质量、数量等责任由服务方负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5.送货服务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成交</w:t>
      </w:r>
      <w:r>
        <w:rPr>
          <w:rFonts w:hint="eastAsia" w:ascii="仿宋_GB2312" w:hAnsi="仿宋_GB2312" w:eastAsia="仿宋_GB2312" w:cs="仿宋_GB2312"/>
          <w:color w:val="auto"/>
          <w:sz w:val="32"/>
          <w:szCs w:val="32"/>
          <w:lang w:eastAsia="zh-CN"/>
        </w:rPr>
        <w:t>供应商根据采购方要求时限内，准时将印刷品送至指定</w:t>
      </w:r>
      <w:r>
        <w:rPr>
          <w:rFonts w:hint="eastAsia" w:ascii="仿宋_GB2312" w:hAnsi="仿宋_GB2312" w:eastAsia="仿宋_GB2312" w:cs="仿宋_GB2312"/>
          <w:color w:val="auto"/>
          <w:sz w:val="32"/>
          <w:szCs w:val="32"/>
          <w:lang w:val="en-US" w:eastAsia="zh-CN"/>
        </w:rPr>
        <w:t>地点</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6.销毁服务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楷体_GB2312" w:hAnsi="楷体_GB2312" w:eastAsia="楷体_GB2312" w:cs="楷体_GB2312"/>
          <w:color w:val="auto"/>
          <w:sz w:val="32"/>
          <w:szCs w:val="32"/>
        </w:rPr>
      </w:pPr>
      <w:r>
        <w:rPr>
          <w:rFonts w:hint="eastAsia" w:ascii="仿宋_GB2312" w:hAnsi="仿宋_GB2312" w:eastAsia="仿宋_GB2312" w:cs="仿宋_GB2312"/>
          <w:color w:val="auto"/>
          <w:sz w:val="32"/>
          <w:szCs w:val="32"/>
          <w:lang w:eastAsia="zh-CN"/>
        </w:rPr>
        <w:t>特定印刷品需收回销毁的，服务方根据采购方要求前往各网点收回资料并集中销毁。</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二、项目实施要求</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lang w:eastAsia="zh-CN"/>
        </w:rPr>
        <w:t>）质量保证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1.资料汇编类、宣传折页、海报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①承印材料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纸张：应选用环保型印刷纸，保留相关检测报告供核查用。纸面平整光滑、洁净、涂布均匀，无折子、皱纹、孔洞、明显条痕、裂口、斑点、着色等外观纸病。油墨：快干光亮型胶印油墨。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②设计要求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资料汇编类设计要求：服务方具备专业设计团队，结合采购方需求提供设计方案并由采购方审定，负责封面、彩色插页样稿设计，负责根据原稿制作表格、柱状图、饼状图，印刷前对随文插图等进行统一调色；宣传折页、海报类设计要求印刷企业负责设计排版制作，将文案、插画、漫画图像进行排版和整合，确保文案和图像的层次清晰，信息传达清楚。页面排版简洁整齐，文字跟图片展现不违合，美观生动体现政策内容；稿件5校（包括在印刷厂核红）定稿，每次提供纸质稿（有彩色插图页应打印彩页）校样，并指定专人负责取送。每次修校改稿时间不超过1日（于取稿日的次一日起算），修改后差错率不超过5%，每次修改后需打印纸样送交采购方。服务方需有专职排版人员，负责版式设计工作，要求认真、耐心，需要提供多版设计方案供采购方选择，并随时配合采购方的调版、修改工作。服务方需保证纸张品牌及克重，提供品牌样本作为成品验收时使用，一经发现虚假，采购方有权终止合同。内文须墨色匀称、色彩明亮。不得出现漏版、空版、纸张质量、规格不达标，字迹不清晰，文字油墨不均、图片画质粗糙，版面脏污、装订漏订、缺页、错页、页面歪斜不正等问题。最终版设计版权归属采购方，交付最终版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2.手册等印刷类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①设计要求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印刷企业负责给出设计方案并由税务局审定，稿件5校（包括在印刷厂核红）定稿，每次由成交服务方提供纸质稿（有彩色插图页应打印彩页）校样，并由成交服务方指定专人负责取送。服务方每次修校改稿时间不超过1日（于取稿日的次一日起算），修改后差错率不超过5%，每次修改后需打印纸样送交税务局。服务方需有专职排版人员负责的版式设计工作，并要求认真、耐心，需要提供多版设计方案供采购人选择，并随时配合采购人的调版、修改工作。服务方需保证纸张品牌及克重，签合同前提供品牌样本作为成品验收时使用，一经发现虚假，采购人有权终止合同。内文须墨色匀称、色彩明亮。不得出现漏版、空版、纸张质量、规格不达标，字迹不清晰，文字油墨不均、图片画质粗糙，版面脏污、装订漏订、缺页、错页、页面歪斜不正等问题。最终版设计版权归属采购人，交付最终版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②技术要求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彩色印刷品的色差标准。按照国家标准GB250或ISO105/A02，不允许有明显色差，套印允许误差应小于0.1mm。环保要求。提供所用原料（包括但不限于纸、墨、颜料等）符合国家标准、安全环保的检测报告。其他如需检验的项目参照国家新闻出版行业标准中有关平板一般印刷品的质量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3.其他印刷类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①设计要求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满足税务局个性化需求，提供点对点服务，印刷企业负责给出设计方案并由税务局审定，稿件5校（包括在印刷厂核红）定稿，每次由成交服务方提供纸质稿（有彩色插图页应打印彩页）校样，并由成交服务方指定专人负责取送。服务方每次修校改稿时间不超过1日（于取稿日的次一日起算），修改后差错率不超过5%，每次修改后需打印纸样送交税务局。服务方需有专职排版人员负责的版式设计工作，并要求认真、耐心，需要提供多版设计方案供采购人选择，并随时配合采购人的调版、修改工作。服务方需保证纸张品牌及克重，签合同前提供品牌样本作为成品验收时使用，一经发现虚假，采购人有权终止合同。内文须墨色匀称、色彩明亮。不得出现漏版、空版、纸张质量、规格不达标，字迹不清晰，文字油墨不均、图片画质粗糙，版面脏污、装订漏订、缺页、错页、页面歪斜不正等问题。最终版设计版权归属采购人，交付最终版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②技术要求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sz w:val="24"/>
        </w:rPr>
      </w:pPr>
      <w:r>
        <w:rPr>
          <w:rFonts w:hint="eastAsia" w:ascii="仿宋_GB2312" w:hAnsi="仿宋_GB2312" w:eastAsia="仿宋_GB2312" w:cs="仿宋_GB2312"/>
          <w:color w:val="auto"/>
          <w:sz w:val="32"/>
          <w:szCs w:val="32"/>
          <w:lang w:eastAsia="zh-CN"/>
        </w:rPr>
        <w:t>彩色印刷品的色差标准。按照国家标准GB250或ISO105/A02，不允许有明显色差，套印允许误差应小于0.1mm。环保要求。提供所用原料（包括但不限于纸、墨、颜料等）符合国家标准、安全环保的检测报告。其他如需检验的项目参照国家新闻出版行业标准中有关平板一般印刷品的质量标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二</w:t>
      </w:r>
      <w:r>
        <w:rPr>
          <w:rFonts w:hint="eastAsia" w:ascii="楷体_GB2312" w:hAnsi="楷体_GB2312" w:eastAsia="楷体_GB2312" w:cs="楷体_GB2312"/>
          <w:color w:val="auto"/>
          <w:sz w:val="32"/>
          <w:szCs w:val="32"/>
          <w:lang w:eastAsia="zh-CN"/>
        </w:rPr>
        <w:t>）服务响应需求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1.供应商指派专人负责对接服务，对采购方提出的需求和变动做到2小时内响应。</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2.如遇特殊或紧急情况，供应商应根据采购方需求实时响应工作任务，不得推诿拒绝。</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三</w:t>
      </w:r>
      <w:r>
        <w:rPr>
          <w:rFonts w:hint="eastAsia" w:ascii="楷体_GB2312" w:hAnsi="楷体_GB2312" w:eastAsia="楷体_GB2312" w:cs="楷体_GB2312"/>
          <w:color w:val="auto"/>
          <w:sz w:val="32"/>
          <w:szCs w:val="32"/>
          <w:lang w:eastAsia="zh-CN"/>
        </w:rPr>
        <w:t>）保密要求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楷体_GB2312" w:hAnsi="楷体_GB2312" w:eastAsia="楷体_GB2312" w:cs="楷体_GB2312"/>
          <w:color w:val="auto"/>
          <w:sz w:val="32"/>
          <w:szCs w:val="32"/>
        </w:rPr>
      </w:pPr>
      <w:r>
        <w:rPr>
          <w:rFonts w:hint="eastAsia" w:ascii="仿宋_GB2312" w:hAnsi="仿宋_GB2312" w:eastAsia="仿宋_GB2312" w:cs="仿宋_GB2312"/>
          <w:color w:val="auto"/>
          <w:sz w:val="32"/>
          <w:szCs w:val="32"/>
          <w:lang w:eastAsia="zh-CN"/>
        </w:rPr>
        <w:t>服务商在参与</w:t>
      </w:r>
      <w:r>
        <w:rPr>
          <w:rFonts w:hint="eastAsia" w:ascii="仿宋_GB2312" w:hAnsi="仿宋_GB2312" w:eastAsia="仿宋_GB2312" w:cs="仿宋_GB2312"/>
          <w:color w:val="auto"/>
          <w:sz w:val="32"/>
          <w:szCs w:val="32"/>
          <w:lang w:val="en-US" w:eastAsia="zh-CN"/>
        </w:rPr>
        <w:t>印刷</w:t>
      </w:r>
      <w:r>
        <w:rPr>
          <w:rFonts w:hint="eastAsia" w:ascii="仿宋_GB2312" w:hAnsi="仿宋_GB2312" w:eastAsia="仿宋_GB2312" w:cs="仿宋_GB2312"/>
          <w:color w:val="auto"/>
          <w:sz w:val="32"/>
          <w:szCs w:val="32"/>
          <w:lang w:eastAsia="zh-CN"/>
        </w:rPr>
        <w:t>过程中知悉的采购人的国家秘密、商业秘密、防伪措施及有关文件信息，均不得泄露或不正当地使用。成交供应商在服务期限内，未经许可，不得将任何采购人认为涉密的文档、印制技术资料、防伪措施、编码规则，向第三方和本单位无关的人员泄露或不正当地使用。如服务商违反此约定，应承担由此引起的诉讼和一切相关责任，并承担由此而给采购人造成的一切损失。成交供应商与采购人终止合同后，须将所有相关技术资料交回，生产专用物资在采购单位监督下销毁，所产生费用全部由成交供应商承担。</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、商务要求</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（一）报价要求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1.投标报价以人民币填列。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2.投标人的报价应包括：人员费用、纸张费用、印刷费用、油墨费用、运输费用、包装费用、管理费及税金等为完成招标文件规定全部任务所需的一切应有费用。</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（二）时间、地点要求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1.时间要求：签订合同之日起</w:t>
      </w:r>
      <w:r>
        <w:rPr>
          <w:rFonts w:hint="eastAsia" w:ascii="仿宋_GB2312" w:hAnsi="仿宋_GB2312" w:eastAsia="仿宋_GB2312" w:cs="仿宋_GB2312"/>
          <w:color w:val="auto"/>
          <w:sz w:val="32"/>
          <w:szCs w:val="32"/>
          <w:lang w:val="en-US" w:eastAsia="zh-CN"/>
        </w:rPr>
        <w:t>至2028年12月31日</w:t>
      </w:r>
      <w:r>
        <w:rPr>
          <w:rFonts w:hint="eastAsia" w:ascii="仿宋_GB2312" w:hAnsi="仿宋_GB2312" w:eastAsia="仿宋_GB2312" w:cs="仿宋_GB2312"/>
          <w:color w:val="auto"/>
          <w:sz w:val="32"/>
          <w:szCs w:val="32"/>
          <w:lang w:eastAsia="zh-CN"/>
        </w:rPr>
        <w:t>。服务期内，采购人根据工作需要不定期、不定时派发工作任务，中标供应商每次接到派发任务后3个工作日内完成初稿设计并将样品交付采购人审核，采购人定版后5个工作日内完成制作和配送（特殊情况以合同为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 交货地点：每批样品送达地点为天津市</w:t>
      </w:r>
      <w:r>
        <w:rPr>
          <w:rFonts w:hint="eastAsia" w:ascii="仿宋_GB2312" w:hAnsi="仿宋_GB2312" w:eastAsia="仿宋_GB2312" w:cs="仿宋_GB2312"/>
          <w:color w:val="auto"/>
          <w:sz w:val="32"/>
          <w:szCs w:val="32"/>
          <w:lang w:val="en-US" w:eastAsia="zh-CN"/>
        </w:rPr>
        <w:t>河东区</w:t>
      </w:r>
      <w:r>
        <w:rPr>
          <w:rFonts w:hint="eastAsia" w:ascii="仿宋_GB2312" w:hAnsi="仿宋_GB2312" w:eastAsia="仿宋_GB2312" w:cs="仿宋_GB2312"/>
          <w:color w:val="auto"/>
          <w:sz w:val="32"/>
          <w:szCs w:val="32"/>
          <w:lang w:eastAsia="zh-CN"/>
        </w:rPr>
        <w:t>税务局（</w:t>
      </w:r>
      <w:r>
        <w:rPr>
          <w:rFonts w:hint="eastAsia" w:ascii="仿宋_GB2312" w:hAnsi="仿宋_GB2312" w:eastAsia="仿宋_GB2312" w:cs="仿宋_GB2312"/>
          <w:color w:val="auto"/>
          <w:sz w:val="32"/>
          <w:szCs w:val="32"/>
          <w:lang w:val="en-US" w:eastAsia="zh-CN"/>
        </w:rPr>
        <w:t>河东区六纬路151号、河东区七纬路99号</w:t>
      </w:r>
      <w:r>
        <w:rPr>
          <w:rFonts w:hint="eastAsia" w:ascii="仿宋_GB2312" w:hAnsi="仿宋_GB2312" w:eastAsia="仿宋_GB2312" w:cs="仿宋_GB2312"/>
          <w:color w:val="auto"/>
          <w:sz w:val="32"/>
          <w:szCs w:val="32"/>
          <w:lang w:eastAsia="zh-CN"/>
        </w:rPr>
        <w:t>），货品送达范围包括但不限于</w:t>
      </w:r>
      <w:r>
        <w:rPr>
          <w:rFonts w:hint="eastAsia" w:ascii="仿宋_GB2312" w:hAnsi="仿宋_GB2312" w:eastAsia="仿宋_GB2312" w:cs="仿宋_GB2312"/>
          <w:color w:val="auto"/>
          <w:sz w:val="32"/>
          <w:szCs w:val="32"/>
          <w:lang w:val="en-US" w:eastAsia="zh-CN"/>
        </w:rPr>
        <w:t>以上地点</w:t>
      </w:r>
      <w:r>
        <w:rPr>
          <w:rFonts w:hint="eastAsia" w:ascii="仿宋_GB2312" w:hAnsi="仿宋_GB2312" w:eastAsia="仿宋_GB2312" w:cs="仿宋_GB2312"/>
          <w:color w:val="auto"/>
          <w:sz w:val="32"/>
          <w:szCs w:val="32"/>
          <w:lang w:eastAsia="zh-CN"/>
        </w:rPr>
        <w:t>（特殊情况以合同为准）。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（三）付款方式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据实按次结算（特殊情况以合同为准）。</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lang w:eastAsia="zh-CN"/>
        </w:rPr>
        <w:t>、</w:t>
      </w:r>
      <w:r>
        <w:rPr>
          <w:rFonts w:hint="eastAsia" w:ascii="黑体" w:hAnsi="黑体" w:eastAsia="黑体" w:cs="黑体"/>
          <w:color w:val="auto"/>
          <w:sz w:val="32"/>
          <w:szCs w:val="32"/>
        </w:rPr>
        <w:t>评审</w:t>
      </w:r>
      <w:r>
        <w:rPr>
          <w:rFonts w:hint="eastAsia" w:ascii="黑体" w:hAnsi="黑体" w:eastAsia="黑体" w:cs="黑体"/>
          <w:color w:val="auto"/>
          <w:sz w:val="32"/>
          <w:szCs w:val="32"/>
          <w:lang w:eastAsia="zh-CN"/>
        </w:rPr>
        <w:t>方法</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lang w:eastAsia="zh-CN"/>
        </w:rPr>
        <w:t>）评审概述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采购人将组建评审小组。评审小组将按照采购文件要求对供应商应答文件进行评审。</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二</w:t>
      </w:r>
      <w:r>
        <w:rPr>
          <w:rFonts w:hint="eastAsia" w:ascii="楷体_GB2312" w:hAnsi="楷体_GB2312" w:eastAsia="楷体_GB2312" w:cs="楷体_GB2312"/>
          <w:color w:val="auto"/>
          <w:sz w:val="32"/>
          <w:szCs w:val="32"/>
          <w:lang w:eastAsia="zh-CN"/>
        </w:rPr>
        <w:t>）应答文件的有效性、完整性和响应程度审查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评审小组将审查每份应答文件是否实质上响应了采购文件的要求，如果有效性、完整性和响应程度任何一项不合格，按无效应答文件处理。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三</w:t>
      </w:r>
      <w:r>
        <w:rPr>
          <w:rFonts w:hint="eastAsia" w:ascii="楷体_GB2312" w:hAnsi="楷体_GB2312" w:eastAsia="楷体_GB2312" w:cs="楷体_GB2312"/>
          <w:color w:val="auto"/>
          <w:sz w:val="32"/>
          <w:szCs w:val="32"/>
          <w:lang w:eastAsia="zh-CN"/>
        </w:rPr>
        <w:t>）成交候选人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评审小组从质量和服务均能满足采购文件实质性响应要求的供应商中，按照报综合得分由高到低的顺序提出成交候选人。评分因素及评分标准如下表：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236"/>
        <w:gridCol w:w="1202"/>
        <w:gridCol w:w="5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20" w:type="pct"/>
            <w:noWrap w:val="0"/>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序号</w:t>
            </w:r>
          </w:p>
        </w:tc>
        <w:tc>
          <w:tcPr>
            <w:tcW w:w="725" w:type="pct"/>
            <w:noWrap w:val="0"/>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评分因素</w:t>
            </w:r>
          </w:p>
        </w:tc>
        <w:tc>
          <w:tcPr>
            <w:tcW w:w="705" w:type="pct"/>
            <w:noWrap w:val="0"/>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分值</w:t>
            </w:r>
          </w:p>
        </w:tc>
        <w:tc>
          <w:tcPr>
            <w:tcW w:w="3149" w:type="pct"/>
            <w:noWrap w:val="0"/>
            <w:vAlign w:val="center"/>
          </w:tcPr>
          <w:p>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42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1</w:t>
            </w:r>
          </w:p>
        </w:tc>
        <w:tc>
          <w:tcPr>
            <w:tcW w:w="72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报价水平</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2</w:t>
            </w:r>
            <w:r>
              <w:rPr>
                <w:rFonts w:hint="eastAsia" w:ascii="宋体" w:hAnsi="宋体" w:eastAsia="宋体" w:cs="宋体"/>
                <w:snapToGrid w:val="0"/>
                <w:spacing w:val="0"/>
                <w:sz w:val="24"/>
                <w:szCs w:val="24"/>
                <w:vertAlign w:val="baseline"/>
                <w:lang w:val="en-US" w:eastAsia="zh-CN"/>
              </w:rPr>
              <w:t>0分）</w:t>
            </w:r>
          </w:p>
        </w:tc>
        <w:tc>
          <w:tcPr>
            <w:tcW w:w="70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报价</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2</w:t>
            </w:r>
            <w:r>
              <w:rPr>
                <w:rFonts w:hint="eastAsia" w:ascii="宋体" w:hAnsi="宋体" w:eastAsia="宋体" w:cs="宋体"/>
                <w:snapToGrid w:val="0"/>
                <w:spacing w:val="0"/>
                <w:sz w:val="24"/>
                <w:szCs w:val="24"/>
                <w:vertAlign w:val="baseline"/>
                <w:lang w:val="en-US" w:eastAsia="zh-CN"/>
              </w:rPr>
              <w:t>0分）</w:t>
            </w:r>
          </w:p>
        </w:tc>
        <w:tc>
          <w:tcPr>
            <w:tcW w:w="3149" w:type="pct"/>
            <w:noWrap w:val="0"/>
            <w:vAlign w:val="center"/>
          </w:tcPr>
          <w:p>
            <w:pPr>
              <w:widowControl/>
              <w:adjustRightInd w:val="0"/>
              <w:snapToGrid w:val="0"/>
              <w:jc w:val="left"/>
              <w:rPr>
                <w:rFonts w:hint="eastAsia"/>
                <w:kern w:val="0"/>
                <w:sz w:val="24"/>
                <w:szCs w:val="24"/>
              </w:rPr>
            </w:pPr>
            <w:r>
              <w:rPr>
                <w:rFonts w:hint="eastAsia"/>
                <w:kern w:val="0"/>
                <w:sz w:val="24"/>
                <w:szCs w:val="24"/>
              </w:rPr>
              <w:t>价格分=（基准价/</w:t>
            </w:r>
            <w:r>
              <w:rPr>
                <w:rFonts w:hint="eastAsia"/>
                <w:kern w:val="0"/>
                <w:sz w:val="24"/>
                <w:szCs w:val="24"/>
                <w:lang w:eastAsia="zh-CN"/>
              </w:rPr>
              <w:t>所报价格合计</w:t>
            </w:r>
            <w:r>
              <w:rPr>
                <w:rFonts w:hint="eastAsia"/>
                <w:kern w:val="0"/>
                <w:sz w:val="24"/>
                <w:szCs w:val="24"/>
              </w:rPr>
              <w:t>）×</w:t>
            </w:r>
            <w:r>
              <w:rPr>
                <w:rFonts w:hint="eastAsia"/>
                <w:kern w:val="0"/>
                <w:sz w:val="24"/>
                <w:szCs w:val="24"/>
                <w:lang w:val="en-US" w:eastAsia="zh-CN"/>
              </w:rPr>
              <w:t>2</w:t>
            </w:r>
            <w:r>
              <w:rPr>
                <w:rFonts w:hint="eastAsia"/>
                <w:kern w:val="0"/>
                <w:sz w:val="24"/>
                <w:szCs w:val="24"/>
              </w:rPr>
              <w:t>0</w:t>
            </w:r>
          </w:p>
          <w:p>
            <w:pPr>
              <w:widowControl/>
              <w:adjustRightInd w:val="0"/>
              <w:snapToGrid w:val="0"/>
              <w:jc w:val="left"/>
              <w:rPr>
                <w:rFonts w:hint="eastAsia"/>
                <w:kern w:val="0"/>
                <w:sz w:val="24"/>
                <w:szCs w:val="24"/>
              </w:rPr>
            </w:pPr>
            <w:r>
              <w:rPr>
                <w:rFonts w:hint="eastAsia"/>
                <w:kern w:val="0"/>
                <w:sz w:val="24"/>
                <w:szCs w:val="24"/>
                <w:lang w:eastAsia="zh-CN"/>
              </w:rPr>
              <w:t>其中，</w:t>
            </w:r>
            <w:r>
              <w:rPr>
                <w:rFonts w:hint="eastAsia"/>
                <w:kern w:val="0"/>
                <w:sz w:val="24"/>
                <w:szCs w:val="24"/>
              </w:rPr>
              <w:t>满足</w:t>
            </w:r>
            <w:r>
              <w:rPr>
                <w:rFonts w:hint="eastAsia"/>
                <w:kern w:val="0"/>
                <w:sz w:val="24"/>
                <w:szCs w:val="24"/>
                <w:lang w:eastAsia="zh-CN"/>
              </w:rPr>
              <w:t>采购</w:t>
            </w:r>
            <w:r>
              <w:rPr>
                <w:rFonts w:hint="eastAsia"/>
                <w:kern w:val="0"/>
                <w:sz w:val="24"/>
                <w:szCs w:val="24"/>
              </w:rPr>
              <w:t>文件要求且所报</w:t>
            </w:r>
            <w:r>
              <w:rPr>
                <w:rFonts w:hint="eastAsia"/>
                <w:kern w:val="0"/>
                <w:sz w:val="24"/>
                <w:szCs w:val="24"/>
                <w:lang w:eastAsia="zh-CN"/>
              </w:rPr>
              <w:t>价格合计</w:t>
            </w:r>
            <w:r>
              <w:rPr>
                <w:rFonts w:hint="eastAsia"/>
                <w:kern w:val="0"/>
                <w:sz w:val="24"/>
                <w:szCs w:val="24"/>
              </w:rPr>
              <w:t>最低的为基准价。</w:t>
            </w:r>
          </w:p>
          <w:p>
            <w:pPr>
              <w:widowControl/>
              <w:adjustRightInd w:val="0"/>
              <w:snapToGrid w:val="0"/>
              <w:jc w:val="left"/>
              <w:rPr>
                <w:rFonts w:hint="default" w:ascii="宋体" w:hAnsi="宋体" w:eastAsia="宋体" w:cs="宋体"/>
                <w:i w:val="0"/>
                <w:iCs w:val="0"/>
                <w:caps w:val="0"/>
                <w:snapToGrid w:val="0"/>
                <w:color w:val="auto"/>
                <w:spacing w:val="0"/>
                <w:sz w:val="24"/>
                <w:szCs w:val="24"/>
                <w:shd w:val="clear" w:color="auto" w:fill="FFFFFF"/>
                <w:lang w:val="en-US" w:eastAsia="zh-CN"/>
              </w:rPr>
            </w:pPr>
            <w:r>
              <w:rPr>
                <w:rFonts w:hint="eastAsia"/>
                <w:kern w:val="0"/>
                <w:sz w:val="24"/>
                <w:szCs w:val="24"/>
                <w:lang w:val="en-US" w:eastAsia="zh-CN"/>
              </w:rPr>
              <w:t>注：评审小组认为供应商报价明显低于其他通过符合性审查供应商的报价，有可能影响产品质量或者不能诚信履约的，应当启动异常低价审查程序，要求该供应商提供书面说明，必要时提交相关证明材料；供应商不能证明其报价合理性的，评审小组应当将其作为无效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6" w:hRule="atLeast"/>
        </w:trPr>
        <w:tc>
          <w:tcPr>
            <w:tcW w:w="420"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2</w:t>
            </w:r>
          </w:p>
        </w:tc>
        <w:tc>
          <w:tcPr>
            <w:tcW w:w="725"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客观部分</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33</w:t>
            </w:r>
            <w:r>
              <w:rPr>
                <w:rFonts w:hint="eastAsia" w:ascii="宋体" w:hAnsi="宋体" w:eastAsia="宋体" w:cs="宋体"/>
                <w:snapToGrid w:val="0"/>
                <w:spacing w:val="0"/>
                <w:sz w:val="24"/>
                <w:szCs w:val="24"/>
                <w:vertAlign w:val="baseline"/>
                <w:lang w:val="en-US" w:eastAsia="zh-CN"/>
              </w:rPr>
              <w:t>分）</w:t>
            </w:r>
          </w:p>
        </w:tc>
        <w:tc>
          <w:tcPr>
            <w:tcW w:w="70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供应商业绩</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（1</w:t>
            </w:r>
            <w:r>
              <w:rPr>
                <w:rFonts w:hint="eastAsia" w:ascii="宋体" w:hAnsi="宋体" w:cs="宋体"/>
                <w:snapToGrid w:val="0"/>
                <w:spacing w:val="0"/>
                <w:sz w:val="24"/>
                <w:szCs w:val="24"/>
                <w:vertAlign w:val="baseline"/>
                <w:lang w:val="en-US" w:eastAsia="zh-CN"/>
              </w:rPr>
              <w:t>5</w:t>
            </w:r>
            <w:r>
              <w:rPr>
                <w:rFonts w:hint="eastAsia" w:ascii="宋体" w:hAnsi="宋体" w:eastAsia="宋体" w:cs="宋体"/>
                <w:snapToGrid w:val="0"/>
                <w:spacing w:val="0"/>
                <w:sz w:val="24"/>
                <w:szCs w:val="24"/>
                <w:vertAlign w:val="baseline"/>
                <w:lang w:val="en-US" w:eastAsia="zh-CN"/>
              </w:rPr>
              <w:t>分）</w:t>
            </w:r>
          </w:p>
        </w:tc>
        <w:tc>
          <w:tcPr>
            <w:tcW w:w="3149" w:type="pct"/>
            <w:noWrap w:val="0"/>
            <w:vAlign w:val="center"/>
          </w:tcPr>
          <w:p>
            <w:pPr>
              <w:widowControl/>
              <w:adjustRightInd w:val="0"/>
              <w:snapToGrid w:val="0"/>
              <w:jc w:val="left"/>
              <w:rPr>
                <w:rFonts w:hint="eastAsia"/>
                <w:kern w:val="0"/>
                <w:sz w:val="24"/>
                <w:szCs w:val="24"/>
              </w:rPr>
            </w:pPr>
            <w:r>
              <w:rPr>
                <w:rFonts w:hint="eastAsia"/>
                <w:kern w:val="0"/>
                <w:sz w:val="24"/>
                <w:szCs w:val="24"/>
              </w:rPr>
              <w:t>完全按照以下要求提供投标人曾实施的党政机关事业单位宣传类或汇编类印刷服务业绩，提供的证明材料均不得遮挡涂黑，否则不予认定加分。</w:t>
            </w:r>
          </w:p>
          <w:p>
            <w:pPr>
              <w:widowControl/>
              <w:adjustRightInd w:val="0"/>
              <w:snapToGrid w:val="0"/>
              <w:jc w:val="left"/>
              <w:rPr>
                <w:rFonts w:hint="eastAsia"/>
                <w:kern w:val="0"/>
                <w:sz w:val="24"/>
                <w:szCs w:val="24"/>
              </w:rPr>
            </w:pPr>
            <w:r>
              <w:rPr>
                <w:rFonts w:hint="eastAsia"/>
                <w:kern w:val="0"/>
                <w:sz w:val="24"/>
                <w:szCs w:val="24"/>
              </w:rPr>
              <w:t>A. 合同原件扫描件。包括买卖双方名称及盖章、服务内容、合同签订日期（应为2021年1月1日或以后）。</w:t>
            </w:r>
          </w:p>
          <w:p>
            <w:pPr>
              <w:widowControl/>
              <w:adjustRightInd w:val="0"/>
              <w:snapToGrid w:val="0"/>
              <w:jc w:val="left"/>
              <w:rPr>
                <w:rFonts w:hint="eastAsia"/>
                <w:kern w:val="0"/>
                <w:sz w:val="24"/>
                <w:szCs w:val="24"/>
              </w:rPr>
            </w:pPr>
            <w:r>
              <w:rPr>
                <w:rFonts w:hint="eastAsia"/>
                <w:kern w:val="0"/>
                <w:sz w:val="24"/>
                <w:szCs w:val="24"/>
              </w:rPr>
              <w:t>B. 上述合同履行良好的相关证明材料原件扫描件（加盖上述合同甲方单位公章或上述合同中所盖的甲方印章）。</w:t>
            </w:r>
          </w:p>
          <w:p>
            <w:pPr>
              <w:widowControl/>
              <w:adjustRightInd w:val="0"/>
              <w:snapToGrid w:val="0"/>
              <w:jc w:val="left"/>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kern w:val="0"/>
                <w:sz w:val="24"/>
                <w:szCs w:val="24"/>
              </w:rPr>
              <w:t>每个业绩</w:t>
            </w:r>
            <w:r>
              <w:rPr>
                <w:rFonts w:hint="eastAsia"/>
                <w:kern w:val="0"/>
                <w:sz w:val="24"/>
                <w:szCs w:val="24"/>
                <w:lang w:val="en-US" w:eastAsia="zh-CN"/>
              </w:rPr>
              <w:t>3</w:t>
            </w:r>
            <w:r>
              <w:rPr>
                <w:rFonts w:hint="eastAsia"/>
                <w:kern w:val="0"/>
                <w:sz w:val="24"/>
                <w:szCs w:val="24"/>
              </w:rPr>
              <w:t>分，最多1</w:t>
            </w:r>
            <w:r>
              <w:rPr>
                <w:rFonts w:hint="eastAsia"/>
                <w:kern w:val="0"/>
                <w:sz w:val="24"/>
                <w:szCs w:val="24"/>
                <w:lang w:val="en-US" w:eastAsia="zh-CN"/>
              </w:rPr>
              <w:t>5</w:t>
            </w:r>
            <w:r>
              <w:rPr>
                <w:rFonts w:hint="eastAsia"/>
                <w:kern w:val="0"/>
                <w:sz w:val="24"/>
                <w:szCs w:val="24"/>
              </w:rPr>
              <w:t>分</w:t>
            </w:r>
            <w:r>
              <w:rPr>
                <w:rFonts w:hint="eastAsia"/>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18" w:hRule="atLeast"/>
        </w:trPr>
        <w:tc>
          <w:tcPr>
            <w:tcW w:w="420" w:type="pct"/>
            <w:vMerge w:val="continue"/>
            <w:noWrap w:val="0"/>
            <w:vAlign w:val="center"/>
          </w:tcPr>
          <w:p>
            <w:pPr>
              <w:pStyle w:val="4"/>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25" w:type="pct"/>
            <w:vMerge w:val="continue"/>
            <w:noWrap w:val="0"/>
            <w:vAlign w:val="center"/>
          </w:tcPr>
          <w:p>
            <w:pPr>
              <w:pStyle w:val="4"/>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Calibri" w:hAnsi="Calibri" w:eastAsia="宋体" w:cs="Times New Roman"/>
                <w:kern w:val="0"/>
                <w:sz w:val="24"/>
                <w:szCs w:val="24"/>
                <w:lang w:val="en-US" w:eastAsia="zh-CN" w:bidi="ar-SA"/>
              </w:rPr>
            </w:pPr>
          </w:p>
        </w:tc>
        <w:tc>
          <w:tcPr>
            <w:tcW w:w="70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投入车辆（9分）</w:t>
            </w:r>
          </w:p>
        </w:tc>
        <w:tc>
          <w:tcPr>
            <w:tcW w:w="314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自有车辆：提供机动车行驶证扫描件（</w:t>
            </w:r>
            <w:r>
              <w:rPr>
                <w:rFonts w:hint="eastAsia" w:ascii="宋体" w:hAnsi="宋体" w:eastAsia="宋体" w:cs="宋体"/>
                <w:snapToGrid w:val="0"/>
                <w:kern w:val="0"/>
                <w:sz w:val="24"/>
                <w:szCs w:val="24"/>
                <w:lang w:eastAsia="zh-CN"/>
              </w:rPr>
              <w:t>所有人</w:t>
            </w:r>
            <w:r>
              <w:rPr>
                <w:rFonts w:hint="eastAsia" w:ascii="宋体" w:hAnsi="宋体" w:eastAsia="宋体" w:cs="宋体"/>
                <w:snapToGrid w:val="0"/>
                <w:kern w:val="0"/>
                <w:sz w:val="24"/>
                <w:szCs w:val="24"/>
              </w:rPr>
              <w:t>应为</w:t>
            </w:r>
            <w:r>
              <w:rPr>
                <w:rFonts w:hint="eastAsia" w:ascii="宋体" w:hAnsi="宋体" w:eastAsia="宋体" w:cs="宋体"/>
                <w:snapToGrid w:val="0"/>
                <w:kern w:val="0"/>
                <w:sz w:val="24"/>
                <w:szCs w:val="24"/>
                <w:lang w:eastAsia="zh-CN"/>
              </w:rPr>
              <w:t>该供应商</w:t>
            </w:r>
            <w:r>
              <w:rPr>
                <w:rFonts w:hint="eastAsia" w:ascii="宋体" w:hAnsi="宋体" w:eastAsia="宋体" w:cs="宋体"/>
                <w:snapToGrid w:val="0"/>
                <w:kern w:val="0"/>
                <w:sz w:val="24"/>
                <w:szCs w:val="24"/>
              </w:rPr>
              <w:t>）及行驶证中车辆照片；</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租赁车辆：提供机动车行驶证扫描件及行驶证中车辆照片和租赁合同扫描件；</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上述车辆应为能够满足配送需求的机动车辆，否则不予认定给分。</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宋体" w:hAnsi="宋体" w:eastAsia="宋体" w:cs="宋体"/>
                <w:i w:val="0"/>
                <w:iCs w:val="0"/>
                <w:caps w:val="0"/>
                <w:snapToGrid w:val="0"/>
                <w:color w:val="auto"/>
                <w:spacing w:val="0"/>
                <w:kern w:val="2"/>
                <w:sz w:val="24"/>
                <w:szCs w:val="24"/>
                <w:shd w:val="clear" w:color="auto" w:fill="FFFFFF"/>
                <w:lang w:val="en-US" w:eastAsia="zh-CN" w:bidi="ar-SA"/>
              </w:rPr>
            </w:pPr>
            <w:r>
              <w:rPr>
                <w:rFonts w:hint="eastAsia" w:ascii="宋体" w:hAnsi="宋体" w:eastAsia="宋体" w:cs="宋体"/>
                <w:snapToGrid w:val="0"/>
                <w:kern w:val="0"/>
                <w:sz w:val="24"/>
                <w:szCs w:val="24"/>
              </w:rPr>
              <w:t>每提供1个合格的车辆证明材料得</w:t>
            </w:r>
            <w:r>
              <w:rPr>
                <w:rFonts w:hint="eastAsia" w:ascii="宋体" w:hAnsi="宋体" w:eastAsia="宋体" w:cs="宋体"/>
                <w:snapToGrid w:val="0"/>
                <w:kern w:val="0"/>
                <w:sz w:val="24"/>
                <w:szCs w:val="24"/>
                <w:lang w:val="en-US" w:eastAsia="zh-CN"/>
              </w:rPr>
              <w:t>3</w:t>
            </w:r>
            <w:r>
              <w:rPr>
                <w:rFonts w:hint="eastAsia" w:ascii="宋体" w:hAnsi="宋体" w:eastAsia="宋体" w:cs="宋体"/>
                <w:snapToGrid w:val="0"/>
                <w:kern w:val="0"/>
                <w:sz w:val="24"/>
                <w:szCs w:val="24"/>
              </w:rPr>
              <w:t>分，最多</w:t>
            </w:r>
            <w:r>
              <w:rPr>
                <w:rFonts w:hint="eastAsia" w:ascii="宋体" w:hAnsi="宋体" w:eastAsia="宋体" w:cs="宋体"/>
                <w:snapToGrid w:val="0"/>
                <w:kern w:val="0"/>
                <w:sz w:val="24"/>
                <w:szCs w:val="24"/>
                <w:lang w:val="en-US" w:eastAsia="zh-CN"/>
              </w:rPr>
              <w:t>9</w:t>
            </w:r>
            <w:r>
              <w:rPr>
                <w:rFonts w:hint="eastAsia" w:ascii="宋体" w:hAnsi="宋体" w:eastAsia="宋体" w:cs="宋体"/>
                <w:snapToGrid w:val="0"/>
                <w:kern w:val="0"/>
                <w:sz w:val="24"/>
                <w:szCs w:val="24"/>
              </w:rPr>
              <w:t>分</w:t>
            </w:r>
            <w:r>
              <w:rPr>
                <w:rFonts w:hint="eastAsia" w:ascii="宋体" w:hAnsi="宋体" w:eastAsia="宋体" w:cs="宋体"/>
                <w:snapToGrid w:val="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trPr>
        <w:tc>
          <w:tcPr>
            <w:tcW w:w="420" w:type="pct"/>
            <w:vMerge w:val="continue"/>
            <w:noWrap w:val="0"/>
            <w:vAlign w:val="center"/>
          </w:tcPr>
          <w:p>
            <w:pPr>
              <w:pStyle w:val="4"/>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25" w:type="pct"/>
            <w:vMerge w:val="continue"/>
            <w:noWrap w:val="0"/>
            <w:vAlign w:val="center"/>
          </w:tcPr>
          <w:p>
            <w:pPr>
              <w:pStyle w:val="4"/>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05" w:type="pct"/>
            <w:noWrap w:val="0"/>
            <w:vAlign w:val="center"/>
          </w:tcPr>
          <w:p>
            <w:pPr>
              <w:widowControl/>
              <w:adjustRightInd w:val="0"/>
              <w:snapToGrid w:val="0"/>
              <w:jc w:val="center"/>
              <w:rPr>
                <w:rFonts w:hint="eastAsia" w:ascii="宋体" w:hAnsi="宋体" w:eastAsia="宋体" w:cs="宋体"/>
                <w:snapToGrid w:val="0"/>
                <w:kern w:val="0"/>
                <w:sz w:val="24"/>
                <w:szCs w:val="24"/>
                <w:lang w:val="en-US" w:eastAsia="zh-CN" w:bidi="ar-SA"/>
              </w:rPr>
            </w:pPr>
            <w:r>
              <w:rPr>
                <w:rFonts w:hint="eastAsia"/>
                <w:kern w:val="0"/>
                <w:sz w:val="24"/>
                <w:szCs w:val="24"/>
              </w:rPr>
              <w:t>投入本项目的印刷、装订设备评价</w:t>
            </w:r>
            <w:r>
              <w:rPr>
                <w:rFonts w:hint="eastAsia"/>
                <w:kern w:val="0"/>
                <w:sz w:val="24"/>
                <w:szCs w:val="24"/>
                <w:lang w:eastAsia="zh-CN"/>
              </w:rPr>
              <w:t>（</w:t>
            </w:r>
            <w:r>
              <w:rPr>
                <w:rFonts w:hint="eastAsia" w:ascii="宋体" w:hAnsi="宋体" w:cs="宋体"/>
                <w:snapToGrid w:val="0"/>
                <w:spacing w:val="0"/>
                <w:sz w:val="24"/>
                <w:szCs w:val="24"/>
                <w:vertAlign w:val="baseline"/>
                <w:lang w:val="en-US" w:eastAsia="zh-CN"/>
              </w:rPr>
              <w:t>9</w:t>
            </w:r>
            <w:r>
              <w:rPr>
                <w:rFonts w:hint="eastAsia" w:ascii="宋体" w:hAnsi="宋体" w:eastAsia="宋体" w:cs="宋体"/>
                <w:snapToGrid w:val="0"/>
                <w:spacing w:val="0"/>
                <w:sz w:val="24"/>
                <w:szCs w:val="24"/>
                <w:vertAlign w:val="baseline"/>
                <w:lang w:val="en-US" w:eastAsia="zh-CN"/>
              </w:rPr>
              <w:t>分</w:t>
            </w:r>
            <w:r>
              <w:rPr>
                <w:rFonts w:hint="eastAsia"/>
                <w:kern w:val="0"/>
                <w:sz w:val="24"/>
                <w:szCs w:val="24"/>
                <w:lang w:eastAsia="zh-CN"/>
              </w:rPr>
              <w:t>）</w:t>
            </w:r>
          </w:p>
        </w:tc>
        <w:tc>
          <w:tcPr>
            <w:tcW w:w="3149" w:type="pct"/>
            <w:noWrap w:val="0"/>
            <w:vAlign w:val="center"/>
          </w:tcPr>
          <w:p>
            <w:pPr>
              <w:widowControl/>
              <w:adjustRightInd w:val="0"/>
              <w:snapToGrid w:val="0"/>
              <w:jc w:val="left"/>
              <w:rPr>
                <w:rFonts w:hint="eastAsia"/>
                <w:kern w:val="0"/>
                <w:sz w:val="24"/>
                <w:szCs w:val="24"/>
              </w:rPr>
            </w:pPr>
            <w:r>
              <w:rPr>
                <w:rFonts w:hint="eastAsia"/>
                <w:kern w:val="0"/>
                <w:sz w:val="24"/>
                <w:szCs w:val="24"/>
              </w:rPr>
              <w:t>本项目应投入彩色数码打印机、6+1多色印刷机、折页机、装订机、模切机、糊袋机、切纸机、制版机、覆膜机</w:t>
            </w:r>
          </w:p>
          <w:p>
            <w:pPr>
              <w:widowControl/>
              <w:adjustRightInd w:val="0"/>
              <w:snapToGrid w:val="0"/>
              <w:jc w:val="left"/>
              <w:rPr>
                <w:rFonts w:hint="eastAsia" w:ascii="宋体" w:hAnsi="宋体" w:eastAsia="宋体" w:cs="宋体"/>
                <w:snapToGrid w:val="0"/>
                <w:kern w:val="0"/>
                <w:sz w:val="24"/>
                <w:szCs w:val="24"/>
                <w:lang w:val="en-US" w:eastAsia="zh-CN" w:bidi="ar-SA"/>
              </w:rPr>
            </w:pPr>
            <w:r>
              <w:rPr>
                <w:rFonts w:hint="eastAsia"/>
                <w:kern w:val="0"/>
                <w:sz w:val="24"/>
                <w:szCs w:val="24"/>
              </w:rPr>
              <w:t>提供投标人设备照片，每种满足以上要求的设备得1分，最多9分</w:t>
            </w:r>
            <w:r>
              <w:rPr>
                <w:rFonts w:hint="eastAsia"/>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9" w:hRule="atLeast"/>
        </w:trPr>
        <w:tc>
          <w:tcPr>
            <w:tcW w:w="420"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3</w:t>
            </w:r>
          </w:p>
        </w:tc>
        <w:tc>
          <w:tcPr>
            <w:tcW w:w="725"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主观部分</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（4</w:t>
            </w:r>
            <w:r>
              <w:rPr>
                <w:rFonts w:hint="eastAsia" w:ascii="宋体" w:hAnsi="宋体" w:cs="宋体"/>
                <w:snapToGrid w:val="0"/>
                <w:spacing w:val="0"/>
                <w:sz w:val="24"/>
                <w:szCs w:val="24"/>
                <w:vertAlign w:val="baseline"/>
                <w:lang w:val="en-US" w:eastAsia="zh-CN"/>
              </w:rPr>
              <w:t>7</w:t>
            </w:r>
            <w:r>
              <w:rPr>
                <w:rFonts w:hint="eastAsia" w:ascii="宋体" w:hAnsi="宋体" w:eastAsia="宋体" w:cs="宋体"/>
                <w:snapToGrid w:val="0"/>
                <w:spacing w:val="0"/>
                <w:sz w:val="24"/>
                <w:szCs w:val="24"/>
                <w:vertAlign w:val="baseline"/>
                <w:lang w:val="en-US" w:eastAsia="zh-CN"/>
              </w:rPr>
              <w:t>分）</w:t>
            </w:r>
          </w:p>
        </w:tc>
        <w:tc>
          <w:tcPr>
            <w:tcW w:w="70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实施方案 （1</w:t>
            </w:r>
            <w:r>
              <w:rPr>
                <w:rFonts w:hint="eastAsia" w:ascii="宋体" w:hAnsi="宋体" w:cs="宋体"/>
                <w:snapToGrid w:val="0"/>
                <w:spacing w:val="0"/>
                <w:sz w:val="24"/>
                <w:szCs w:val="24"/>
                <w:vertAlign w:val="baseline"/>
                <w:lang w:val="en-US" w:eastAsia="zh-CN"/>
              </w:rPr>
              <w:t>8</w:t>
            </w:r>
            <w:r>
              <w:rPr>
                <w:rFonts w:hint="eastAsia" w:ascii="宋体" w:hAnsi="宋体" w:eastAsia="宋体" w:cs="宋体"/>
                <w:snapToGrid w:val="0"/>
                <w:spacing w:val="0"/>
                <w:sz w:val="24"/>
                <w:szCs w:val="24"/>
                <w:vertAlign w:val="baseline"/>
                <w:lang w:val="en-US" w:eastAsia="zh-CN"/>
              </w:rPr>
              <w:t>分）</w:t>
            </w:r>
          </w:p>
        </w:tc>
        <w:tc>
          <w:tcPr>
            <w:tcW w:w="3149" w:type="pct"/>
            <w:noWrap w:val="0"/>
            <w:vAlign w:val="center"/>
          </w:tcPr>
          <w:p>
            <w:pPr>
              <w:widowControl/>
              <w:adjustRightInd w:val="0"/>
              <w:snapToGrid w:val="0"/>
              <w:jc w:val="left"/>
              <w:rPr>
                <w:rFonts w:hint="eastAsia"/>
                <w:kern w:val="0"/>
                <w:sz w:val="24"/>
                <w:szCs w:val="24"/>
              </w:rPr>
            </w:pPr>
            <w:r>
              <w:rPr>
                <w:rFonts w:hint="eastAsia"/>
                <w:kern w:val="0"/>
                <w:sz w:val="24"/>
                <w:szCs w:val="24"/>
              </w:rPr>
              <w:t>1</w:t>
            </w:r>
            <w:r>
              <w:rPr>
                <w:rFonts w:hint="eastAsia"/>
                <w:kern w:val="0"/>
                <w:sz w:val="24"/>
                <w:szCs w:val="24"/>
                <w:lang w:val="en-US" w:eastAsia="zh-CN"/>
              </w:rPr>
              <w:t>.</w:t>
            </w:r>
            <w:r>
              <w:rPr>
                <w:rFonts w:hint="eastAsia"/>
                <w:kern w:val="0"/>
                <w:sz w:val="24"/>
                <w:szCs w:val="24"/>
              </w:rPr>
              <w:t>供应商针对此项目需求制定的供货服务方案。（</w:t>
            </w:r>
            <w:r>
              <w:rPr>
                <w:rFonts w:hint="eastAsia"/>
                <w:kern w:val="0"/>
                <w:sz w:val="24"/>
                <w:szCs w:val="24"/>
                <w:lang w:val="en-US" w:eastAsia="zh-CN"/>
              </w:rPr>
              <w:t>6</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2</w:t>
            </w:r>
            <w:r>
              <w:rPr>
                <w:rFonts w:hint="eastAsia"/>
                <w:kern w:val="0"/>
                <w:sz w:val="24"/>
                <w:szCs w:val="24"/>
                <w:lang w:val="en-US" w:eastAsia="zh-CN"/>
              </w:rPr>
              <w:t>.</w:t>
            </w:r>
            <w:r>
              <w:rPr>
                <w:rFonts w:hint="eastAsia"/>
                <w:kern w:val="0"/>
                <w:sz w:val="24"/>
                <w:szCs w:val="24"/>
              </w:rPr>
              <w:t>供应商针对此项目需求制定的供货进度计划保证措施、交货时间保证措施。（</w:t>
            </w:r>
            <w:r>
              <w:rPr>
                <w:rFonts w:hint="eastAsia"/>
                <w:kern w:val="0"/>
                <w:sz w:val="24"/>
                <w:szCs w:val="24"/>
                <w:lang w:val="en-US" w:eastAsia="zh-CN"/>
              </w:rPr>
              <w:t>6</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3</w:t>
            </w:r>
            <w:r>
              <w:rPr>
                <w:rFonts w:hint="eastAsia"/>
                <w:kern w:val="0"/>
                <w:sz w:val="24"/>
                <w:szCs w:val="24"/>
                <w:lang w:val="en-US" w:eastAsia="zh-CN"/>
              </w:rPr>
              <w:t>.</w:t>
            </w:r>
            <w:r>
              <w:rPr>
                <w:rFonts w:hint="eastAsia"/>
                <w:kern w:val="0"/>
                <w:sz w:val="24"/>
                <w:szCs w:val="24"/>
              </w:rPr>
              <w:t>供应商针对本项目的配送、调换、应急配送、验收组织措施</w:t>
            </w:r>
            <w:r>
              <w:rPr>
                <w:rFonts w:hint="eastAsia"/>
                <w:kern w:val="0"/>
                <w:sz w:val="24"/>
                <w:szCs w:val="24"/>
                <w:lang w:eastAsia="zh-CN"/>
              </w:rPr>
              <w:t>。</w:t>
            </w:r>
            <w:r>
              <w:rPr>
                <w:rFonts w:hint="eastAsia"/>
                <w:kern w:val="0"/>
                <w:sz w:val="24"/>
                <w:szCs w:val="24"/>
              </w:rPr>
              <w:t>（</w:t>
            </w:r>
            <w:r>
              <w:rPr>
                <w:rFonts w:hint="eastAsia"/>
                <w:kern w:val="0"/>
                <w:sz w:val="24"/>
                <w:szCs w:val="24"/>
                <w:lang w:val="en-US" w:eastAsia="zh-CN"/>
              </w:rPr>
              <w:t>6</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评分标准</w:t>
            </w:r>
            <w:r>
              <w:rPr>
                <w:rFonts w:hint="eastAsia"/>
                <w:kern w:val="0"/>
                <w:sz w:val="24"/>
                <w:szCs w:val="24"/>
                <w:lang w:eastAsia="zh-CN"/>
              </w:rPr>
              <w:t>（分项评定）</w:t>
            </w:r>
            <w:r>
              <w:rPr>
                <w:rFonts w:hint="eastAsia"/>
                <w:kern w:val="0"/>
                <w:sz w:val="24"/>
                <w:szCs w:val="24"/>
              </w:rPr>
              <w:t>：</w:t>
            </w:r>
          </w:p>
          <w:p>
            <w:pPr>
              <w:widowControl/>
              <w:adjustRightInd w:val="0"/>
              <w:snapToGrid w:val="0"/>
              <w:jc w:val="left"/>
              <w:rPr>
                <w:rFonts w:hint="eastAsia"/>
                <w:kern w:val="0"/>
                <w:sz w:val="24"/>
                <w:szCs w:val="24"/>
              </w:rPr>
            </w:pPr>
            <w:r>
              <w:rPr>
                <w:rFonts w:hint="eastAsia"/>
                <w:kern w:val="0"/>
                <w:sz w:val="24"/>
                <w:szCs w:val="24"/>
              </w:rPr>
              <w:t>根据项目的实际情况，结合项目特点，方案完善、全面</w:t>
            </w:r>
            <w:r>
              <w:rPr>
                <w:rFonts w:hint="eastAsia"/>
                <w:kern w:val="0"/>
                <w:sz w:val="24"/>
                <w:szCs w:val="24"/>
                <w:lang w:eastAsia="zh-CN"/>
              </w:rPr>
              <w:t>、</w:t>
            </w:r>
            <w:r>
              <w:rPr>
                <w:rFonts w:hint="eastAsia"/>
                <w:kern w:val="0"/>
                <w:sz w:val="24"/>
                <w:szCs w:val="24"/>
              </w:rPr>
              <w:t>针对性强、可行性强的</w:t>
            </w:r>
            <w:r>
              <w:rPr>
                <w:rFonts w:hint="eastAsia"/>
                <w:kern w:val="0"/>
                <w:sz w:val="24"/>
                <w:szCs w:val="24"/>
                <w:lang w:eastAsia="zh-CN"/>
              </w:rPr>
              <w:t>，</w:t>
            </w:r>
            <w:r>
              <w:rPr>
                <w:rFonts w:hint="eastAsia"/>
                <w:kern w:val="0"/>
                <w:sz w:val="24"/>
                <w:szCs w:val="24"/>
              </w:rPr>
              <w:t>得</w:t>
            </w:r>
            <w:r>
              <w:rPr>
                <w:rFonts w:hint="eastAsia"/>
                <w:kern w:val="0"/>
                <w:sz w:val="24"/>
                <w:szCs w:val="24"/>
                <w:lang w:val="en-US" w:eastAsia="zh-CN"/>
              </w:rPr>
              <w:t>6</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方案较合理、较完善、较详尽，基本可行且基本满足项目要求的</w:t>
            </w:r>
            <w:r>
              <w:rPr>
                <w:rFonts w:hint="eastAsia"/>
                <w:kern w:val="0"/>
                <w:sz w:val="24"/>
                <w:szCs w:val="24"/>
                <w:lang w:eastAsia="zh-CN"/>
              </w:rPr>
              <w:t>，</w:t>
            </w:r>
            <w:r>
              <w:rPr>
                <w:rFonts w:hint="eastAsia"/>
                <w:kern w:val="0"/>
                <w:sz w:val="24"/>
                <w:szCs w:val="24"/>
              </w:rPr>
              <w:t>得3分；</w:t>
            </w:r>
          </w:p>
          <w:p>
            <w:pPr>
              <w:widowControl/>
              <w:adjustRightInd w:val="0"/>
              <w:snapToGrid w:val="0"/>
              <w:jc w:val="left"/>
              <w:rPr>
                <w:rFonts w:hint="eastAsia"/>
                <w:kern w:val="0"/>
                <w:sz w:val="24"/>
                <w:szCs w:val="24"/>
                <w:lang w:val="en-US" w:eastAsia="zh-CN"/>
              </w:rPr>
            </w:pPr>
            <w:r>
              <w:rPr>
                <w:rFonts w:hint="eastAsia"/>
                <w:kern w:val="0"/>
                <w:sz w:val="24"/>
                <w:szCs w:val="24"/>
              </w:rPr>
              <w:t>方案</w:t>
            </w:r>
            <w:r>
              <w:rPr>
                <w:rFonts w:hint="eastAsia"/>
                <w:kern w:val="0"/>
                <w:sz w:val="24"/>
                <w:szCs w:val="24"/>
                <w:lang w:eastAsia="zh-CN"/>
              </w:rPr>
              <w:t>不能完全满足项目要求，或者</w:t>
            </w:r>
            <w:r>
              <w:rPr>
                <w:rFonts w:hint="eastAsia"/>
                <w:kern w:val="0"/>
                <w:sz w:val="24"/>
                <w:szCs w:val="24"/>
              </w:rPr>
              <w:t>存在明显不合理</w:t>
            </w:r>
            <w:r>
              <w:rPr>
                <w:rFonts w:hint="eastAsia"/>
                <w:kern w:val="0"/>
                <w:sz w:val="24"/>
                <w:szCs w:val="24"/>
                <w:lang w:eastAsia="zh-CN"/>
              </w:rPr>
              <w:t>，以及</w:t>
            </w:r>
            <w:r>
              <w:rPr>
                <w:rFonts w:hint="eastAsia"/>
                <w:kern w:val="0"/>
                <w:sz w:val="24"/>
                <w:szCs w:val="24"/>
              </w:rPr>
              <w:t>未提供</w:t>
            </w:r>
            <w:r>
              <w:rPr>
                <w:rFonts w:hint="eastAsia"/>
                <w:kern w:val="0"/>
                <w:sz w:val="24"/>
                <w:szCs w:val="24"/>
                <w:lang w:eastAsia="zh-CN"/>
              </w:rPr>
              <w:t>方案的，不</w:t>
            </w:r>
            <w:r>
              <w:rPr>
                <w:rFonts w:hint="eastAsia"/>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trPr>
        <w:tc>
          <w:tcPr>
            <w:tcW w:w="420"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质量保证</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体系与措施</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6</w:t>
            </w:r>
            <w:r>
              <w:rPr>
                <w:rFonts w:hint="eastAsia" w:ascii="宋体" w:hAnsi="宋体" w:eastAsia="宋体" w:cs="宋体"/>
                <w:snapToGrid w:val="0"/>
                <w:spacing w:val="0"/>
                <w:sz w:val="24"/>
                <w:szCs w:val="24"/>
                <w:vertAlign w:val="baseline"/>
                <w:lang w:val="en-US" w:eastAsia="zh-CN"/>
              </w:rPr>
              <w:t>分）</w:t>
            </w:r>
          </w:p>
        </w:tc>
        <w:tc>
          <w:tcPr>
            <w:tcW w:w="3149" w:type="pct"/>
            <w:noWrap w:val="0"/>
            <w:vAlign w:val="center"/>
          </w:tcPr>
          <w:p>
            <w:pPr>
              <w:widowControl/>
              <w:adjustRightInd w:val="0"/>
              <w:snapToGrid w:val="0"/>
              <w:jc w:val="left"/>
              <w:rPr>
                <w:rFonts w:hint="eastAsia"/>
                <w:kern w:val="0"/>
                <w:sz w:val="24"/>
                <w:szCs w:val="24"/>
                <w:lang w:val="en-US" w:eastAsia="zh-CN"/>
              </w:rPr>
            </w:pPr>
            <w:r>
              <w:rPr>
                <w:rFonts w:hint="eastAsia"/>
                <w:kern w:val="0"/>
                <w:sz w:val="24"/>
                <w:szCs w:val="24"/>
              </w:rPr>
              <w:t>至少包含确保油墨均匀、色彩标准、纸张质量、无漏版、空版、版面无沾污等质量控制措施介绍</w:t>
            </w:r>
            <w:r>
              <w:rPr>
                <w:rFonts w:hint="eastAsia"/>
                <w:kern w:val="0"/>
                <w:sz w:val="24"/>
                <w:szCs w:val="24"/>
                <w:lang w:eastAsia="zh-CN"/>
              </w:rPr>
              <w:t>。</w:t>
            </w:r>
          </w:p>
          <w:p>
            <w:pPr>
              <w:widowControl/>
              <w:adjustRightInd w:val="0"/>
              <w:snapToGrid w:val="0"/>
              <w:jc w:val="left"/>
              <w:rPr>
                <w:rFonts w:hint="eastAsia"/>
                <w:kern w:val="0"/>
                <w:sz w:val="24"/>
                <w:szCs w:val="24"/>
              </w:rPr>
            </w:pPr>
            <w:r>
              <w:rPr>
                <w:rFonts w:hint="eastAsia"/>
                <w:kern w:val="0"/>
                <w:sz w:val="24"/>
                <w:szCs w:val="24"/>
              </w:rPr>
              <w:t>满足招标文件要求，无瑕疵：</w:t>
            </w:r>
            <w:r>
              <w:rPr>
                <w:rFonts w:hint="eastAsia"/>
                <w:kern w:val="0"/>
                <w:sz w:val="24"/>
                <w:szCs w:val="24"/>
                <w:lang w:val="en-US" w:eastAsia="zh-CN"/>
              </w:rPr>
              <w:t>6</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方案内容存在1处瑕疵：</w:t>
            </w:r>
            <w:r>
              <w:rPr>
                <w:rFonts w:hint="eastAsia"/>
                <w:kern w:val="0"/>
                <w:sz w:val="24"/>
                <w:szCs w:val="24"/>
                <w:lang w:val="en-US" w:eastAsia="zh-CN"/>
              </w:rPr>
              <w:t>3</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未提供方案或不满足招标文件要求或内容存在2处及以上瑕疵：0分；</w:t>
            </w:r>
          </w:p>
          <w:p>
            <w:pPr>
              <w:widowControl/>
              <w:adjustRightInd w:val="0"/>
              <w:snapToGrid w:val="0"/>
              <w:jc w:val="left"/>
              <w:rPr>
                <w:rFonts w:hint="eastAsia"/>
                <w:kern w:val="0"/>
                <w:sz w:val="24"/>
                <w:szCs w:val="24"/>
                <w:lang w:val="en-US" w:eastAsia="zh-CN"/>
              </w:rPr>
            </w:pPr>
            <w:r>
              <w:rPr>
                <w:rFonts w:hint="eastAsia"/>
                <w:kern w:val="0"/>
                <w:sz w:val="24"/>
                <w:szCs w:val="24"/>
                <w:lang w:val="en-US" w:eastAsia="zh-CN"/>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420"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pPr>
              <w:widowControl/>
              <w:adjustRightInd w:val="0"/>
              <w:snapToGrid w:val="0"/>
              <w:jc w:val="center"/>
              <w:rPr>
                <w:sz w:val="24"/>
              </w:rPr>
            </w:pPr>
            <w:r>
              <w:rPr>
                <w:rFonts w:hint="eastAsia"/>
                <w:sz w:val="24"/>
              </w:rPr>
              <w:t>印刷</w:t>
            </w:r>
            <w:r>
              <w:rPr>
                <w:sz w:val="24"/>
              </w:rPr>
              <w:t>环境保护措施评价</w:t>
            </w:r>
          </w:p>
          <w:p>
            <w:pPr>
              <w:widowControl/>
              <w:adjustRightInd w:val="0"/>
              <w:snapToGrid w:val="0"/>
              <w:jc w:val="center"/>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ascii="宋体" w:hAnsi="宋体" w:eastAsia="宋体" w:cs="宋体"/>
                <w:i w:val="0"/>
                <w:iCs w:val="0"/>
                <w:caps w:val="0"/>
                <w:snapToGrid w:val="0"/>
                <w:color w:val="auto"/>
                <w:spacing w:val="0"/>
                <w:sz w:val="24"/>
                <w:szCs w:val="24"/>
                <w:shd w:val="clear" w:color="auto" w:fill="FFFFFF"/>
              </w:rPr>
              <w:t>（</w:t>
            </w:r>
            <w:r>
              <w:rPr>
                <w:rFonts w:hint="eastAsia" w:ascii="宋体" w:hAnsi="宋体" w:cs="宋体"/>
                <w:i w:val="0"/>
                <w:iCs w:val="0"/>
                <w:caps w:val="0"/>
                <w:snapToGrid w:val="0"/>
                <w:color w:val="auto"/>
                <w:spacing w:val="0"/>
                <w:sz w:val="24"/>
                <w:szCs w:val="24"/>
                <w:shd w:val="clear" w:color="auto" w:fill="FFFFFF"/>
                <w:lang w:val="en-US" w:eastAsia="zh-CN"/>
              </w:rPr>
              <w:t>6</w:t>
            </w:r>
            <w:r>
              <w:rPr>
                <w:rFonts w:hint="eastAsia" w:ascii="宋体" w:hAnsi="宋体" w:eastAsia="宋体" w:cs="宋体"/>
                <w:i w:val="0"/>
                <w:iCs w:val="0"/>
                <w:caps w:val="0"/>
                <w:snapToGrid w:val="0"/>
                <w:color w:val="auto"/>
                <w:spacing w:val="0"/>
                <w:sz w:val="24"/>
                <w:szCs w:val="24"/>
                <w:shd w:val="clear" w:color="auto" w:fill="FFFFFF"/>
              </w:rPr>
              <w:t>分）</w:t>
            </w:r>
          </w:p>
        </w:tc>
        <w:tc>
          <w:tcPr>
            <w:tcW w:w="3149" w:type="pct"/>
            <w:noWrap w:val="0"/>
            <w:vAlign w:val="center"/>
          </w:tcPr>
          <w:p>
            <w:pPr>
              <w:widowControl/>
              <w:adjustRightInd w:val="0"/>
              <w:snapToGrid w:val="0"/>
              <w:jc w:val="left"/>
              <w:rPr>
                <w:rFonts w:hint="eastAsia"/>
                <w:kern w:val="0"/>
                <w:sz w:val="24"/>
                <w:szCs w:val="24"/>
              </w:rPr>
            </w:pPr>
            <w:r>
              <w:rPr>
                <w:rFonts w:hint="eastAsia"/>
                <w:kern w:val="0"/>
                <w:sz w:val="24"/>
                <w:szCs w:val="24"/>
              </w:rPr>
              <w:t>至少包含针对本项目的环保措施介绍</w:t>
            </w:r>
          </w:p>
          <w:p>
            <w:pPr>
              <w:widowControl/>
              <w:adjustRightInd w:val="0"/>
              <w:snapToGrid w:val="0"/>
              <w:jc w:val="left"/>
              <w:rPr>
                <w:rFonts w:hint="eastAsia"/>
                <w:kern w:val="0"/>
                <w:sz w:val="24"/>
                <w:szCs w:val="24"/>
              </w:rPr>
            </w:pPr>
            <w:r>
              <w:rPr>
                <w:rFonts w:hint="eastAsia"/>
                <w:kern w:val="0"/>
                <w:sz w:val="24"/>
                <w:szCs w:val="24"/>
              </w:rPr>
              <w:t>满足招标文件要求，无瑕疵：</w:t>
            </w:r>
            <w:r>
              <w:rPr>
                <w:rFonts w:hint="eastAsia"/>
                <w:kern w:val="0"/>
                <w:sz w:val="24"/>
                <w:szCs w:val="24"/>
                <w:lang w:val="en-US" w:eastAsia="zh-CN"/>
              </w:rPr>
              <w:t>6</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方案内容存在1处瑕疵：</w:t>
            </w:r>
            <w:r>
              <w:rPr>
                <w:rFonts w:hint="eastAsia"/>
                <w:kern w:val="0"/>
                <w:sz w:val="24"/>
                <w:szCs w:val="24"/>
                <w:lang w:val="en-US" w:eastAsia="zh-CN"/>
              </w:rPr>
              <w:t>3</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未提供方案或不满足招标文件要求或内容存在2处及以上瑕疵：0分；</w:t>
            </w:r>
          </w:p>
          <w:p>
            <w:pPr>
              <w:widowControl/>
              <w:adjustRightInd w:val="0"/>
              <w:snapToGrid w:val="0"/>
              <w:jc w:val="left"/>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trPr>
        <w:tc>
          <w:tcPr>
            <w:tcW w:w="420"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pPr>
              <w:widowControl/>
              <w:adjustRightInd w:val="0"/>
              <w:snapToGrid w:val="0"/>
              <w:jc w:val="center"/>
              <w:rPr>
                <w:rFonts w:hint="eastAsia" w:ascii="宋体" w:hAnsi="宋体" w:eastAsia="宋体" w:cs="宋体"/>
                <w:i w:val="0"/>
                <w:iCs w:val="0"/>
                <w:caps w:val="0"/>
                <w:snapToGrid w:val="0"/>
                <w:color w:val="auto"/>
                <w:spacing w:val="0"/>
                <w:kern w:val="0"/>
                <w:sz w:val="24"/>
                <w:szCs w:val="24"/>
                <w:shd w:val="clear" w:color="auto" w:fill="FFFFFF"/>
                <w:lang w:val="en-US" w:eastAsia="zh-CN" w:bidi="ar"/>
              </w:rPr>
            </w:pPr>
            <w:r>
              <w:rPr>
                <w:rFonts w:hint="eastAsia"/>
                <w:sz w:val="24"/>
              </w:rPr>
              <w:t>仓储保管服务方案</w:t>
            </w:r>
            <w:r>
              <w:rPr>
                <w:rFonts w:hint="eastAsia" w:ascii="宋体" w:hAnsi="宋体" w:eastAsia="宋体" w:cs="宋体"/>
                <w:i w:val="0"/>
                <w:iCs w:val="0"/>
                <w:caps w:val="0"/>
                <w:snapToGrid w:val="0"/>
                <w:color w:val="auto"/>
                <w:spacing w:val="0"/>
                <w:sz w:val="24"/>
                <w:szCs w:val="24"/>
                <w:shd w:val="clear" w:color="auto" w:fill="FFFFFF"/>
              </w:rPr>
              <w:t>（</w:t>
            </w:r>
            <w:r>
              <w:rPr>
                <w:rFonts w:hint="eastAsia" w:ascii="宋体" w:hAnsi="宋体" w:cs="宋体"/>
                <w:i w:val="0"/>
                <w:iCs w:val="0"/>
                <w:caps w:val="0"/>
                <w:snapToGrid w:val="0"/>
                <w:color w:val="auto"/>
                <w:spacing w:val="0"/>
                <w:sz w:val="24"/>
                <w:szCs w:val="24"/>
                <w:shd w:val="clear" w:color="auto" w:fill="FFFFFF"/>
                <w:lang w:val="en-US" w:eastAsia="zh-CN"/>
              </w:rPr>
              <w:t>5</w:t>
            </w:r>
            <w:r>
              <w:rPr>
                <w:rFonts w:hint="eastAsia" w:ascii="宋体" w:hAnsi="宋体" w:eastAsia="宋体" w:cs="宋体"/>
                <w:i w:val="0"/>
                <w:iCs w:val="0"/>
                <w:caps w:val="0"/>
                <w:snapToGrid w:val="0"/>
                <w:color w:val="auto"/>
                <w:spacing w:val="0"/>
                <w:sz w:val="24"/>
                <w:szCs w:val="24"/>
                <w:shd w:val="clear" w:color="auto" w:fill="FFFFFF"/>
              </w:rPr>
              <w:t>分）</w:t>
            </w:r>
          </w:p>
        </w:tc>
        <w:tc>
          <w:tcPr>
            <w:tcW w:w="3149" w:type="pct"/>
            <w:noWrap w:val="0"/>
            <w:vAlign w:val="center"/>
          </w:tcPr>
          <w:p>
            <w:pPr>
              <w:widowControl/>
              <w:adjustRightInd w:val="0"/>
              <w:snapToGrid w:val="0"/>
              <w:jc w:val="left"/>
              <w:rPr>
                <w:rFonts w:hint="eastAsia"/>
                <w:kern w:val="0"/>
                <w:sz w:val="24"/>
                <w:szCs w:val="24"/>
              </w:rPr>
            </w:pPr>
            <w:r>
              <w:rPr>
                <w:rFonts w:hint="eastAsia"/>
                <w:kern w:val="0"/>
                <w:sz w:val="24"/>
                <w:szCs w:val="24"/>
              </w:rPr>
              <w:t>至少包含针对本项目的仓储保管质量安全等措施介绍</w:t>
            </w:r>
          </w:p>
          <w:p>
            <w:pPr>
              <w:widowControl/>
              <w:adjustRightInd w:val="0"/>
              <w:snapToGrid w:val="0"/>
              <w:jc w:val="left"/>
              <w:rPr>
                <w:rFonts w:hint="eastAsia"/>
                <w:kern w:val="0"/>
                <w:sz w:val="24"/>
                <w:szCs w:val="24"/>
              </w:rPr>
            </w:pPr>
            <w:r>
              <w:rPr>
                <w:rFonts w:hint="eastAsia"/>
                <w:kern w:val="0"/>
                <w:sz w:val="24"/>
                <w:szCs w:val="24"/>
              </w:rPr>
              <w:t>满足招标文件要求，无瑕疵：5分；</w:t>
            </w:r>
          </w:p>
          <w:p>
            <w:pPr>
              <w:widowControl/>
              <w:adjustRightInd w:val="0"/>
              <w:snapToGrid w:val="0"/>
              <w:jc w:val="left"/>
              <w:rPr>
                <w:rFonts w:hint="eastAsia"/>
                <w:kern w:val="0"/>
                <w:sz w:val="24"/>
                <w:szCs w:val="24"/>
              </w:rPr>
            </w:pPr>
            <w:r>
              <w:rPr>
                <w:rFonts w:hint="eastAsia"/>
                <w:kern w:val="0"/>
                <w:sz w:val="24"/>
                <w:szCs w:val="24"/>
              </w:rPr>
              <w:t>方案内容存在1处瑕疵：2.5分；</w:t>
            </w:r>
          </w:p>
          <w:p>
            <w:pPr>
              <w:widowControl/>
              <w:adjustRightInd w:val="0"/>
              <w:snapToGrid w:val="0"/>
              <w:jc w:val="left"/>
              <w:rPr>
                <w:rFonts w:hint="eastAsia"/>
                <w:kern w:val="0"/>
                <w:sz w:val="24"/>
                <w:szCs w:val="24"/>
              </w:rPr>
            </w:pPr>
            <w:r>
              <w:rPr>
                <w:rFonts w:hint="eastAsia"/>
                <w:kern w:val="0"/>
                <w:sz w:val="24"/>
                <w:szCs w:val="24"/>
              </w:rPr>
              <w:t>未提供方案或不满足招标文件要求或内容存在2处及以上瑕疵：0分；</w:t>
            </w:r>
          </w:p>
          <w:p>
            <w:pPr>
              <w:widowControl/>
              <w:adjustRightInd w:val="0"/>
              <w:snapToGrid w:val="0"/>
              <w:jc w:val="left"/>
              <w:rPr>
                <w:rFonts w:hint="eastAsia" w:ascii="宋体" w:hAnsi="宋体" w:eastAsia="宋体" w:cs="宋体"/>
                <w:i w:val="0"/>
                <w:iCs w:val="0"/>
                <w:caps w:val="0"/>
                <w:snapToGrid w:val="0"/>
                <w:color w:val="auto"/>
                <w:spacing w:val="0"/>
                <w:kern w:val="0"/>
                <w:sz w:val="24"/>
                <w:szCs w:val="24"/>
                <w:shd w:val="clear" w:color="auto" w:fill="FFFFFF"/>
                <w:lang w:val="en-US" w:eastAsia="zh-CN" w:bidi="ar"/>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420"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pPr>
              <w:widowControl/>
              <w:adjustRightInd w:val="0"/>
              <w:snapToGrid w:val="0"/>
              <w:jc w:val="center"/>
              <w:rPr>
                <w:rFonts w:hint="eastAsia"/>
                <w:sz w:val="24"/>
              </w:rPr>
            </w:pPr>
            <w:r>
              <w:rPr>
                <w:rFonts w:hint="eastAsia"/>
                <w:sz w:val="24"/>
              </w:rPr>
              <w:t>服务响应及应急处置方案</w:t>
            </w:r>
          </w:p>
          <w:p>
            <w:pPr>
              <w:widowControl/>
              <w:adjustRightInd w:val="0"/>
              <w:snapToGrid w:val="0"/>
              <w:jc w:val="center"/>
              <w:rPr>
                <w:rFonts w:hint="eastAsia" w:ascii="宋体" w:hAnsi="宋体" w:eastAsia="宋体" w:cs="宋体"/>
                <w:i w:val="0"/>
                <w:iCs w:val="0"/>
                <w:caps w:val="0"/>
                <w:snapToGrid w:val="0"/>
                <w:color w:val="auto"/>
                <w:spacing w:val="0"/>
                <w:kern w:val="0"/>
                <w:sz w:val="24"/>
                <w:szCs w:val="24"/>
                <w:shd w:val="clear" w:color="auto" w:fill="FFFFFF"/>
                <w:lang w:val="en-US" w:eastAsia="zh-CN" w:bidi="ar"/>
              </w:rPr>
            </w:pPr>
            <w:r>
              <w:rPr>
                <w:rFonts w:hint="eastAsia" w:ascii="宋体" w:hAnsi="宋体" w:eastAsia="宋体" w:cs="宋体"/>
                <w:i w:val="0"/>
                <w:iCs w:val="0"/>
                <w:caps w:val="0"/>
                <w:snapToGrid w:val="0"/>
                <w:color w:val="auto"/>
                <w:spacing w:val="0"/>
                <w:sz w:val="24"/>
                <w:szCs w:val="24"/>
                <w:shd w:val="clear" w:color="auto" w:fill="FFFFFF"/>
                <w:lang w:val="en-US" w:eastAsia="zh-CN"/>
              </w:rPr>
              <w:t>（</w:t>
            </w:r>
            <w:r>
              <w:rPr>
                <w:rFonts w:hint="eastAsia" w:ascii="宋体" w:hAnsi="宋体" w:cs="宋体"/>
                <w:i w:val="0"/>
                <w:iCs w:val="0"/>
                <w:caps w:val="0"/>
                <w:snapToGrid w:val="0"/>
                <w:color w:val="auto"/>
                <w:spacing w:val="0"/>
                <w:sz w:val="24"/>
                <w:szCs w:val="24"/>
                <w:shd w:val="clear" w:color="auto" w:fill="FFFFFF"/>
                <w:lang w:val="en-US" w:eastAsia="zh-CN"/>
              </w:rPr>
              <w:t>6</w:t>
            </w:r>
            <w:r>
              <w:rPr>
                <w:rFonts w:hint="eastAsia" w:ascii="宋体" w:hAnsi="宋体" w:eastAsia="宋体" w:cs="宋体"/>
                <w:i w:val="0"/>
                <w:iCs w:val="0"/>
                <w:caps w:val="0"/>
                <w:snapToGrid w:val="0"/>
                <w:color w:val="auto"/>
                <w:spacing w:val="0"/>
                <w:sz w:val="24"/>
                <w:szCs w:val="24"/>
                <w:shd w:val="clear" w:color="auto" w:fill="FFFFFF"/>
                <w:lang w:val="en-US" w:eastAsia="zh-CN"/>
              </w:rPr>
              <w:t>分）</w:t>
            </w:r>
          </w:p>
        </w:tc>
        <w:tc>
          <w:tcPr>
            <w:tcW w:w="3149" w:type="pct"/>
            <w:noWrap w:val="0"/>
            <w:vAlign w:val="center"/>
          </w:tcPr>
          <w:p>
            <w:pPr>
              <w:widowControl/>
              <w:adjustRightInd w:val="0"/>
              <w:snapToGrid w:val="0"/>
              <w:jc w:val="left"/>
              <w:rPr>
                <w:rFonts w:hint="eastAsia"/>
                <w:kern w:val="0"/>
                <w:sz w:val="24"/>
                <w:szCs w:val="24"/>
              </w:rPr>
            </w:pPr>
            <w:r>
              <w:rPr>
                <w:rFonts w:hint="eastAsia"/>
                <w:kern w:val="0"/>
                <w:sz w:val="24"/>
                <w:szCs w:val="24"/>
              </w:rPr>
              <w:t>至少包含针对本项目的服务响应需求及应急方案的介绍</w:t>
            </w:r>
          </w:p>
          <w:p>
            <w:pPr>
              <w:widowControl/>
              <w:adjustRightInd w:val="0"/>
              <w:snapToGrid w:val="0"/>
              <w:jc w:val="left"/>
              <w:rPr>
                <w:rFonts w:hint="eastAsia"/>
                <w:kern w:val="0"/>
                <w:sz w:val="24"/>
                <w:szCs w:val="24"/>
              </w:rPr>
            </w:pPr>
            <w:r>
              <w:rPr>
                <w:rFonts w:hint="eastAsia"/>
                <w:kern w:val="0"/>
                <w:sz w:val="24"/>
                <w:szCs w:val="24"/>
              </w:rPr>
              <w:t>满足招标文件要求，无瑕疵：</w:t>
            </w:r>
            <w:r>
              <w:rPr>
                <w:rFonts w:hint="eastAsia"/>
                <w:kern w:val="0"/>
                <w:sz w:val="24"/>
                <w:szCs w:val="24"/>
                <w:lang w:val="en-US" w:eastAsia="zh-CN"/>
              </w:rPr>
              <w:t>6</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方案内容存在1处瑕疵：</w:t>
            </w:r>
            <w:r>
              <w:rPr>
                <w:rFonts w:hint="eastAsia"/>
                <w:kern w:val="0"/>
                <w:sz w:val="24"/>
                <w:szCs w:val="24"/>
                <w:lang w:val="en-US" w:eastAsia="zh-CN"/>
              </w:rPr>
              <w:t>3</w:t>
            </w:r>
            <w:r>
              <w:rPr>
                <w:rFonts w:hint="eastAsia"/>
                <w:kern w:val="0"/>
                <w:sz w:val="24"/>
                <w:szCs w:val="24"/>
              </w:rPr>
              <w:t>分；</w:t>
            </w:r>
          </w:p>
          <w:p>
            <w:pPr>
              <w:widowControl/>
              <w:adjustRightInd w:val="0"/>
              <w:snapToGrid w:val="0"/>
              <w:jc w:val="left"/>
              <w:rPr>
                <w:rFonts w:hint="eastAsia"/>
                <w:kern w:val="0"/>
                <w:sz w:val="24"/>
                <w:szCs w:val="24"/>
              </w:rPr>
            </w:pPr>
            <w:r>
              <w:rPr>
                <w:rFonts w:hint="eastAsia"/>
                <w:kern w:val="0"/>
                <w:sz w:val="24"/>
                <w:szCs w:val="24"/>
              </w:rPr>
              <w:t>未提供方案或不满足招标文件要求或内容存在2处及以上瑕疵：0分；</w:t>
            </w:r>
          </w:p>
          <w:p>
            <w:pPr>
              <w:widowControl/>
              <w:adjustRightInd w:val="0"/>
              <w:snapToGrid w:val="0"/>
              <w:jc w:val="left"/>
              <w:rPr>
                <w:rFonts w:hint="eastAsia" w:ascii="宋体" w:hAnsi="宋体" w:eastAsia="宋体" w:cs="宋体"/>
                <w:i w:val="0"/>
                <w:iCs w:val="0"/>
                <w:caps w:val="0"/>
                <w:snapToGrid w:val="0"/>
                <w:color w:val="auto"/>
                <w:spacing w:val="0"/>
                <w:kern w:val="2"/>
                <w:sz w:val="24"/>
                <w:szCs w:val="24"/>
                <w:shd w:val="clear" w:color="auto" w:fill="FFFFFF"/>
                <w:lang w:val="en-US" w:eastAsia="zh-CN" w:bidi="ar-SA"/>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42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pPr>
              <w:widowControl/>
              <w:adjustRightInd w:val="0"/>
              <w:snapToGrid w:val="0"/>
              <w:jc w:val="center"/>
              <w:rPr>
                <w:rFonts w:hint="eastAsia"/>
                <w:sz w:val="24"/>
              </w:rPr>
            </w:pPr>
            <w:r>
              <w:rPr>
                <w:rFonts w:hint="eastAsia"/>
                <w:sz w:val="24"/>
              </w:rPr>
              <w:t>保密方案评价</w:t>
            </w:r>
          </w:p>
          <w:p>
            <w:pPr>
              <w:widowControl/>
              <w:adjustRightInd w:val="0"/>
              <w:snapToGrid w:val="0"/>
              <w:jc w:val="center"/>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ascii="宋体" w:hAnsi="宋体" w:eastAsia="宋体" w:cs="宋体"/>
                <w:i w:val="0"/>
                <w:iCs w:val="0"/>
                <w:caps w:val="0"/>
                <w:snapToGrid w:val="0"/>
                <w:color w:val="auto"/>
                <w:spacing w:val="0"/>
                <w:sz w:val="24"/>
                <w:szCs w:val="24"/>
                <w:shd w:val="clear" w:color="auto" w:fill="FFFFFF"/>
                <w:lang w:val="en-US" w:eastAsia="zh-CN"/>
              </w:rPr>
              <w:t>（</w:t>
            </w:r>
            <w:r>
              <w:rPr>
                <w:rFonts w:hint="eastAsia" w:ascii="宋体" w:hAnsi="宋体" w:cs="宋体"/>
                <w:i w:val="0"/>
                <w:iCs w:val="0"/>
                <w:caps w:val="0"/>
                <w:snapToGrid w:val="0"/>
                <w:color w:val="auto"/>
                <w:spacing w:val="0"/>
                <w:sz w:val="24"/>
                <w:szCs w:val="24"/>
                <w:shd w:val="clear" w:color="auto" w:fill="FFFFFF"/>
                <w:lang w:val="en-US" w:eastAsia="zh-CN"/>
              </w:rPr>
              <w:t>6</w:t>
            </w:r>
            <w:r>
              <w:rPr>
                <w:rFonts w:hint="eastAsia" w:ascii="宋体" w:hAnsi="宋体" w:eastAsia="宋体" w:cs="宋体"/>
                <w:i w:val="0"/>
                <w:iCs w:val="0"/>
                <w:caps w:val="0"/>
                <w:snapToGrid w:val="0"/>
                <w:color w:val="auto"/>
                <w:spacing w:val="0"/>
                <w:sz w:val="24"/>
                <w:szCs w:val="24"/>
                <w:shd w:val="clear" w:color="auto" w:fill="FFFFFF"/>
                <w:lang w:val="en-US" w:eastAsia="zh-CN"/>
              </w:rPr>
              <w:t>分）</w:t>
            </w:r>
          </w:p>
        </w:tc>
        <w:tc>
          <w:tcPr>
            <w:tcW w:w="3149" w:type="pct"/>
            <w:noWrap w:val="0"/>
            <w:vAlign w:val="center"/>
          </w:tcPr>
          <w:p>
            <w:pPr>
              <w:widowControl/>
              <w:adjustRightInd w:val="0"/>
              <w:snapToGrid w:val="0"/>
              <w:jc w:val="left"/>
              <w:rPr>
                <w:kern w:val="0"/>
                <w:sz w:val="24"/>
                <w:szCs w:val="24"/>
              </w:rPr>
            </w:pPr>
            <w:r>
              <w:rPr>
                <w:rFonts w:hint="eastAsia"/>
                <w:kern w:val="0"/>
                <w:sz w:val="24"/>
                <w:szCs w:val="24"/>
              </w:rPr>
              <w:t>至少</w:t>
            </w:r>
            <w:r>
              <w:rPr>
                <w:kern w:val="0"/>
                <w:sz w:val="24"/>
                <w:szCs w:val="24"/>
              </w:rPr>
              <w:t>包含</w:t>
            </w:r>
            <w:r>
              <w:rPr>
                <w:rFonts w:hint="eastAsia"/>
                <w:kern w:val="0"/>
                <w:sz w:val="24"/>
                <w:szCs w:val="24"/>
              </w:rPr>
              <w:t>针对本项目的保密措施介绍</w:t>
            </w:r>
          </w:p>
          <w:p>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lang w:val="en-US" w:eastAsia="zh-CN"/>
              </w:rPr>
              <w:t>6</w:t>
            </w:r>
            <w:r>
              <w:rPr>
                <w:kern w:val="0"/>
                <w:sz w:val="24"/>
                <w:szCs w:val="24"/>
              </w:rPr>
              <w:t>分；</w:t>
            </w:r>
          </w:p>
          <w:p>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1处瑕疵</w:t>
            </w:r>
            <w:r>
              <w:rPr>
                <w:kern w:val="0"/>
                <w:sz w:val="24"/>
                <w:szCs w:val="24"/>
              </w:rPr>
              <w:t>：</w:t>
            </w:r>
            <w:r>
              <w:rPr>
                <w:rFonts w:hint="eastAsia"/>
                <w:kern w:val="0"/>
                <w:sz w:val="24"/>
                <w:szCs w:val="24"/>
                <w:lang w:val="en-US" w:eastAsia="zh-CN"/>
              </w:rPr>
              <w:t>3</w:t>
            </w:r>
            <w:r>
              <w:rPr>
                <w:kern w:val="0"/>
                <w:sz w:val="24"/>
                <w:szCs w:val="24"/>
              </w:rPr>
              <w:t>分；</w:t>
            </w:r>
          </w:p>
          <w:p>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2处及以上瑕疵</w:t>
            </w:r>
            <w:r>
              <w:rPr>
                <w:kern w:val="0"/>
                <w:sz w:val="24"/>
                <w:szCs w:val="24"/>
              </w:rPr>
              <w:t>：0分；</w:t>
            </w:r>
          </w:p>
          <w:p>
            <w:pPr>
              <w:widowControl/>
              <w:adjustRightInd w:val="0"/>
              <w:snapToGrid w:val="0"/>
              <w:jc w:val="left"/>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bl>
    <w:p>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四</w:t>
      </w:r>
      <w:r>
        <w:rPr>
          <w:rFonts w:hint="eastAsia" w:ascii="楷体_GB2312" w:hAnsi="楷体_GB2312" w:eastAsia="楷体_GB2312" w:cs="楷体_GB2312"/>
          <w:color w:val="auto"/>
          <w:sz w:val="32"/>
          <w:szCs w:val="32"/>
          <w:lang w:eastAsia="zh-CN"/>
        </w:rPr>
        <w:t>）确定成交供应商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评审小组从质量和服务均能满足采购文件实质性响应要求的供应商中，按照综合评审分数由高到低的顺序提出成交候选人。如果综合评审分数相同时，由评审小组以无记名投票方式确定成交候选人的排序，得票多的供应商排名靠前。</w:t>
      </w:r>
    </w:p>
    <w:p>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五</w:t>
      </w:r>
      <w:r>
        <w:rPr>
          <w:rFonts w:hint="eastAsia" w:ascii="楷体_GB2312" w:hAnsi="楷体_GB2312" w:eastAsia="楷体_GB2312" w:cs="楷体_GB2312"/>
          <w:color w:val="auto"/>
          <w:sz w:val="32"/>
          <w:szCs w:val="32"/>
          <w:lang w:eastAsia="zh-CN"/>
        </w:rPr>
        <w:t>）评审过程的保密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无论何时，凡与审查、澄清、评价、比较和应答文件有关的资料以及授予合同的意向等，任何人均不得向供应商及其他人员透露。</w:t>
      </w:r>
    </w:p>
    <w:p>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六</w:t>
      </w:r>
      <w:r>
        <w:rPr>
          <w:rFonts w:hint="eastAsia" w:ascii="楷体_GB2312" w:hAnsi="楷体_GB2312" w:eastAsia="楷体_GB2312" w:cs="楷体_GB2312"/>
          <w:color w:val="auto"/>
          <w:sz w:val="32"/>
          <w:szCs w:val="32"/>
          <w:lang w:eastAsia="zh-CN"/>
        </w:rPr>
        <w:t>）成交通知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采购人确定成交供应商后，在国家税务总局天津市河东区税务局</w:t>
      </w:r>
      <w:r>
        <w:rPr>
          <w:rFonts w:hint="eastAsia" w:ascii="仿宋_GB2312" w:hAnsi="仿宋_GB2312" w:eastAsia="仿宋_GB2312" w:cs="仿宋_GB2312"/>
          <w:color w:val="auto"/>
          <w:sz w:val="32"/>
          <w:szCs w:val="32"/>
          <w:lang w:val="en-US" w:eastAsia="zh-CN"/>
        </w:rPr>
        <w:t>官网“信息公开”栏“通知公告”</w:t>
      </w:r>
      <w:r>
        <w:rPr>
          <w:rFonts w:hint="eastAsia" w:ascii="仿宋_GB2312" w:hAnsi="仿宋_GB2312" w:eastAsia="仿宋_GB2312" w:cs="仿宋_GB2312"/>
          <w:color w:val="auto"/>
          <w:sz w:val="32"/>
          <w:szCs w:val="32"/>
          <w:lang w:eastAsia="zh-CN"/>
        </w:rPr>
        <w:t>上公告成交结果，同时将以书面形式向成交供应商发出成交通知书。</w:t>
      </w:r>
    </w:p>
    <w:p>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七</w:t>
      </w:r>
      <w:r>
        <w:rPr>
          <w:rFonts w:hint="eastAsia" w:ascii="楷体_GB2312" w:hAnsi="楷体_GB2312" w:eastAsia="楷体_GB2312" w:cs="楷体_GB2312"/>
          <w:color w:val="auto"/>
          <w:sz w:val="32"/>
          <w:szCs w:val="32"/>
          <w:lang w:eastAsia="zh-CN"/>
        </w:rPr>
        <w:t>）签署合同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采购人依法与成交供应商签署合同。</w:t>
      </w:r>
    </w:p>
    <w:p>
      <w:pPr>
        <w:pStyle w:val="9"/>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pPr>
        <w:pStyle w:val="9"/>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pPr>
        <w:pStyle w:val="9"/>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pPr>
        <w:pStyle w:val="9"/>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pPr>
        <w:pStyle w:val="9"/>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pPr>
        <w:pStyle w:val="8"/>
        <w:keepNext w:val="0"/>
        <w:keepLines w:val="0"/>
        <w:pageBreakBefore w:val="0"/>
        <w:widowControl w:val="0"/>
        <w:kinsoku/>
        <w:wordWrap/>
        <w:overflowPunct/>
        <w:autoSpaceDE/>
        <w:autoSpaceDN/>
        <w:bidi w:val="0"/>
        <w:adjustRightInd w:val="0"/>
        <w:snapToGrid w:val="0"/>
        <w:spacing w:line="580" w:lineRule="exact"/>
        <w:ind w:firstLine="640" w:firstLineChars="200"/>
        <w:textAlignment w:val="auto"/>
        <w:outlineLvl w:val="0"/>
        <w:rPr>
          <w:rFonts w:hint="eastAsia" w:ascii="黑体" w:hAnsi="黑体" w:eastAsia="黑体"/>
          <w:color w:val="auto"/>
          <w:sz w:val="32"/>
          <w:szCs w:val="32"/>
          <w:shd w:val="clear" w:color="auto" w:fill="FFFFFF"/>
        </w:rPr>
      </w:pPr>
      <w:r>
        <w:rPr>
          <w:rFonts w:hint="eastAsia" w:ascii="黑体" w:hAnsi="黑体" w:eastAsia="黑体"/>
          <w:color w:val="auto"/>
          <w:sz w:val="32"/>
          <w:szCs w:val="32"/>
          <w:shd w:val="clear" w:color="auto" w:fill="FFFFFF"/>
          <w:lang w:val="en-US" w:eastAsia="zh-CN"/>
        </w:rPr>
        <w:t>五</w:t>
      </w:r>
      <w:r>
        <w:rPr>
          <w:rFonts w:hint="eastAsia" w:ascii="黑体" w:hAnsi="黑体" w:eastAsia="黑体"/>
          <w:color w:val="auto"/>
          <w:sz w:val="32"/>
          <w:szCs w:val="32"/>
          <w:shd w:val="clear" w:color="auto" w:fill="FFFFFF"/>
        </w:rPr>
        <w:t>、应答文件格式</w:t>
      </w:r>
    </w:p>
    <w:p>
      <w:pPr>
        <w:pStyle w:val="8"/>
        <w:adjustRightInd w:val="0"/>
        <w:snapToGrid w:val="0"/>
        <w:spacing w:line="620" w:lineRule="exact"/>
        <w:outlineLvl w:val="0"/>
        <w:rPr>
          <w:rFonts w:hint="eastAsia" w:ascii="黑体" w:hAnsi="黑体" w:eastAsia="黑体"/>
          <w:color w:val="auto"/>
          <w:sz w:val="32"/>
          <w:szCs w:val="32"/>
          <w:shd w:val="clear" w:color="auto" w:fill="FFFFFF"/>
        </w:rPr>
      </w:pPr>
    </w:p>
    <w:p>
      <w:pPr>
        <w:autoSpaceDN w:val="0"/>
        <w:spacing w:line="360" w:lineRule="auto"/>
        <w:jc w:val="center"/>
        <w:rPr>
          <w:b/>
          <w:bCs/>
          <w:color w:val="auto"/>
          <w:sz w:val="24"/>
        </w:rPr>
      </w:pPr>
      <w:r>
        <w:rPr>
          <w:rFonts w:hint="eastAsia"/>
          <w:b/>
          <w:bCs/>
          <w:color w:val="auto"/>
          <w:sz w:val="24"/>
        </w:rPr>
        <w:t>应答</w:t>
      </w:r>
      <w:r>
        <w:rPr>
          <w:b/>
          <w:bCs/>
          <w:color w:val="auto"/>
          <w:sz w:val="24"/>
        </w:rPr>
        <w:t>文件封面格式</w:t>
      </w:r>
    </w:p>
    <w:p>
      <w:pPr>
        <w:pStyle w:val="8"/>
        <w:adjustRightInd w:val="0"/>
        <w:snapToGrid w:val="0"/>
        <w:spacing w:line="620" w:lineRule="exact"/>
        <w:jc w:val="center"/>
        <w:outlineLvl w:val="0"/>
        <w:rPr>
          <w:rFonts w:hint="eastAsia" w:ascii="黑体" w:hAnsi="黑体" w:eastAsia="黑体"/>
          <w:color w:val="auto"/>
          <w:sz w:val="32"/>
          <w:szCs w:val="32"/>
          <w:shd w:val="clear" w:color="auto" w:fill="FFFFFF"/>
        </w:rPr>
      </w:pPr>
    </w:p>
    <w:p>
      <w:pPr>
        <w:pStyle w:val="8"/>
        <w:adjustRightInd w:val="0"/>
        <w:snapToGrid w:val="0"/>
        <w:spacing w:line="620" w:lineRule="exact"/>
        <w:outlineLvl w:val="0"/>
        <w:rPr>
          <w:rFonts w:hint="eastAsia" w:ascii="黑体" w:hAnsi="黑体" w:eastAsia="黑体"/>
          <w:color w:val="auto"/>
          <w:sz w:val="32"/>
          <w:szCs w:val="32"/>
          <w:shd w:val="clear" w:color="auto" w:fill="FFFFFF"/>
        </w:rPr>
      </w:pPr>
    </w:p>
    <w:p>
      <w:pPr>
        <w:pStyle w:val="8"/>
        <w:adjustRightInd w:val="0"/>
        <w:snapToGrid w:val="0"/>
        <w:spacing w:line="620" w:lineRule="exact"/>
        <w:outlineLvl w:val="0"/>
        <w:rPr>
          <w:rFonts w:hint="eastAsia" w:ascii="黑体" w:hAnsi="黑体" w:eastAsia="黑体"/>
          <w:color w:val="auto"/>
          <w:sz w:val="32"/>
          <w:szCs w:val="32"/>
          <w:shd w:val="clear" w:color="auto" w:fill="FFFFFF"/>
        </w:rPr>
      </w:pPr>
    </w:p>
    <w:p>
      <w:pPr>
        <w:autoSpaceDE w:val="0"/>
        <w:autoSpaceDN w:val="0"/>
        <w:adjustRightInd w:val="0"/>
        <w:jc w:val="center"/>
        <w:rPr>
          <w:color w:val="auto"/>
          <w:kern w:val="0"/>
          <w:sz w:val="144"/>
          <w:szCs w:val="144"/>
        </w:rPr>
      </w:pPr>
      <w:r>
        <w:rPr>
          <w:rFonts w:hint="eastAsia"/>
          <w:color w:val="auto"/>
          <w:sz w:val="160"/>
          <w:szCs w:val="84"/>
        </w:rPr>
        <w:t>应答</w:t>
      </w:r>
      <w:r>
        <w:rPr>
          <w:color w:val="auto"/>
          <w:sz w:val="160"/>
          <w:szCs w:val="84"/>
        </w:rPr>
        <w:t>文件</w:t>
      </w:r>
    </w:p>
    <w:p>
      <w:pPr>
        <w:autoSpaceDE w:val="0"/>
        <w:autoSpaceDN w:val="0"/>
        <w:adjustRightInd w:val="0"/>
        <w:spacing w:line="520" w:lineRule="exact"/>
        <w:rPr>
          <w:b/>
          <w:color w:val="auto"/>
          <w:kern w:val="0"/>
          <w:sz w:val="36"/>
          <w:szCs w:val="36"/>
        </w:rPr>
      </w:pPr>
    </w:p>
    <w:p>
      <w:pPr>
        <w:autoSpaceDE w:val="0"/>
        <w:autoSpaceDN w:val="0"/>
        <w:adjustRightInd w:val="0"/>
        <w:spacing w:line="520" w:lineRule="exact"/>
        <w:jc w:val="center"/>
        <w:rPr>
          <w:b/>
          <w:color w:val="auto"/>
          <w:kern w:val="0"/>
          <w:sz w:val="24"/>
        </w:rPr>
      </w:pPr>
      <w:r>
        <w:rPr>
          <w:b/>
          <w:color w:val="auto"/>
          <w:kern w:val="0"/>
          <w:sz w:val="24"/>
        </w:rPr>
        <w:t>（加盖签章）</w:t>
      </w:r>
    </w:p>
    <w:p>
      <w:pPr>
        <w:spacing w:before="93" w:beforeLines="30" w:after="218" w:afterLines="70" w:line="540" w:lineRule="exact"/>
        <w:ind w:left="630" w:leftChars="300"/>
        <w:rPr>
          <w:b/>
          <w:color w:val="auto"/>
          <w:sz w:val="34"/>
          <w:szCs w:val="34"/>
        </w:rPr>
      </w:pPr>
      <w:r>
        <w:rPr>
          <w:b/>
          <w:color w:val="auto"/>
          <w:sz w:val="34"/>
          <w:szCs w:val="34"/>
        </w:rPr>
        <w:t>项目编号：</w:t>
      </w:r>
    </w:p>
    <w:p>
      <w:pPr>
        <w:spacing w:before="93" w:beforeLines="30" w:after="218" w:afterLines="70" w:line="540" w:lineRule="exact"/>
        <w:ind w:left="2152" w:leftChars="300" w:hanging="1522" w:hangingChars="446"/>
        <w:rPr>
          <w:b/>
          <w:color w:val="auto"/>
          <w:sz w:val="34"/>
          <w:szCs w:val="34"/>
        </w:rPr>
      </w:pPr>
      <w:r>
        <w:rPr>
          <w:b/>
          <w:color w:val="auto"/>
          <w:sz w:val="34"/>
          <w:szCs w:val="34"/>
        </w:rPr>
        <w:t>项目名称：</w:t>
      </w:r>
    </w:p>
    <w:p>
      <w:pPr>
        <w:spacing w:before="93" w:beforeLines="30" w:after="218" w:afterLines="70" w:line="540" w:lineRule="exact"/>
        <w:ind w:left="630" w:leftChars="300"/>
        <w:rPr>
          <w:b/>
          <w:color w:val="auto"/>
          <w:sz w:val="34"/>
          <w:szCs w:val="34"/>
        </w:rPr>
      </w:pPr>
      <w:r>
        <w:rPr>
          <w:b/>
          <w:color w:val="auto"/>
          <w:sz w:val="34"/>
          <w:szCs w:val="34"/>
        </w:rPr>
        <w:t>单位名称：</w:t>
      </w:r>
    </w:p>
    <w:p>
      <w:pPr>
        <w:spacing w:before="93" w:beforeLines="30" w:after="218" w:afterLines="70" w:line="540" w:lineRule="exact"/>
        <w:ind w:left="630" w:leftChars="300"/>
        <w:rPr>
          <w:b/>
          <w:color w:val="auto"/>
          <w:sz w:val="34"/>
          <w:szCs w:val="34"/>
        </w:rPr>
      </w:pPr>
      <w:r>
        <w:rPr>
          <w:rFonts w:hint="eastAsia"/>
          <w:b/>
          <w:color w:val="auto"/>
          <w:sz w:val="34"/>
          <w:szCs w:val="34"/>
        </w:rPr>
        <w:t>授权代表人姓名：</w:t>
      </w:r>
    </w:p>
    <w:p>
      <w:pPr>
        <w:spacing w:before="93" w:beforeLines="30" w:after="218" w:afterLines="70" w:line="540" w:lineRule="exact"/>
        <w:ind w:left="630" w:leftChars="300"/>
        <w:rPr>
          <w:b/>
          <w:bCs/>
          <w:color w:val="auto"/>
          <w:sz w:val="24"/>
        </w:rPr>
      </w:pPr>
      <w:r>
        <w:rPr>
          <w:rFonts w:hint="eastAsia"/>
          <w:b/>
          <w:color w:val="auto"/>
          <w:sz w:val="34"/>
          <w:szCs w:val="34"/>
        </w:rPr>
        <w:t>应答</w:t>
      </w:r>
      <w:r>
        <w:rPr>
          <w:b/>
          <w:color w:val="auto"/>
          <w:sz w:val="34"/>
          <w:szCs w:val="34"/>
        </w:rPr>
        <w:t>日期：   年   月   日</w:t>
      </w:r>
    </w:p>
    <w:p>
      <w:pPr>
        <w:rPr>
          <w:rFonts w:hint="eastAsia"/>
          <w:b/>
          <w:bCs/>
          <w:color w:val="000000"/>
          <w:sz w:val="24"/>
          <w:lang w:val="en-US" w:eastAsia="zh-CN"/>
        </w:rPr>
      </w:pPr>
      <w:r>
        <w:rPr>
          <w:rFonts w:hint="eastAsia"/>
          <w:b/>
          <w:bCs/>
          <w:color w:val="000000"/>
          <w:sz w:val="24"/>
          <w:lang w:val="en-US" w:eastAsia="zh-CN"/>
        </w:rPr>
        <w:br w:type="page"/>
      </w:r>
    </w:p>
    <w:p>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pPr>
        <w:widowControl/>
        <w:jc w:val="center"/>
        <w:rPr>
          <w:b/>
          <w:color w:val="000000"/>
          <w:sz w:val="24"/>
        </w:rPr>
      </w:pPr>
    </w:p>
    <w:p>
      <w:pPr>
        <w:pStyle w:val="8"/>
        <w:bidi w:val="0"/>
        <w:rPr>
          <w:rFonts w:hint="default"/>
          <w:lang w:val="en-US" w:eastAsia="zh-CN"/>
        </w:rPr>
      </w:pPr>
    </w:p>
    <w:p>
      <w:pPr>
        <w:pStyle w:val="6"/>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pStyle w:val="2"/>
        <w:numPr>
          <w:ilvl w:val="0"/>
          <w:numId w:val="0"/>
        </w:numPr>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bidi w:val="0"/>
        <w:rPr>
          <w:rFonts w:hint="eastAsia"/>
        </w:rPr>
      </w:pPr>
    </w:p>
    <w:p>
      <w:pPr>
        <w:bidi w:val="0"/>
        <w:rPr>
          <w:rFonts w:hint="eastAsia"/>
        </w:rPr>
      </w:pPr>
    </w:p>
    <w:p>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天津市河东区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根据贵方</w:t>
      </w:r>
      <w:r>
        <w:rPr>
          <w:rFonts w:hint="eastAsia" w:ascii="宋体" w:hAnsi="宋体" w:eastAsia="宋体" w:cs="宋体"/>
          <w:sz w:val="24"/>
          <w:szCs w:val="24"/>
          <w:u w:val="single"/>
        </w:rPr>
        <w:t xml:space="preserve">   </w:t>
      </w:r>
      <w:r>
        <w:rPr>
          <w:rFonts w:hint="eastAsia" w:ascii="宋体" w:hAnsi="宋体" w:cs="宋体"/>
          <w:sz w:val="24"/>
          <w:szCs w:val="24"/>
          <w:u w:val="single"/>
        </w:rPr>
        <w:t>国家税务总局</w:t>
      </w:r>
      <w:r>
        <w:rPr>
          <w:rFonts w:hint="eastAsia" w:ascii="宋体" w:hAnsi="宋体" w:cs="宋体"/>
          <w:sz w:val="24"/>
          <w:szCs w:val="24"/>
          <w:u w:val="single"/>
          <w:lang w:eastAsia="zh-CN"/>
        </w:rPr>
        <w:t>天津市</w:t>
      </w:r>
      <w:r>
        <w:rPr>
          <w:rFonts w:hint="eastAsia" w:ascii="宋体" w:hAnsi="宋体" w:cs="宋体"/>
          <w:color w:val="auto"/>
          <w:sz w:val="24"/>
          <w:szCs w:val="24"/>
          <w:u w:val="single"/>
          <w:lang w:eastAsia="zh-CN"/>
        </w:rPr>
        <w:t>河东区</w:t>
      </w:r>
      <w:r>
        <w:rPr>
          <w:rFonts w:hint="eastAsia" w:ascii="宋体" w:hAnsi="宋体" w:cs="宋体"/>
          <w:color w:val="auto"/>
          <w:sz w:val="24"/>
          <w:szCs w:val="24"/>
          <w:u w:val="single"/>
        </w:rPr>
        <w:t>税</w:t>
      </w:r>
      <w:r>
        <w:rPr>
          <w:rFonts w:hint="eastAsia" w:ascii="宋体" w:hAnsi="宋体" w:cs="宋体"/>
          <w:sz w:val="24"/>
          <w:szCs w:val="24"/>
          <w:u w:val="single"/>
        </w:rPr>
        <w:t>务局</w:t>
      </w:r>
      <w:r>
        <w:rPr>
          <w:rFonts w:hint="eastAsia" w:ascii="宋体" w:hAnsi="宋体" w:cs="宋体"/>
          <w:sz w:val="24"/>
          <w:szCs w:val="24"/>
          <w:u w:val="single"/>
          <w:lang w:val="en-US" w:eastAsia="zh-CN"/>
        </w:rPr>
        <w:t>印刷服务</w:t>
      </w:r>
      <w:r>
        <w:rPr>
          <w:rFonts w:hint="eastAsia" w:ascii="宋体" w:hAnsi="宋体" w:cs="宋体"/>
          <w:sz w:val="24"/>
          <w:szCs w:val="24"/>
          <w:u w:val="single"/>
        </w:rPr>
        <w:t>项目</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eastAsia="zh-CN"/>
        </w:rPr>
        <w:t>报价响应</w:t>
      </w:r>
      <w:r>
        <w:rPr>
          <w:rFonts w:hint="eastAsia" w:ascii="宋体" w:hAnsi="宋体" w:eastAsia="宋体" w:cs="宋体"/>
          <w:sz w:val="24"/>
          <w:szCs w:val="24"/>
        </w:rPr>
        <w:t>邀请，签字代表（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）经正式授权并代表参加人（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）提交</w:t>
      </w:r>
      <w:r>
        <w:rPr>
          <w:rFonts w:hint="eastAsia" w:ascii="宋体" w:hAnsi="宋体" w:cs="宋体"/>
          <w:sz w:val="24"/>
          <w:szCs w:val="24"/>
          <w:lang w:eastAsia="zh-CN"/>
        </w:rPr>
        <w:t>应答文件</w:t>
      </w:r>
      <w:r>
        <w:rPr>
          <w:rFonts w:hint="eastAsia" w:ascii="宋体" w:hAnsi="宋体" w:eastAsia="宋体" w:cs="宋体"/>
          <w:sz w:val="24"/>
          <w:szCs w:val="24"/>
        </w:rPr>
        <w:t>一式三份。</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一、我方同意在本项目采购文件中规定的递交应答</w:t>
      </w:r>
      <w:r>
        <w:rPr>
          <w:rFonts w:hint="eastAsia" w:ascii="宋体" w:hAnsi="宋体" w:cs="宋体"/>
          <w:sz w:val="24"/>
          <w:szCs w:val="24"/>
          <w:lang w:eastAsia="zh-CN"/>
        </w:rPr>
        <w:t>文件</w:t>
      </w:r>
      <w:r>
        <w:rPr>
          <w:rFonts w:hint="eastAsia" w:ascii="宋体" w:hAnsi="宋体" w:eastAsia="宋体" w:cs="宋体"/>
          <w:sz w:val="24"/>
          <w:szCs w:val="24"/>
        </w:rPr>
        <w:t>截止时间起90天内遵守本应答报告书中的承诺且在此期限期满之前均具有约束力。</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二、我方承诺提交应答报告书截止时间前三年内；</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（一）我方依法缴纳了各项税费及各项社会保障资金，没有偷税、漏税及欠缴行为。</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（二）我方在经营活动中没有存在因违法经营受到刑事处罚或者责令停产停业、吊销许可证或者执照、较大数额罚款等行政处罚。</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三、我方已详细审核全部采购文件，包括采购文件修改文件、参考资料及有关附件，确认无误。我方承诺接受采购文件中的全部条款且无任何异议。</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四、我方保证应答报告书提供的数据和材料是真实、合法的。我方愿意向贵方提供任何与本项采购有关的数据、情况和技术资料。若贵方需要，我方愿意提供我方作出的一切承诺的证明材料。</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五、我方承诺遵守《中华人民共和国</w:t>
      </w:r>
      <w:r>
        <w:rPr>
          <w:rFonts w:hint="eastAsia" w:ascii="宋体" w:hAnsi="宋体" w:cs="宋体"/>
          <w:sz w:val="24"/>
          <w:szCs w:val="24"/>
          <w:lang w:eastAsia="zh-CN"/>
        </w:rPr>
        <w:t>民法典</w:t>
      </w:r>
      <w:r>
        <w:rPr>
          <w:rFonts w:hint="eastAsia" w:ascii="宋体" w:hAnsi="宋体" w:eastAsia="宋体" w:cs="宋体"/>
          <w:sz w:val="24"/>
          <w:szCs w:val="24"/>
        </w:rPr>
        <w:t>》的有关规定，按照采购文件确定的事项签订采购合同，并承担合同规定的责任和义务。</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供应商</w:t>
      </w:r>
      <w:r>
        <w:rPr>
          <w:rFonts w:hint="eastAsia" w:ascii="宋体" w:hAnsi="宋体" w:eastAsia="宋体" w:cs="宋体"/>
          <w:sz w:val="24"/>
          <w:szCs w:val="24"/>
        </w:rPr>
        <w:t>名称(盖章)：</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360" w:lineRule="auto"/>
        <w:ind w:firstLine="3120" w:firstLineChars="1300"/>
        <w:textAlignment w:val="auto"/>
        <w:rPr>
          <w:rFonts w:ascii="宋体" w:hAnsi="宋体" w:eastAsia="宋体" w:cs="宋体"/>
          <w:sz w:val="24"/>
          <w:szCs w:val="24"/>
        </w:rPr>
      </w:pPr>
      <w:r>
        <w:rPr>
          <w:rFonts w:hint="eastAsia" w:ascii="宋体" w:hAnsi="宋体" w:eastAsia="宋体" w:cs="宋体"/>
          <w:sz w:val="24"/>
          <w:szCs w:val="24"/>
        </w:rPr>
        <w:t>法定代表人(签章)：</w:t>
      </w:r>
      <w:r>
        <w:rPr>
          <w:rFonts w:hint="eastAsia" w:ascii="宋体" w:hAnsi="宋体" w:eastAsia="宋体" w:cs="宋体"/>
          <w:sz w:val="24"/>
          <w:szCs w:val="24"/>
          <w:u w:val="single"/>
        </w:rPr>
        <w:t xml:space="preserve">                     </w:t>
      </w:r>
    </w:p>
    <w:p>
      <w:pPr>
        <w:keepNext w:val="0"/>
        <w:keepLines w:val="0"/>
        <w:pageBreakBefore w:val="0"/>
        <w:widowControl w:val="0"/>
        <w:kinsoku/>
        <w:overflowPunct/>
        <w:topLinePunct w:val="0"/>
        <w:autoSpaceDE/>
        <w:autoSpaceDN/>
        <w:bidi w:val="0"/>
        <w:adjustRightInd w:val="0"/>
        <w:snapToGrid w:val="0"/>
        <w:spacing w:line="360" w:lineRule="auto"/>
        <w:ind w:right="420" w:firstLine="3120" w:firstLineChars="1300"/>
        <w:textAlignment w:val="auto"/>
        <w:rPr>
          <w:rFonts w:hint="default" w:ascii="宋体" w:hAnsi="宋体" w:eastAsia="宋体" w:cs="宋体"/>
          <w:sz w:val="24"/>
          <w:szCs w:val="24"/>
          <w:lang w:val="en-US"/>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pPr>
        <w:keepNext w:val="0"/>
        <w:keepLines w:val="0"/>
        <w:pageBreakBefore w:val="0"/>
        <w:widowControl w:val="0"/>
        <w:kinsoku/>
        <w:overflowPunct/>
        <w:topLinePunct w:val="0"/>
        <w:autoSpaceDE/>
        <w:autoSpaceDN/>
        <w:bidi w:val="0"/>
        <w:spacing w:line="360" w:lineRule="auto"/>
        <w:textAlignment w:val="auto"/>
        <w:rPr>
          <w:rFonts w:hint="eastAsia"/>
          <w:lang w:eastAsia="zh-CN"/>
        </w:rPr>
      </w:pPr>
      <w:r>
        <w:rPr>
          <w:rFonts w:hint="eastAsia"/>
          <w:lang w:eastAsia="zh-CN"/>
        </w:rPr>
        <w:br w:type="page"/>
      </w:r>
    </w:p>
    <w:p>
      <w:pPr>
        <w:ind w:right="84"/>
        <w:jc w:val="both"/>
        <w:rPr>
          <w:rFonts w:hint="eastAsia" w:ascii="宋体" w:hAnsi="宋体" w:eastAsia="宋体" w:cs="宋体"/>
          <w:b/>
          <w:sz w:val="28"/>
          <w:szCs w:val="28"/>
        </w:rPr>
      </w:pPr>
      <w:bookmarkStart w:id="0" w:name="_Toc3960"/>
      <w:bookmarkStart w:id="1" w:name="_Toc421267961"/>
      <w:r>
        <w:rPr>
          <w:rFonts w:hint="eastAsia" w:ascii="宋体" w:hAnsi="宋体" w:eastAsia="宋体" w:cs="宋体"/>
          <w:b/>
          <w:sz w:val="28"/>
          <w:szCs w:val="28"/>
          <w:lang w:val="en-US" w:eastAsia="zh-CN"/>
        </w:rPr>
        <w:t>1.1</w:t>
      </w:r>
      <w:r>
        <w:rPr>
          <w:rFonts w:hint="eastAsia" w:ascii="宋体" w:hAnsi="宋体" w:eastAsia="宋体" w:cs="宋体"/>
          <w:b/>
          <w:sz w:val="28"/>
          <w:szCs w:val="28"/>
        </w:rPr>
        <w:t>供应商资格声明函</w:t>
      </w:r>
    </w:p>
    <w:p>
      <w:pPr>
        <w:spacing w:line="360" w:lineRule="auto"/>
        <w:ind w:firstLine="420"/>
        <w:jc w:val="center"/>
        <w:rPr>
          <w:b/>
          <w:sz w:val="24"/>
        </w:rPr>
      </w:pPr>
    </w:p>
    <w:p>
      <w:pPr>
        <w:spacing w:line="360" w:lineRule="auto"/>
        <w:rPr>
          <w:sz w:val="24"/>
        </w:rPr>
      </w:pP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天津市河东区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pPr>
        <w:spacing w:line="360" w:lineRule="auto"/>
        <w:ind w:firstLine="480" w:firstLineChars="200"/>
        <w:rPr>
          <w:sz w:val="24"/>
        </w:rPr>
      </w:pPr>
      <w:r>
        <w:rPr>
          <w:rFonts w:hint="eastAsia"/>
          <w:sz w:val="24"/>
        </w:rPr>
        <w:t>我单位自愿参与本项目的政府采购活动，郑重承诺如下：</w:t>
      </w:r>
    </w:p>
    <w:p>
      <w:pPr>
        <w:spacing w:line="360" w:lineRule="auto"/>
        <w:ind w:firstLine="480" w:firstLineChars="200"/>
        <w:rPr>
          <w:sz w:val="24"/>
        </w:rPr>
      </w:pPr>
      <w:r>
        <w:rPr>
          <w:rFonts w:hint="eastAsia"/>
          <w:sz w:val="24"/>
        </w:rPr>
        <w:t>（一）我单位具有良好的商业信誉和健全的财务会计制度；</w:t>
      </w:r>
    </w:p>
    <w:p>
      <w:pPr>
        <w:spacing w:line="360" w:lineRule="auto"/>
        <w:ind w:firstLine="480" w:firstLineChars="200"/>
        <w:rPr>
          <w:sz w:val="24"/>
        </w:rPr>
      </w:pPr>
      <w:r>
        <w:rPr>
          <w:rFonts w:hint="eastAsia"/>
          <w:sz w:val="24"/>
        </w:rPr>
        <w:t>（二）我单位依法缴纳税收和社会保障资金；</w:t>
      </w:r>
    </w:p>
    <w:p>
      <w:pPr>
        <w:spacing w:line="360" w:lineRule="auto"/>
        <w:ind w:firstLine="480" w:firstLineChars="200"/>
        <w:rPr>
          <w:sz w:val="24"/>
        </w:rPr>
      </w:pPr>
      <w:r>
        <w:rPr>
          <w:rFonts w:hint="eastAsia"/>
          <w:sz w:val="24"/>
        </w:rPr>
        <w:t>（三）我单位具备履行合同所必需的设备和专业技术能力；</w:t>
      </w:r>
    </w:p>
    <w:p>
      <w:pPr>
        <w:spacing w:line="360" w:lineRule="auto"/>
        <w:ind w:firstLine="480" w:firstLineChars="200"/>
        <w:rPr>
          <w:sz w:val="24"/>
        </w:rPr>
      </w:pPr>
      <w:r>
        <w:rPr>
          <w:rFonts w:hint="eastAsia"/>
          <w:sz w:val="24"/>
        </w:rPr>
        <w:t>（四）参加政府采购活动前3年我单位在经营活动中没有重大违法记录；</w:t>
      </w:r>
    </w:p>
    <w:p>
      <w:pPr>
        <w:spacing w:line="360" w:lineRule="auto"/>
        <w:ind w:firstLine="480"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80" w:firstLineChars="200"/>
        <w:rPr>
          <w:sz w:val="24"/>
        </w:rPr>
      </w:pPr>
      <w:r>
        <w:rPr>
          <w:rFonts w:hint="eastAsia"/>
          <w:sz w:val="24"/>
        </w:rPr>
        <w:t>（六）与我单位存在“单位负责人为同一人或者存在直接控股、管理关系”的其他单位信息如下：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pPr>
              <w:jc w:val="center"/>
              <w:rPr>
                <w:szCs w:val="21"/>
              </w:rPr>
            </w:pPr>
            <w:r>
              <w:rPr>
                <w:rFonts w:hint="eastAsia"/>
                <w:szCs w:val="21"/>
              </w:rPr>
              <w:t>序号</w:t>
            </w:r>
          </w:p>
        </w:tc>
        <w:tc>
          <w:tcPr>
            <w:tcW w:w="2273" w:type="pct"/>
            <w:noWrap w:val="0"/>
            <w:vAlign w:val="center"/>
          </w:tcPr>
          <w:p>
            <w:pPr>
              <w:jc w:val="center"/>
              <w:rPr>
                <w:szCs w:val="21"/>
              </w:rPr>
            </w:pPr>
            <w:r>
              <w:rPr>
                <w:rFonts w:hint="eastAsia"/>
                <w:szCs w:val="21"/>
              </w:rPr>
              <w:t>单位名称</w:t>
            </w:r>
          </w:p>
        </w:tc>
        <w:tc>
          <w:tcPr>
            <w:tcW w:w="1667" w:type="pct"/>
            <w:noWrap w:val="0"/>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pPr>
              <w:jc w:val="center"/>
              <w:rPr>
                <w:szCs w:val="21"/>
              </w:rPr>
            </w:pPr>
            <w:r>
              <w:rPr>
                <w:rFonts w:hint="eastAsia"/>
                <w:szCs w:val="21"/>
              </w:rPr>
              <w:t>1</w:t>
            </w:r>
          </w:p>
        </w:tc>
        <w:tc>
          <w:tcPr>
            <w:tcW w:w="2273" w:type="pct"/>
            <w:noWrap w:val="0"/>
            <w:vAlign w:val="center"/>
          </w:tcPr>
          <w:p>
            <w:pPr>
              <w:jc w:val="center"/>
              <w:rPr>
                <w:szCs w:val="21"/>
              </w:rPr>
            </w:pPr>
          </w:p>
        </w:tc>
        <w:tc>
          <w:tcPr>
            <w:tcW w:w="1667" w:type="pct"/>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pPr>
              <w:jc w:val="center"/>
              <w:rPr>
                <w:szCs w:val="21"/>
              </w:rPr>
            </w:pPr>
            <w:r>
              <w:rPr>
                <w:rFonts w:hint="eastAsia"/>
                <w:szCs w:val="21"/>
              </w:rPr>
              <w:t>2</w:t>
            </w:r>
          </w:p>
        </w:tc>
        <w:tc>
          <w:tcPr>
            <w:tcW w:w="2273" w:type="pct"/>
            <w:noWrap w:val="0"/>
            <w:vAlign w:val="center"/>
          </w:tcPr>
          <w:p>
            <w:pPr>
              <w:jc w:val="center"/>
              <w:rPr>
                <w:szCs w:val="21"/>
              </w:rPr>
            </w:pPr>
          </w:p>
        </w:tc>
        <w:tc>
          <w:tcPr>
            <w:tcW w:w="1667" w:type="pct"/>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pPr>
              <w:jc w:val="center"/>
              <w:rPr>
                <w:szCs w:val="21"/>
              </w:rPr>
            </w:pPr>
            <w:r>
              <w:rPr>
                <w:rFonts w:hint="eastAsia"/>
                <w:szCs w:val="21"/>
              </w:rPr>
              <w:t>3</w:t>
            </w:r>
          </w:p>
        </w:tc>
        <w:tc>
          <w:tcPr>
            <w:tcW w:w="2273" w:type="pct"/>
            <w:noWrap w:val="0"/>
            <w:vAlign w:val="center"/>
          </w:tcPr>
          <w:p>
            <w:pPr>
              <w:jc w:val="center"/>
              <w:rPr>
                <w:szCs w:val="21"/>
              </w:rPr>
            </w:pPr>
          </w:p>
        </w:tc>
        <w:tc>
          <w:tcPr>
            <w:tcW w:w="1667" w:type="pct"/>
            <w:noWrap w:val="0"/>
            <w:vAlign w:val="center"/>
          </w:tcPr>
          <w:p>
            <w:pPr>
              <w:jc w:val="center"/>
              <w:rPr>
                <w:szCs w:val="21"/>
              </w:rPr>
            </w:pPr>
          </w:p>
        </w:tc>
      </w:tr>
    </w:tbl>
    <w:p>
      <w:pPr>
        <w:spacing w:line="360" w:lineRule="auto"/>
        <w:ind w:firstLine="480" w:firstLineChars="200"/>
        <w:rPr>
          <w:sz w:val="24"/>
        </w:rPr>
      </w:pPr>
      <w:r>
        <w:rPr>
          <w:rFonts w:hint="eastAsia"/>
          <w:sz w:val="24"/>
        </w:rPr>
        <w:t>上表未填写的，视为不存在第（六）条所列情形</w:t>
      </w:r>
    </w:p>
    <w:p>
      <w:pPr>
        <w:spacing w:line="360" w:lineRule="auto"/>
        <w:ind w:firstLine="480" w:firstLineChars="200"/>
        <w:rPr>
          <w:sz w:val="24"/>
        </w:rPr>
      </w:pPr>
    </w:p>
    <w:p>
      <w:pPr>
        <w:spacing w:line="360" w:lineRule="auto"/>
        <w:ind w:firstLine="480" w:firstLineChars="200"/>
        <w:rPr>
          <w:sz w:val="24"/>
        </w:rPr>
      </w:pPr>
      <w:r>
        <w:rPr>
          <w:rFonts w:hint="eastAsia"/>
          <w:sz w:val="24"/>
        </w:rPr>
        <w:t>上述声明真实有效，否则我单位承担全部责任和不利后果。</w:t>
      </w:r>
    </w:p>
    <w:p>
      <w:pPr>
        <w:spacing w:line="360" w:lineRule="auto"/>
        <w:ind w:firstLine="480" w:firstLineChars="200"/>
        <w:rPr>
          <w:sz w:val="24"/>
        </w:rPr>
      </w:pPr>
    </w:p>
    <w:p>
      <w:pPr>
        <w:spacing w:line="360" w:lineRule="auto"/>
        <w:ind w:firstLine="240" w:firstLineChars="100"/>
        <w:rPr>
          <w:sz w:val="24"/>
        </w:rPr>
      </w:pPr>
      <w:r>
        <w:rPr>
          <w:rFonts w:hint="eastAsia"/>
          <w:sz w:val="24"/>
          <w:lang w:eastAsia="zh-CN"/>
        </w:rPr>
        <w:t>供应商</w:t>
      </w:r>
      <w:r>
        <w:rPr>
          <w:sz w:val="24"/>
        </w:rPr>
        <w:t>名称：</w:t>
      </w:r>
    </w:p>
    <w:p>
      <w:pPr>
        <w:spacing w:line="360" w:lineRule="auto"/>
        <w:ind w:firstLine="240" w:firstLineChars="100"/>
        <w:rPr>
          <w:sz w:val="24"/>
        </w:rPr>
      </w:pPr>
    </w:p>
    <w:p>
      <w:pPr>
        <w:spacing w:line="360" w:lineRule="auto"/>
        <w:ind w:firstLine="240" w:firstLineChars="100"/>
        <w:rPr>
          <w:sz w:val="24"/>
        </w:rPr>
      </w:pPr>
      <w:r>
        <w:rPr>
          <w:sz w:val="24"/>
        </w:rPr>
        <w:t xml:space="preserve">日期：  </w:t>
      </w:r>
    </w:p>
    <w:p>
      <w:pPr>
        <w:pStyle w:val="2"/>
        <w:numPr>
          <w:ilvl w:val="0"/>
          <w:numId w:val="0"/>
        </w:numPr>
      </w:pPr>
    </w:p>
    <w:p>
      <w:pPr>
        <w:pStyle w:val="4"/>
      </w:pPr>
    </w:p>
    <w:p>
      <w:pPr>
        <w:pStyle w:val="4"/>
      </w:pPr>
    </w:p>
    <w:p>
      <w:pPr>
        <w:pStyle w:val="4"/>
      </w:pPr>
    </w:p>
    <w:p>
      <w:pPr>
        <w:pStyle w:val="4"/>
      </w:pPr>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2</w:t>
      </w:r>
      <w:r>
        <w:rPr>
          <w:rFonts w:hint="eastAsia" w:ascii="宋体" w:hAnsi="宋体" w:eastAsia="宋体" w:cs="宋体"/>
          <w:b/>
          <w:bCs w:val="0"/>
          <w:snapToGrid w:val="0"/>
          <w:kern w:val="2"/>
          <w:sz w:val="28"/>
          <w:szCs w:val="28"/>
          <w:lang w:val="zh-CN" w:eastAsia="zh-CN" w:bidi="ar-SA"/>
        </w:rPr>
        <w:t>法定代表人身份证明</w:t>
      </w:r>
      <w:bookmarkEnd w:id="0"/>
      <w:bookmarkEnd w:id="1"/>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left"/>
        <w:rPr>
          <w:rFonts w:ascii="宋体" w:hAnsi="宋体" w:eastAsia="宋体" w:cs="宋体"/>
          <w:kern w:val="0"/>
          <w:sz w:val="28"/>
          <w:szCs w:val="28"/>
        </w:rPr>
      </w:pPr>
    </w:p>
    <w:p>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pPr>
        <w:adjustRightInd w:val="0"/>
        <w:snapToGrid w:val="0"/>
        <w:spacing w:line="360" w:lineRule="auto"/>
        <w:rPr>
          <w:rFonts w:ascii="宋体" w:hAnsi="宋体" w:eastAsia="宋体" w:cs="宋体"/>
          <w:sz w:val="28"/>
          <w:szCs w:val="28"/>
        </w:rPr>
      </w:pPr>
    </w:p>
    <w:p>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3</w:t>
      </w:r>
      <w:r>
        <w:rPr>
          <w:rFonts w:hint="eastAsia" w:ascii="宋体" w:hAnsi="宋体" w:eastAsia="宋体" w:cs="宋体"/>
          <w:b/>
          <w:bCs w:val="0"/>
          <w:snapToGrid w:val="0"/>
          <w:kern w:val="2"/>
          <w:sz w:val="28"/>
          <w:szCs w:val="28"/>
          <w:lang w:val="zh-CN" w:eastAsia="zh-CN" w:bidi="ar-SA"/>
        </w:rPr>
        <w:t>法定代表人授权委托书</w:t>
      </w:r>
      <w:bookmarkEnd w:id="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国家税务总局天津市</w:t>
      </w:r>
      <w:r>
        <w:rPr>
          <w:rFonts w:hint="eastAsia" w:ascii="宋体" w:hAnsi="宋体" w:cs="宋体"/>
          <w:color w:val="auto"/>
          <w:sz w:val="28"/>
          <w:szCs w:val="28"/>
          <w:u w:val="single"/>
          <w:lang w:eastAsia="zh-CN"/>
        </w:rPr>
        <w:t>河东区</w:t>
      </w:r>
      <w:r>
        <w:rPr>
          <w:rFonts w:hint="eastAsia" w:ascii="宋体" w:hAnsi="宋体" w:eastAsia="宋体" w:cs="宋体"/>
          <w:sz w:val="28"/>
          <w:szCs w:val="28"/>
          <w:u w:val="single"/>
        </w:rPr>
        <w:t>税务局</w:t>
      </w:r>
      <w:r>
        <w:rPr>
          <w:rFonts w:hint="eastAsia" w:ascii="宋体" w:hAnsi="宋体" w:cs="宋体"/>
          <w:sz w:val="28"/>
          <w:szCs w:val="28"/>
          <w:u w:val="single"/>
          <w:lang w:val="en-US" w:eastAsia="zh-CN"/>
        </w:rPr>
        <w:t>印刷</w:t>
      </w:r>
      <w:r>
        <w:rPr>
          <w:rFonts w:hint="eastAsia" w:ascii="宋体" w:hAnsi="宋体" w:cs="宋体"/>
          <w:sz w:val="28"/>
          <w:szCs w:val="28"/>
          <w:u w:val="single"/>
          <w:lang w:eastAsia="zh-CN"/>
        </w:rPr>
        <w:t>服务</w:t>
      </w:r>
      <w:r>
        <w:rPr>
          <w:rFonts w:hint="eastAsia" w:ascii="宋体" w:hAnsi="宋体" w:eastAsia="宋体" w:cs="宋体"/>
          <w:sz w:val="28"/>
          <w:szCs w:val="28"/>
          <w:u w:val="single"/>
        </w:rPr>
        <w:t>项目</w:t>
      </w:r>
      <w:r>
        <w:rPr>
          <w:rFonts w:hint="eastAsia" w:ascii="宋体" w:hAnsi="宋体" w:cs="宋体"/>
          <w:sz w:val="28"/>
          <w:szCs w:val="28"/>
          <w:u w:val="single"/>
          <w:lang w:eastAsia="zh-CN"/>
        </w:rPr>
        <w:t>报价</w:t>
      </w:r>
      <w:r>
        <w:rPr>
          <w:rFonts w:hint="eastAsia" w:ascii="宋体" w:hAnsi="宋体" w:eastAsia="宋体" w:cs="宋体"/>
          <w:sz w:val="28"/>
          <w:szCs w:val="28"/>
        </w:rPr>
        <w:t>及相关事务代表本公司处理与之有关的一切事务。</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代表人身份证背面</w:t>
            </w:r>
          </w:p>
        </w:tc>
      </w:tr>
    </w:tbl>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pPr>
        <w:spacing w:line="360" w:lineRule="auto"/>
        <w:ind w:firstLine="560" w:firstLineChars="200"/>
        <w:jc w:val="both"/>
        <w:rPr>
          <w:rFonts w:hint="default" w:ascii="宋体" w:hAnsi="宋体" w:eastAsia="宋体" w:cs="宋体"/>
          <w:sz w:val="28"/>
          <w:szCs w:val="28"/>
          <w:lang w:val="en-US" w:eastAsia="zh-CN"/>
        </w:rPr>
      </w:pPr>
    </w:p>
    <w:p>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二、参加人的资格证明材料</w:t>
      </w:r>
      <w:bookmarkEnd w:id="3"/>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421267964"/>
      <w:bookmarkStart w:id="5" w:name="_Toc18511"/>
      <w:r>
        <w:rPr>
          <w:rFonts w:hint="eastAsia" w:ascii="宋体" w:hAnsi="宋体" w:eastAsia="宋体" w:cs="宋体"/>
          <w:b/>
          <w:bCs w:val="0"/>
          <w:snapToGrid w:val="0"/>
          <w:kern w:val="2"/>
          <w:sz w:val="28"/>
          <w:szCs w:val="28"/>
          <w:lang w:val="zh-CN" w:eastAsia="zh-CN" w:bidi="ar-SA"/>
        </w:rPr>
        <w:t>2.1参加人基本情况表</w:t>
      </w:r>
      <w:bookmarkEnd w:id="4"/>
      <w:bookmarkEnd w:id="5"/>
    </w:p>
    <w:tbl>
      <w:tblPr>
        <w:tblStyle w:val="10"/>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2427"/>
        <w:gridCol w:w="1714"/>
        <w:gridCol w:w="21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参加人名称</w:t>
            </w:r>
          </w:p>
        </w:tc>
        <w:tc>
          <w:tcPr>
            <w:tcW w:w="2427" w:type="dxa"/>
            <w:noWrap w:val="0"/>
            <w:vAlign w:val="center"/>
          </w:tcPr>
          <w:p>
            <w:pPr>
              <w:topLinePunct/>
              <w:spacing w:line="360" w:lineRule="auto"/>
              <w:jc w:val="center"/>
              <w:rPr>
                <w:rFonts w:ascii="宋体" w:hAnsi="宋体" w:eastAsia="宋体" w:cs="宋体"/>
                <w:sz w:val="28"/>
                <w:szCs w:val="28"/>
              </w:rPr>
            </w:pPr>
          </w:p>
        </w:tc>
        <w:tc>
          <w:tcPr>
            <w:tcW w:w="1714"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noWrap w:val="0"/>
            <w:vAlign w:val="center"/>
          </w:tcPr>
          <w:p>
            <w:pPr>
              <w:topLinePunct/>
              <w:spacing w:line="360" w:lineRule="auto"/>
              <w:jc w:val="center"/>
              <w:rPr>
                <w:rFonts w:ascii="宋体" w:hAnsi="宋体" w:eastAsia="宋体" w:cs="宋体"/>
                <w:sz w:val="28"/>
                <w:szCs w:val="28"/>
              </w:rPr>
            </w:pPr>
          </w:p>
        </w:tc>
        <w:tc>
          <w:tcPr>
            <w:tcW w:w="1714"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3"/>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2"/>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3"/>
            <w:noWrap w:val="0"/>
            <w:vAlign w:val="center"/>
          </w:tcPr>
          <w:p>
            <w:pPr>
              <w:topLinePunct/>
              <w:spacing w:line="360" w:lineRule="auto"/>
              <w:jc w:val="left"/>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3"/>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税务登记机关</w:t>
            </w:r>
          </w:p>
        </w:tc>
        <w:tc>
          <w:tcPr>
            <w:tcW w:w="6284" w:type="dxa"/>
            <w:gridSpan w:val="3"/>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4"/>
            <w:noWrap w:val="0"/>
            <w:vAlign w:val="center"/>
          </w:tcPr>
          <w:p>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p>
    <w:p>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6" w:name="_Toc31545"/>
    </w:p>
    <w:p>
      <w:pPr>
        <w:keepNext w:val="0"/>
        <w:keepLines w:val="0"/>
        <w:widowControl/>
        <w:adjustRightInd w:val="0"/>
        <w:snapToGrid w:val="0"/>
        <w:spacing w:before="0" w:after="0" w:line="360" w:lineRule="auto"/>
        <w:ind w:right="420"/>
        <w:jc w:val="right"/>
        <w:outlineLvl w:val="9"/>
        <w:rPr>
          <w:rFonts w:hint="eastAsia" w:ascii="宋体" w:hAnsi="宋体" w:eastAsia="宋体" w:cs="宋体"/>
          <w:b/>
          <w:bCs/>
          <w:kern w:val="44"/>
          <w:sz w:val="28"/>
          <w:szCs w:val="28"/>
          <w:lang w:val="en-US" w:eastAsia="zh-CN" w:bidi="ar-SA"/>
        </w:rPr>
      </w:pPr>
    </w:p>
    <w:p>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三、报价</w:t>
      </w:r>
      <w:bookmarkEnd w:id="6"/>
    </w:p>
    <w:p>
      <w:pPr>
        <w:spacing w:line="360" w:lineRule="auto"/>
        <w:rPr>
          <w:rFonts w:hint="eastAsia" w:ascii="宋体" w:hAnsi="宋体" w:eastAsia="宋体" w:cs="宋体"/>
          <w:sz w:val="24"/>
          <w:szCs w:val="24"/>
        </w:rPr>
      </w:pPr>
      <w:bookmarkStart w:id="7" w:name="_Toc421268012"/>
      <w:bookmarkStart w:id="8" w:name="_Toc13869"/>
      <w:r>
        <w:rPr>
          <w:rFonts w:hint="eastAsia" w:ascii="宋体" w:hAnsi="宋体" w:eastAsia="宋体" w:cs="宋体"/>
          <w:sz w:val="28"/>
          <w:szCs w:val="28"/>
        </w:rPr>
        <w:t>3.1报价一览表</w:t>
      </w:r>
      <w:bookmarkEnd w:id="7"/>
      <w:bookmarkEnd w:id="8"/>
    </w:p>
    <w:p>
      <w:pPr>
        <w:pStyle w:val="8"/>
        <w:topLinePunct/>
        <w:autoSpaceDE w:val="0"/>
        <w:autoSpaceDN w:val="0"/>
        <w:adjustRightInd w:val="0"/>
        <w:snapToGrid w:val="0"/>
        <w:spacing w:line="360" w:lineRule="auto"/>
        <w:ind w:left="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rPr>
        <w:tab/>
      </w:r>
      <w:r>
        <w:rPr>
          <w:rFonts w:hint="eastAsia" w:hAnsi="宋体" w:cs="宋体"/>
          <w:b w:val="0"/>
          <w:bCs w:val="0"/>
          <w:color w:val="auto"/>
          <w:kern w:val="2"/>
          <w:sz w:val="24"/>
          <w:szCs w:val="24"/>
          <w:highlight w:val="none"/>
        </w:rPr>
        <w:t>(服务类项目适用)</w:t>
      </w:r>
      <w:r>
        <w:rPr>
          <w:rFonts w:hint="eastAsia" w:ascii="宋体" w:hAnsi="宋体" w:cs="宋体"/>
          <w:color w:val="auto"/>
          <w:sz w:val="24"/>
          <w:szCs w:val="24"/>
          <w:highlight w:val="none"/>
        </w:rPr>
        <w:t xml:space="preserve"> </w:t>
      </w:r>
      <w:r>
        <w:rPr>
          <w:rFonts w:hint="eastAsia" w:hAnsi="宋体" w:cs="宋体"/>
          <w:color w:val="auto"/>
          <w:sz w:val="24"/>
          <w:szCs w:val="24"/>
          <w:highlight w:val="none"/>
          <w:lang w:val="en-US" w:eastAsia="zh-CN"/>
        </w:rPr>
        <w:t xml:space="preserve">  </w:t>
      </w:r>
      <w:r>
        <w:rPr>
          <w:rFonts w:hint="eastAsia" w:ascii="宋体" w:hAnsi="宋体" w:cs="宋体"/>
          <w:color w:val="auto"/>
          <w:sz w:val="24"/>
          <w:szCs w:val="24"/>
          <w:highlight w:val="none"/>
        </w:rPr>
        <w:t>价格单位：人民币</w:t>
      </w:r>
      <w:r>
        <w:rPr>
          <w:rFonts w:hint="eastAsia" w:hAnsi="宋体" w:cs="宋体"/>
          <w:color w:val="auto"/>
          <w:sz w:val="24"/>
          <w:szCs w:val="24"/>
          <w:highlight w:val="none"/>
          <w:lang w:val="en-US" w:eastAsia="zh-CN"/>
        </w:rPr>
        <w:t xml:space="preserve"> </w:t>
      </w:r>
      <w:r>
        <w:rPr>
          <w:rFonts w:hint="eastAsia" w:ascii="宋体" w:hAnsi="宋体" w:cs="宋体"/>
          <w:color w:val="auto"/>
          <w:sz w:val="24"/>
          <w:szCs w:val="24"/>
          <w:highlight w:val="none"/>
        </w:rPr>
        <w:t xml:space="preserve">   元</w:t>
      </w:r>
    </w:p>
    <w:tbl>
      <w:tblPr>
        <w:tblStyle w:val="10"/>
        <w:tblW w:w="4998" w:type="pct"/>
        <w:jc w:val="center"/>
        <w:tblLayout w:type="autofit"/>
        <w:tblCellMar>
          <w:top w:w="0" w:type="dxa"/>
          <w:left w:w="108" w:type="dxa"/>
          <w:bottom w:w="0" w:type="dxa"/>
          <w:right w:w="108" w:type="dxa"/>
        </w:tblCellMar>
      </w:tblPr>
      <w:tblGrid>
        <w:gridCol w:w="1360"/>
        <w:gridCol w:w="1413"/>
        <w:gridCol w:w="1101"/>
        <w:gridCol w:w="1159"/>
        <w:gridCol w:w="1159"/>
        <w:gridCol w:w="1166"/>
        <w:gridCol w:w="1161"/>
      </w:tblGrid>
      <w:tr>
        <w:tblPrEx>
          <w:tblCellMar>
            <w:top w:w="0" w:type="dxa"/>
            <w:left w:w="108" w:type="dxa"/>
            <w:bottom w:w="0" w:type="dxa"/>
            <w:right w:w="108" w:type="dxa"/>
          </w:tblCellMar>
        </w:tblPrEx>
        <w:trPr>
          <w:trHeight w:val="379" w:hRule="atLeast"/>
          <w:tblHeader/>
          <w:jc w:val="center"/>
        </w:trPr>
        <w:tc>
          <w:tcPr>
            <w:tcW w:w="79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序号</w:t>
            </w:r>
          </w:p>
        </w:tc>
        <w:tc>
          <w:tcPr>
            <w:tcW w:w="82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项目名称</w:t>
            </w:r>
          </w:p>
        </w:tc>
        <w:tc>
          <w:tcPr>
            <w:tcW w:w="64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textAlignment w:val="center"/>
              <w:rPr>
                <w:b/>
                <w:bCs/>
                <w:szCs w:val="21"/>
              </w:rPr>
            </w:pPr>
            <w:r>
              <w:rPr>
                <w:b/>
                <w:bCs/>
                <w:szCs w:val="21"/>
                <w:lang w:bidi="ar"/>
              </w:rPr>
              <w:t>单位</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textAlignment w:val="center"/>
              <w:rPr>
                <w:rFonts w:hint="eastAsia"/>
                <w:b/>
                <w:bCs/>
                <w:szCs w:val="21"/>
                <w:lang w:eastAsia="zh-CN" w:bidi="ar"/>
              </w:rPr>
            </w:pPr>
            <w:r>
              <w:rPr>
                <w:rFonts w:hint="eastAsia"/>
                <w:b/>
                <w:bCs/>
                <w:szCs w:val="21"/>
                <w:lang w:eastAsia="zh-CN" w:bidi="ar"/>
              </w:rPr>
              <w:t>预估数量</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textAlignment w:val="center"/>
              <w:rPr>
                <w:rFonts w:hint="eastAsia"/>
                <w:b/>
                <w:bCs/>
                <w:szCs w:val="21"/>
                <w:lang w:eastAsia="zh-CN" w:bidi="ar"/>
              </w:rPr>
            </w:pPr>
            <w:r>
              <w:rPr>
                <w:rFonts w:hint="eastAsia"/>
                <w:b/>
                <w:bCs/>
                <w:szCs w:val="21"/>
                <w:lang w:eastAsia="zh-CN" w:bidi="ar"/>
              </w:rPr>
              <w:t>单价预算（元）</w:t>
            </w:r>
          </w:p>
        </w:tc>
        <w:tc>
          <w:tcPr>
            <w:tcW w:w="68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textAlignment w:val="center"/>
              <w:rPr>
                <w:rFonts w:hint="eastAsia"/>
                <w:b/>
                <w:bCs/>
                <w:szCs w:val="21"/>
                <w:lang w:eastAsia="zh-CN" w:bidi="ar"/>
              </w:rPr>
            </w:pPr>
            <w:r>
              <w:rPr>
                <w:rFonts w:hint="eastAsia"/>
                <w:b/>
                <w:bCs/>
                <w:szCs w:val="21"/>
                <w:lang w:eastAsia="zh-CN" w:bidi="ar"/>
              </w:rPr>
              <w:t>单价</w:t>
            </w:r>
          </w:p>
        </w:tc>
        <w:tc>
          <w:tcPr>
            <w:tcW w:w="68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textAlignment w:val="center"/>
              <w:rPr>
                <w:rFonts w:hint="eastAsia"/>
                <w:b/>
                <w:bCs/>
                <w:szCs w:val="21"/>
                <w:lang w:eastAsia="zh-CN" w:bidi="ar"/>
              </w:rPr>
            </w:pPr>
            <w:r>
              <w:rPr>
                <w:rFonts w:hint="eastAsia"/>
                <w:b/>
                <w:bCs/>
                <w:szCs w:val="21"/>
                <w:lang w:eastAsia="zh-CN" w:bidi="ar"/>
              </w:rPr>
              <w:t>总价</w:t>
            </w: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1</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单页</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份</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0.26</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2</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对折页</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份</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0.</w:t>
            </w:r>
            <w:r>
              <w:rPr>
                <w:rFonts w:hint="eastAsia" w:cs="Calibri"/>
                <w:i w:val="0"/>
                <w:iCs w:val="0"/>
                <w:color w:val="000000"/>
                <w:kern w:val="0"/>
                <w:sz w:val="21"/>
                <w:szCs w:val="21"/>
                <w:u w:val="none"/>
                <w:lang w:val="en-US" w:eastAsia="zh-CN" w:bidi="ar"/>
              </w:rPr>
              <w:t>34</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3</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三折页</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份</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0.</w:t>
            </w:r>
            <w:r>
              <w:rPr>
                <w:rFonts w:hint="eastAsia" w:cs="Calibri"/>
                <w:i w:val="0"/>
                <w:iCs w:val="0"/>
                <w:color w:val="000000"/>
                <w:kern w:val="0"/>
                <w:sz w:val="21"/>
                <w:szCs w:val="21"/>
                <w:u w:val="none"/>
                <w:lang w:val="en-US" w:eastAsia="zh-CN" w:bidi="ar"/>
              </w:rPr>
              <w:t>42</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4</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四折页</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份</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60000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0.</w:t>
            </w:r>
            <w:r>
              <w:rPr>
                <w:rFonts w:hint="eastAsia" w:cs="Calibri"/>
                <w:i w:val="0"/>
                <w:iCs w:val="0"/>
                <w:color w:val="000000"/>
                <w:kern w:val="0"/>
                <w:sz w:val="21"/>
                <w:szCs w:val="21"/>
                <w:u w:val="none"/>
                <w:lang w:val="en-US" w:eastAsia="zh-CN" w:bidi="ar"/>
              </w:rPr>
              <w:t>50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5</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打印资料1</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份</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2000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7.50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szCs w:val="21"/>
                <w:lang w:bidi="ar"/>
              </w:rPr>
              <w:t>6</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打印资料2</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份</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800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88.0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7</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宣传海报</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张</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1500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8.00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lang w:val="en-US" w:eastAsia="zh-CN" w:bidi="ar"/>
              </w:rPr>
              <w:t>8</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亚克力桌牌</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个</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2</w:t>
            </w:r>
            <w:r>
              <w:rPr>
                <w:rFonts w:hint="eastAsia" w:cs="Calibri"/>
                <w:i w:val="0"/>
                <w:iCs w:val="0"/>
                <w:color w:val="000000"/>
                <w:kern w:val="0"/>
                <w:sz w:val="21"/>
                <w:szCs w:val="21"/>
                <w:u w:val="none"/>
                <w:lang w:val="en-US" w:eastAsia="zh-CN" w:bidi="ar"/>
              </w:rPr>
              <w:t>2.0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9</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易拉宝</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个</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175</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lang w:val="en-US" w:eastAsia="zh-CN" w:bidi="ar"/>
              </w:rPr>
              <w:t>10</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宣传手册</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本</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1500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46.0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11</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证书</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本</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150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18.0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lang w:val="en-US" w:eastAsia="zh-CN" w:bidi="ar"/>
              </w:rPr>
              <w:t>12</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宣传展板</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块</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12</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820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13</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定制绶带</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eastAsia="宋体"/>
                <w:szCs w:val="21"/>
                <w:lang w:eastAsia="zh-CN"/>
              </w:rPr>
            </w:pPr>
            <w:r>
              <w:rPr>
                <w:rFonts w:hint="default" w:ascii="Calibri" w:hAnsi="Calibri" w:eastAsia="宋体" w:cs="Calibri"/>
                <w:i w:val="0"/>
                <w:iCs w:val="0"/>
                <w:color w:val="000000"/>
                <w:kern w:val="0"/>
                <w:sz w:val="21"/>
                <w:szCs w:val="21"/>
                <w:u w:val="none"/>
                <w:lang w:val="en-US" w:eastAsia="zh-CN" w:bidi="ar"/>
              </w:rPr>
              <w:t>条</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50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48.0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14</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文化墙</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default" w:ascii="Calibri" w:hAnsi="Calibri" w:eastAsia="宋体" w:cs="Calibri"/>
                <w:i w:val="0"/>
                <w:iCs w:val="0"/>
                <w:color w:val="000000"/>
                <w:kern w:val="0"/>
                <w:sz w:val="21"/>
                <w:szCs w:val="21"/>
                <w:u w:val="none"/>
                <w:lang w:val="en-US" w:eastAsia="zh-CN" w:bidi="ar"/>
              </w:rPr>
              <w:t>平方米</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20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520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15</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楼层指引牌相纸</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张</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30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45</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16</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横幅</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米</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9.50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17</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专用档案袋</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个</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90000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0.95</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18</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档案盒</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个</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1600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w:t>
            </w:r>
            <w:r>
              <w:rPr>
                <w:rFonts w:hint="eastAsia" w:cs="Calibri"/>
                <w:i w:val="0"/>
                <w:iCs w:val="0"/>
                <w:color w:val="000000"/>
                <w:kern w:val="0"/>
                <w:sz w:val="21"/>
                <w:szCs w:val="21"/>
                <w:u w:val="none"/>
                <w:lang w:val="en-US" w:eastAsia="zh-CN" w:bidi="ar"/>
              </w:rPr>
              <w:t>4.0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126"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19</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档案箱</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个</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1500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w:t>
            </w:r>
            <w:r>
              <w:rPr>
                <w:rFonts w:hint="eastAsia" w:cs="Calibri"/>
                <w:i w:val="0"/>
                <w:iCs w:val="0"/>
                <w:color w:val="000000"/>
                <w:kern w:val="0"/>
                <w:sz w:val="21"/>
                <w:szCs w:val="21"/>
                <w:u w:val="none"/>
                <w:lang w:val="en-US" w:eastAsia="zh-CN" w:bidi="ar"/>
              </w:rPr>
              <w:t>5.0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rPr>
            </w:pPr>
            <w:r>
              <w:rPr>
                <w:rFonts w:hint="eastAsia"/>
                <w:szCs w:val="21"/>
                <w:highlight w:val="none"/>
                <w:lang w:val="en-US" w:eastAsia="zh-CN" w:bidi="ar"/>
              </w:rPr>
              <w:t>20</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工作日志</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rPr>
            </w:pPr>
            <w:r>
              <w:rPr>
                <w:rFonts w:hint="eastAsia" w:ascii="宋体" w:hAnsi="宋体" w:eastAsia="宋体" w:cs="宋体"/>
                <w:i w:val="0"/>
                <w:iCs w:val="0"/>
                <w:color w:val="000000"/>
                <w:kern w:val="0"/>
                <w:sz w:val="21"/>
                <w:szCs w:val="21"/>
                <w:u w:val="none"/>
                <w:lang w:val="en-US" w:eastAsia="zh-CN" w:bidi="ar"/>
              </w:rPr>
              <w:t>本</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1500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w:t>
            </w:r>
            <w:r>
              <w:rPr>
                <w:rFonts w:hint="eastAsia" w:cs="Calibri"/>
                <w:i w:val="0"/>
                <w:iCs w:val="0"/>
                <w:color w:val="000000"/>
                <w:kern w:val="0"/>
                <w:sz w:val="21"/>
                <w:szCs w:val="21"/>
                <w:u w:val="none"/>
                <w:lang w:val="en-US" w:eastAsia="zh-CN" w:bidi="ar"/>
              </w:rPr>
              <w:t>4.5</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szCs w:val="21"/>
                <w:highlight w:val="none"/>
                <w:lang w:val="en-US" w:eastAsia="zh-CN" w:bidi="ar"/>
              </w:rPr>
            </w:pPr>
            <w:r>
              <w:rPr>
                <w:rFonts w:hint="eastAsia"/>
                <w:szCs w:val="21"/>
                <w:highlight w:val="none"/>
                <w:lang w:val="en-US" w:eastAsia="zh-CN" w:bidi="ar"/>
              </w:rPr>
              <w:t>21</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szCs w:val="21"/>
                <w:highlight w:val="none"/>
                <w:lang w:val="en-US" w:eastAsia="zh-CN" w:bidi="ar"/>
              </w:rPr>
            </w:pPr>
            <w:r>
              <w:rPr>
                <w:rFonts w:hint="eastAsia" w:ascii="宋体" w:hAnsi="宋体" w:eastAsia="宋体" w:cs="宋体"/>
                <w:i w:val="0"/>
                <w:iCs w:val="0"/>
                <w:color w:val="000000"/>
                <w:kern w:val="0"/>
                <w:sz w:val="21"/>
                <w:szCs w:val="21"/>
                <w:u w:val="none"/>
                <w:lang w:val="en-US" w:eastAsia="zh-CN" w:bidi="ar"/>
              </w:rPr>
              <w:t>工作笔记本</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szCs w:val="21"/>
                <w:lang w:val="en-US" w:eastAsia="zh-CN" w:bidi="ar"/>
              </w:rPr>
            </w:pPr>
            <w:r>
              <w:rPr>
                <w:rFonts w:hint="eastAsia" w:ascii="宋体" w:hAnsi="宋体" w:eastAsia="宋体" w:cs="宋体"/>
                <w:i w:val="0"/>
                <w:iCs w:val="0"/>
                <w:color w:val="000000"/>
                <w:kern w:val="0"/>
                <w:sz w:val="21"/>
                <w:szCs w:val="21"/>
                <w:u w:val="none"/>
                <w:lang w:val="en-US" w:eastAsia="zh-CN" w:bidi="ar"/>
              </w:rPr>
              <w:t>本</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1500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eastAsia" w:cs="Calibri"/>
                <w:i w:val="0"/>
                <w:iCs w:val="0"/>
                <w:color w:val="000000"/>
                <w:kern w:val="0"/>
                <w:sz w:val="21"/>
                <w:szCs w:val="21"/>
                <w:u w:val="none"/>
                <w:lang w:val="en-US" w:eastAsia="zh-CN" w:bidi="ar"/>
              </w:rPr>
              <w:t>19.5</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default"/>
                <w:szCs w:val="21"/>
                <w:highlight w:val="none"/>
                <w:lang w:val="en-US" w:eastAsia="zh-CN" w:bidi="ar"/>
              </w:rPr>
            </w:pPr>
            <w:r>
              <w:rPr>
                <w:rFonts w:hint="eastAsia"/>
                <w:szCs w:val="21"/>
                <w:highlight w:val="none"/>
                <w:lang w:val="en-US" w:eastAsia="zh-CN" w:bidi="ar"/>
              </w:rPr>
              <w:t>22</w:t>
            </w:r>
          </w:p>
        </w:tc>
        <w:tc>
          <w:tcPr>
            <w:tcW w:w="8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szCs w:val="21"/>
                <w:highlight w:val="none"/>
                <w:lang w:val="en-US" w:eastAsia="zh-CN" w:bidi="ar"/>
              </w:rPr>
            </w:pPr>
            <w:r>
              <w:rPr>
                <w:rFonts w:hint="eastAsia" w:ascii="宋体" w:hAnsi="宋体" w:eastAsia="宋体" w:cs="宋体"/>
                <w:i w:val="0"/>
                <w:iCs w:val="0"/>
                <w:color w:val="000000"/>
                <w:kern w:val="0"/>
                <w:sz w:val="21"/>
                <w:szCs w:val="21"/>
                <w:u w:val="none"/>
                <w:lang w:val="en-US" w:eastAsia="zh-CN" w:bidi="ar"/>
              </w:rPr>
              <w:t>打印照片</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szCs w:val="21"/>
                <w:lang w:val="en-US" w:eastAsia="zh-CN" w:bidi="ar"/>
              </w:rPr>
            </w:pPr>
            <w:r>
              <w:rPr>
                <w:rFonts w:hint="eastAsia" w:ascii="宋体" w:hAnsi="宋体" w:eastAsia="宋体" w:cs="宋体"/>
                <w:i w:val="0"/>
                <w:iCs w:val="0"/>
                <w:color w:val="000000"/>
                <w:kern w:val="0"/>
                <w:sz w:val="21"/>
                <w:szCs w:val="21"/>
                <w:u w:val="none"/>
                <w:lang w:val="en-US" w:eastAsia="zh-CN" w:bidi="ar"/>
              </w:rPr>
              <w:t>张</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300</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szCs w:val="21"/>
                <w:lang w:bidi="ar"/>
              </w:rPr>
            </w:pPr>
            <w:r>
              <w:rPr>
                <w:rFonts w:hint="default" w:ascii="Calibri" w:hAnsi="Calibri" w:eastAsia="宋体" w:cs="Calibri"/>
                <w:i w:val="0"/>
                <w:iCs w:val="0"/>
                <w:color w:val="000000"/>
                <w:kern w:val="0"/>
                <w:sz w:val="21"/>
                <w:szCs w:val="21"/>
                <w:u w:val="none"/>
                <w:lang w:val="en-US" w:eastAsia="zh-CN" w:bidi="ar"/>
              </w:rPr>
              <w:t>1</w:t>
            </w:r>
            <w:r>
              <w:rPr>
                <w:rFonts w:hint="eastAsia" w:cs="Calibri"/>
                <w:i w:val="0"/>
                <w:iCs w:val="0"/>
                <w:color w:val="000000"/>
                <w:kern w:val="0"/>
                <w:sz w:val="21"/>
                <w:szCs w:val="21"/>
                <w:u w:val="none"/>
                <w:lang w:val="en-US" w:eastAsia="zh-CN" w:bidi="ar"/>
              </w:rPr>
              <w:t>3.5</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r>
        <w:tblPrEx>
          <w:tblCellMar>
            <w:top w:w="0" w:type="dxa"/>
            <w:left w:w="108" w:type="dxa"/>
            <w:bottom w:w="0" w:type="dxa"/>
            <w:right w:w="108" w:type="dxa"/>
          </w:tblCellMar>
        </w:tblPrEx>
        <w:trPr>
          <w:trHeight w:val="60" w:hRule="atLeast"/>
          <w:jc w:val="center"/>
        </w:trPr>
        <w:tc>
          <w:tcPr>
            <w:tcW w:w="79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szCs w:val="21"/>
                <w:highlight w:val="none"/>
                <w:lang w:val="en-US" w:eastAsia="zh-CN" w:bidi="ar"/>
              </w:rPr>
            </w:pPr>
            <w:r>
              <w:rPr>
                <w:rFonts w:hint="eastAsia"/>
                <w:szCs w:val="21"/>
                <w:highlight w:val="none"/>
                <w:lang w:val="en-US" w:eastAsia="zh-CN" w:bidi="ar"/>
              </w:rPr>
              <w:t>总价</w:t>
            </w:r>
          </w:p>
        </w:tc>
        <w:tc>
          <w:tcPr>
            <w:tcW w:w="351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c>
          <w:tcPr>
            <w:tcW w:w="6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Cs w:val="21"/>
                <w:lang w:bidi="ar"/>
              </w:rPr>
            </w:pPr>
          </w:p>
        </w:tc>
      </w:tr>
    </w:tbl>
    <w:p>
      <w:pPr>
        <w:topLinePunct/>
        <w:autoSpaceDE w:val="0"/>
        <w:autoSpaceDN w:val="0"/>
        <w:spacing w:after="0" w:line="360" w:lineRule="auto"/>
        <w:rPr>
          <w:rFonts w:ascii="宋体" w:hAnsi="宋体" w:cs="宋体"/>
          <w:color w:val="auto"/>
          <w:sz w:val="24"/>
          <w:szCs w:val="24"/>
          <w:highlight w:val="none"/>
        </w:rPr>
      </w:pPr>
      <w:r>
        <w:rPr>
          <w:rFonts w:hint="eastAsia" w:ascii="宋体" w:hAnsi="宋体" w:cs="宋体"/>
          <w:color w:val="auto"/>
          <w:sz w:val="24"/>
          <w:szCs w:val="24"/>
          <w:highlight w:val="none"/>
        </w:rPr>
        <w:t>特别说明：</w:t>
      </w:r>
    </w:p>
    <w:p>
      <w:pPr>
        <w:pStyle w:val="15"/>
        <w:numPr>
          <w:ilvl w:val="2"/>
          <w:numId w:val="3"/>
        </w:numPr>
        <w:spacing w:line="360" w:lineRule="auto"/>
        <w:ind w:left="0" w:firstLine="446"/>
        <w:rPr>
          <w:sz w:val="24"/>
        </w:rPr>
      </w:pPr>
      <w:r>
        <w:rPr>
          <w:sz w:val="24"/>
        </w:rPr>
        <w:t>以上价格包含人员费用、纸张费用、印刷费用、油墨费用、运输费用、</w:t>
      </w:r>
      <w:r>
        <w:rPr>
          <w:rFonts w:hint="eastAsia"/>
          <w:sz w:val="24"/>
        </w:rPr>
        <w:t>包装费用、</w:t>
      </w:r>
      <w:r>
        <w:rPr>
          <w:sz w:val="24"/>
        </w:rPr>
        <w:t>管理费及税金等为完成招标文件规定全部任务所需的一切应有费用。</w:t>
      </w:r>
    </w:p>
    <w:p>
      <w:pPr>
        <w:pStyle w:val="15"/>
        <w:numPr>
          <w:ilvl w:val="2"/>
          <w:numId w:val="3"/>
        </w:numPr>
        <w:spacing w:line="360" w:lineRule="auto"/>
        <w:ind w:left="0" w:firstLine="446"/>
        <w:rPr>
          <w:rFonts w:hint="eastAsia" w:ascii="Times New Roman" w:hAnsi="Times New Roman" w:cs="Times New Roman"/>
          <w:color w:val="auto"/>
          <w:kern w:val="0"/>
          <w:sz w:val="24"/>
          <w:szCs w:val="24"/>
          <w:highlight w:val="none"/>
          <w:lang w:eastAsia="zh-CN"/>
        </w:rPr>
      </w:pPr>
      <w:r>
        <w:rPr>
          <w:rFonts w:hint="eastAsia"/>
          <w:sz w:val="24"/>
        </w:rPr>
        <w:t>服务期内，单价保持不变。以上</w:t>
      </w:r>
      <w:r>
        <w:rPr>
          <w:rFonts w:hint="eastAsia"/>
          <w:sz w:val="24"/>
          <w:lang w:val="en-US" w:eastAsia="zh-CN"/>
        </w:rPr>
        <w:t>清单</w:t>
      </w:r>
      <w:r>
        <w:rPr>
          <w:rFonts w:hint="eastAsia"/>
          <w:sz w:val="24"/>
        </w:rPr>
        <w:t>为预估</w:t>
      </w:r>
      <w:r>
        <w:rPr>
          <w:rFonts w:hint="eastAsia"/>
          <w:sz w:val="24"/>
          <w:lang w:val="en-US" w:eastAsia="zh-CN"/>
        </w:rPr>
        <w:t>项目</w:t>
      </w:r>
      <w:r>
        <w:rPr>
          <w:rFonts w:hint="eastAsia"/>
          <w:sz w:val="24"/>
        </w:rPr>
        <w:t>，实际采购以服务期内采购人向我公司下达的采购通知为准。</w:t>
      </w:r>
    </w:p>
    <w:p>
      <w:pPr>
        <w:pStyle w:val="15"/>
        <w:widowControl w:val="0"/>
        <w:numPr>
          <w:ilvl w:val="0"/>
          <w:numId w:val="0"/>
        </w:numPr>
        <w:spacing w:line="360" w:lineRule="auto"/>
        <w:jc w:val="both"/>
        <w:rPr>
          <w:rFonts w:hint="eastAsia"/>
          <w:sz w:val="24"/>
        </w:rPr>
      </w:pPr>
    </w:p>
    <w:p>
      <w:pPr>
        <w:pStyle w:val="15"/>
        <w:widowControl w:val="0"/>
        <w:numPr>
          <w:ilvl w:val="0"/>
          <w:numId w:val="0"/>
        </w:numPr>
        <w:spacing w:line="360" w:lineRule="auto"/>
        <w:jc w:val="both"/>
        <w:rPr>
          <w:rFonts w:hint="eastAsia"/>
          <w:sz w:val="24"/>
          <w:lang w:eastAsia="zh-CN"/>
        </w:rPr>
      </w:pPr>
    </w:p>
    <w:p>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Times New Roman" w:hAnsi="Times New Roman" w:cs="Times New Roman"/>
          <w:color w:val="auto"/>
          <w:kern w:val="0"/>
          <w:sz w:val="24"/>
          <w:szCs w:val="24"/>
          <w:highlight w:val="none"/>
          <w:lang w:eastAsia="zh-CN"/>
        </w:rPr>
        <w:t>供应商名称</w:t>
      </w:r>
      <w:r>
        <w:rPr>
          <w:rFonts w:hint="default" w:ascii="Times New Roman" w:hAnsi="Times New Roman" w:cs="Times New Roman"/>
          <w:color w:val="auto"/>
          <w:kern w:val="0"/>
          <w:sz w:val="24"/>
          <w:szCs w:val="24"/>
          <w:highlight w:val="none"/>
        </w:rPr>
        <w:t>（全称并加盖公章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宋体" w:hAnsi="宋体" w:eastAsia="宋体" w:cs="宋体"/>
          <w:sz w:val="24"/>
          <w:szCs w:val="24"/>
        </w:rPr>
        <w:t>法定代表人或其授权代表</w:t>
      </w:r>
      <w:r>
        <w:rPr>
          <w:rFonts w:hint="default" w:ascii="Times New Roman" w:hAnsi="Times New Roman" w:cs="Times New Roman"/>
          <w:color w:val="auto"/>
          <w:kern w:val="0"/>
          <w:sz w:val="24"/>
          <w:szCs w:val="24"/>
          <w:highlight w:val="none"/>
        </w:rPr>
        <w:t>投标人代表（签字或盖章）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pPr>
        <w:ind w:firstLine="480" w:firstLineChars="200"/>
        <w:rPr>
          <w:rFonts w:hint="eastAsia" w:ascii="宋体" w:hAnsi="宋体" w:eastAsia="宋体" w:cs="宋体"/>
          <w:b/>
          <w:bCs/>
          <w:kern w:val="2"/>
          <w:sz w:val="24"/>
          <w:szCs w:val="24"/>
          <w:lang w:val="en-US" w:eastAsia="zh-CN" w:bidi="ar-SA"/>
        </w:rPr>
      </w:pPr>
      <w:r>
        <w:rPr>
          <w:rFonts w:hint="default" w:ascii="Times New Roman" w:hAnsi="Times New Roman" w:cs="Times New Roman"/>
          <w:color w:val="auto"/>
          <w:sz w:val="24"/>
          <w:szCs w:val="24"/>
          <w:highlight w:val="none"/>
        </w:rPr>
        <w:t>日期：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br w:type="page"/>
      </w:r>
      <w:bookmarkStart w:id="9" w:name="_Toc29097"/>
      <w:r>
        <w:rPr>
          <w:rFonts w:hint="eastAsia" w:ascii="宋体" w:hAnsi="宋体" w:eastAsia="宋体" w:cs="宋体"/>
          <w:b/>
          <w:bCs/>
          <w:kern w:val="2"/>
          <w:sz w:val="28"/>
          <w:szCs w:val="28"/>
          <w:lang w:val="en-US" w:eastAsia="zh-CN" w:bidi="ar-SA"/>
        </w:rPr>
        <w:t>四、服务方案及履约能力要求</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sz w:val="24"/>
          <w:szCs w:val="24"/>
          <w:lang w:val="en-US" w:eastAsia="zh-CN"/>
        </w:rPr>
        <w:t>1.供应商</w:t>
      </w:r>
      <w:r>
        <w:rPr>
          <w:rFonts w:hint="eastAsia" w:ascii="宋体" w:hAnsi="宋体" w:cs="宋体"/>
          <w:color w:val="auto"/>
          <w:sz w:val="24"/>
          <w:szCs w:val="24"/>
          <w:highlight w:val="none"/>
          <w:lang w:val="en-US" w:eastAsia="zh-CN" w:bidi="ar-SA"/>
        </w:rPr>
        <w:t>按照采购文件第四章中的“评分因素及评分标准”中的要求，按顺序提供详细方案，自行编排序号。</w:t>
      </w:r>
    </w:p>
    <w:bookmarkEnd w:id="9"/>
    <w:p>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rPr>
        <w:t>.供应商认为的其他内容。</w:t>
      </w:r>
    </w:p>
    <w:p>
      <w:pPr>
        <w:pStyle w:val="9"/>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autoSpaceDE/>
        <w:autoSpaceDN/>
        <w:bidi w:val="0"/>
        <w:spacing w:line="580" w:lineRule="exact"/>
        <w:textAlignment w:val="auto"/>
        <w:rPr>
          <w:rFonts w:hint="eastAsia" w:ascii="楷体_GB2312" w:hAnsi="楷体_GB2312" w:eastAsia="楷体_GB2312" w:cs="楷体_GB2312"/>
          <w:color w:val="auto"/>
          <w:sz w:val="32"/>
          <w:szCs w:val="32"/>
        </w:rPr>
      </w:pPr>
    </w:p>
    <w:p>
      <w:pPr>
        <w:widowControl/>
        <w:ind w:firstLine="480" w:firstLineChars="200"/>
        <w:jc w:val="left"/>
        <w:rPr>
          <w:rFonts w:hint="eastAsia"/>
          <w:sz w:val="24"/>
        </w:rPr>
      </w:pPr>
    </w:p>
    <w:p>
      <w:pPr>
        <w:numPr>
          <w:ilvl w:val="0"/>
          <w:numId w:val="0"/>
        </w:numPr>
        <w:adjustRightInd w:val="0"/>
        <w:snapToGrid w:val="0"/>
        <w:spacing w:line="620" w:lineRule="exact"/>
        <w:outlineLvl w:val="0"/>
        <w:rPr>
          <w:rFonts w:hint="eastAsia"/>
          <w:sz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昆仑楷体">
    <w:altName w:val="宋体"/>
    <w:panose1 w:val="00000000000000000000"/>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1561E"/>
    <w:multiLevelType w:val="singleLevel"/>
    <w:tmpl w:val="C841561E"/>
    <w:lvl w:ilvl="0" w:tentative="0">
      <w:start w:val="1"/>
      <w:numFmt w:val="decimal"/>
      <w:pStyle w:val="3"/>
      <w:lvlText w:val="%1."/>
      <w:lvlJc w:val="left"/>
      <w:pPr>
        <w:tabs>
          <w:tab w:val="left" w:pos="780"/>
        </w:tabs>
        <w:ind w:left="780" w:hanging="360"/>
      </w:pPr>
    </w:lvl>
  </w:abstractNum>
  <w:abstractNum w:abstractNumId="1">
    <w:nsid w:val="DA3FA729"/>
    <w:multiLevelType w:val="singleLevel"/>
    <w:tmpl w:val="DA3FA729"/>
    <w:lvl w:ilvl="0" w:tentative="0">
      <w:start w:val="2"/>
      <w:numFmt w:val="chineseCounting"/>
      <w:suff w:val="nothing"/>
      <w:lvlText w:val="（%1）"/>
      <w:lvlJc w:val="left"/>
      <w:rPr>
        <w:rFonts w:hint="eastAsia"/>
      </w:rPr>
    </w:lvl>
  </w:abstractNum>
  <w:abstractNum w:abstractNumId="2">
    <w:nsid w:val="7A0D0769"/>
    <w:multiLevelType w:val="multilevel"/>
    <w:tmpl w:val="7A0D076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471B0"/>
    <w:rsid w:val="03D319EF"/>
    <w:rsid w:val="085F46D8"/>
    <w:rsid w:val="0E6D7501"/>
    <w:rsid w:val="0EE01975"/>
    <w:rsid w:val="13E72A28"/>
    <w:rsid w:val="152A3185"/>
    <w:rsid w:val="1C757023"/>
    <w:rsid w:val="20D15D53"/>
    <w:rsid w:val="220E56F8"/>
    <w:rsid w:val="24BC5AD3"/>
    <w:rsid w:val="291D4016"/>
    <w:rsid w:val="317471B0"/>
    <w:rsid w:val="36C56A04"/>
    <w:rsid w:val="37EE5EEF"/>
    <w:rsid w:val="41916FDA"/>
    <w:rsid w:val="468B6A6C"/>
    <w:rsid w:val="4D5E7D01"/>
    <w:rsid w:val="5A5B46B2"/>
    <w:rsid w:val="5AEE1EB1"/>
    <w:rsid w:val="60011DDF"/>
    <w:rsid w:val="63E202C9"/>
    <w:rsid w:val="65A72AD2"/>
    <w:rsid w:val="67046161"/>
    <w:rsid w:val="6A282C63"/>
    <w:rsid w:val="733C2E1A"/>
    <w:rsid w:val="73775D73"/>
    <w:rsid w:val="79B475BE"/>
    <w:rsid w:val="7C6605F2"/>
    <w:rsid w:val="7DC56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5"/>
    <w:basedOn w:val="3"/>
    <w:next w:val="4"/>
    <w:qFormat/>
    <w:uiPriority w:val="9"/>
    <w:pPr>
      <w:keepNext/>
      <w:keepLines/>
      <w:tabs>
        <w:tab w:val="left" w:pos="780"/>
      </w:tabs>
      <w:spacing w:before="280" w:after="290" w:line="377" w:lineRule="auto"/>
      <w:ind w:firstLine="200" w:firstLineChars="200"/>
      <w:outlineLvl w:val="4"/>
    </w:pPr>
    <w:rPr>
      <w:rFonts w:ascii="Times New Roman" w:hAnsi="Times New Roman" w:eastAsia="仿宋_GB2312" w:cs="Times New Roman"/>
      <w:bCs/>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Number 2"/>
    <w:basedOn w:val="1"/>
    <w:qFormat/>
    <w:uiPriority w:val="0"/>
    <w:pPr>
      <w:numPr>
        <w:ilvl w:val="0"/>
        <w:numId w:val="1"/>
      </w:numPr>
    </w:p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3"/>
    <w:basedOn w:val="1"/>
    <w:unhideWhenUsed/>
    <w:qFormat/>
    <w:uiPriority w:val="99"/>
    <w:pPr>
      <w:spacing w:after="120"/>
    </w:pPr>
    <w:rPr>
      <w:sz w:val="16"/>
      <w:szCs w:val="16"/>
    </w:rPr>
  </w:style>
  <w:style w:type="paragraph" w:styleId="6">
    <w:name w:val="Body Text"/>
    <w:basedOn w:val="1"/>
    <w:next w:val="1"/>
    <w:qFormat/>
    <w:uiPriority w:val="0"/>
    <w:pPr>
      <w:spacing w:after="120"/>
    </w:pPr>
  </w:style>
  <w:style w:type="paragraph" w:styleId="7">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8">
    <w:name w:val="Plain Text"/>
    <w:basedOn w:val="1"/>
    <w:qFormat/>
    <w:uiPriority w:val="0"/>
    <w:rPr>
      <w:rFonts w:ascii="宋体" w:hAnsi="Courier New" w:cs="Courier New"/>
      <w:szCs w:val="21"/>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unhideWhenUsed/>
    <w:qFormat/>
    <w:uiPriority w:val="99"/>
    <w:rPr>
      <w:sz w:val="21"/>
      <w:szCs w:val="21"/>
    </w:rPr>
  </w:style>
  <w:style w:type="character" w:customStyle="1" w:styleId="14">
    <w:name w:val="font21"/>
    <w:qFormat/>
    <w:uiPriority w:val="0"/>
    <w:rPr>
      <w:rFonts w:hint="eastAsia" w:ascii="宋体" w:hAnsi="宋体" w:eastAsia="宋体" w:cs="宋体"/>
      <w:color w:val="000000"/>
      <w:sz w:val="18"/>
      <w:szCs w:val="18"/>
      <w:u w:val="none"/>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1</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2026-03-02T01:06:00Z</dcterms:created>
  <dc:creator>我说我是盖世英雄。</dc:creator>
  <cp:lastModifiedBy>李心怡</cp:lastModifiedBy>
  <cp:lastPrinted>2026-03-23T01:10:00Z</cp:lastPrinted>
  <dcterms:modified xsi:type="dcterms:W3CDTF">2026-03-23T02:07:58Z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AE1B4EB7F31E4A06BE9EF363DFFAF354_11</vt:lpwstr>
  </property>
  <property fmtid="{D5CDD505-2E9C-101B-9397-08002B2CF9AE}" pid="4" name="KSOTemplateDocerSaveRecord">
    <vt:lpwstr>eyJoZGlkIjoiYTJlMWNhMzE5MDkyMjY4YzRhY2ZiZjkzM2RjMmU1YjgiLCJ1c2VySWQiOiIzMTA0NDIzOTEifQ==</vt:lpwstr>
  </property>
</Properties>
</file>