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72F" w:rsidRDefault="000B272F">
      <w:pPr>
        <w:widowControl w:val="0"/>
        <w:topLinePunct/>
        <w:autoSpaceDE w:val="0"/>
        <w:autoSpaceDN w:val="0"/>
        <w:spacing w:line="360" w:lineRule="auto"/>
        <w:jc w:val="center"/>
        <w:rPr>
          <w:rFonts w:ascii="宋体" w:eastAsia="宋体" w:hAnsi="宋体" w:cs="宋体" w:hint="eastAsia"/>
          <w:b/>
          <w:sz w:val="96"/>
          <w:szCs w:val="96"/>
          <w:lang w:eastAsia="zh-CN"/>
        </w:rPr>
      </w:pPr>
    </w:p>
    <w:p w:rsidR="000B272F" w:rsidRDefault="007839C2">
      <w:pPr>
        <w:widowControl w:val="0"/>
        <w:topLinePunct/>
        <w:autoSpaceDE w:val="0"/>
        <w:autoSpaceDN w:val="0"/>
        <w:spacing w:line="360" w:lineRule="auto"/>
        <w:jc w:val="center"/>
        <w:rPr>
          <w:rFonts w:ascii="宋体" w:eastAsia="宋体" w:hAnsi="宋体" w:cs="宋体"/>
          <w:b/>
          <w:sz w:val="96"/>
          <w:szCs w:val="96"/>
          <w:lang w:eastAsia="zh-CN"/>
        </w:rPr>
      </w:pPr>
      <w:r>
        <w:rPr>
          <w:rFonts w:ascii="宋体" w:eastAsia="宋体" w:hAnsi="宋体" w:cs="宋体" w:hint="eastAsia"/>
          <w:b/>
          <w:sz w:val="96"/>
          <w:szCs w:val="96"/>
          <w:lang w:eastAsia="zh-CN"/>
        </w:rPr>
        <w:t>采</w:t>
      </w:r>
      <w:r>
        <w:rPr>
          <w:rFonts w:ascii="宋体" w:eastAsia="宋体" w:hAnsi="宋体" w:cs="宋体" w:hint="eastAsia"/>
          <w:b/>
          <w:sz w:val="96"/>
          <w:szCs w:val="96"/>
          <w:lang w:eastAsia="zh-CN"/>
        </w:rPr>
        <w:t xml:space="preserve"> </w:t>
      </w:r>
      <w:r>
        <w:rPr>
          <w:rFonts w:ascii="宋体" w:eastAsia="宋体" w:hAnsi="宋体" w:cs="宋体" w:hint="eastAsia"/>
          <w:b/>
          <w:sz w:val="96"/>
          <w:szCs w:val="96"/>
          <w:lang w:eastAsia="zh-CN"/>
        </w:rPr>
        <w:t>购</w:t>
      </w:r>
      <w:r>
        <w:rPr>
          <w:rFonts w:ascii="宋体" w:eastAsia="宋体" w:hAnsi="宋体" w:cs="宋体" w:hint="eastAsia"/>
          <w:b/>
          <w:sz w:val="96"/>
          <w:szCs w:val="96"/>
          <w:lang w:eastAsia="zh-CN"/>
        </w:rPr>
        <w:t xml:space="preserve"> </w:t>
      </w:r>
      <w:r>
        <w:rPr>
          <w:rFonts w:ascii="宋体" w:eastAsia="宋体" w:hAnsi="宋体" w:cs="宋体" w:hint="eastAsia"/>
          <w:b/>
          <w:sz w:val="96"/>
          <w:szCs w:val="96"/>
          <w:lang w:eastAsia="zh-CN"/>
        </w:rPr>
        <w:t>需</w:t>
      </w:r>
      <w:r>
        <w:rPr>
          <w:rFonts w:ascii="宋体" w:eastAsia="宋体" w:hAnsi="宋体" w:cs="宋体" w:hint="eastAsia"/>
          <w:b/>
          <w:sz w:val="96"/>
          <w:szCs w:val="96"/>
          <w:lang w:eastAsia="zh-CN"/>
        </w:rPr>
        <w:t xml:space="preserve"> </w:t>
      </w:r>
      <w:r>
        <w:rPr>
          <w:rFonts w:ascii="宋体" w:eastAsia="宋体" w:hAnsi="宋体" w:cs="宋体" w:hint="eastAsia"/>
          <w:b/>
          <w:sz w:val="96"/>
          <w:szCs w:val="96"/>
          <w:lang w:eastAsia="zh-CN"/>
        </w:rPr>
        <w:t>求</w:t>
      </w:r>
    </w:p>
    <w:p w:rsidR="000B272F" w:rsidRDefault="000B272F">
      <w:pPr>
        <w:widowControl w:val="0"/>
        <w:topLinePunct/>
        <w:autoSpaceDE w:val="0"/>
        <w:autoSpaceDN w:val="0"/>
        <w:spacing w:line="360" w:lineRule="auto"/>
        <w:jc w:val="center"/>
        <w:rPr>
          <w:rFonts w:ascii="宋体" w:eastAsia="宋体" w:hAnsi="宋体" w:cs="宋体"/>
          <w:b/>
          <w:sz w:val="80"/>
          <w:szCs w:val="80"/>
          <w:lang w:eastAsia="zh-CN"/>
        </w:rPr>
      </w:pPr>
    </w:p>
    <w:p w:rsidR="000B272F" w:rsidRDefault="000B272F">
      <w:pPr>
        <w:widowControl w:val="0"/>
        <w:topLinePunct/>
        <w:autoSpaceDE w:val="0"/>
        <w:autoSpaceDN w:val="0"/>
        <w:spacing w:line="360" w:lineRule="auto"/>
        <w:jc w:val="center"/>
        <w:rPr>
          <w:rFonts w:ascii="宋体" w:eastAsia="宋体" w:hAnsi="宋体" w:cs="宋体"/>
          <w:b/>
          <w:sz w:val="80"/>
          <w:szCs w:val="80"/>
          <w:lang w:eastAsia="zh-CN"/>
        </w:rPr>
      </w:pPr>
    </w:p>
    <w:p w:rsidR="000B272F" w:rsidRDefault="000B272F">
      <w:pPr>
        <w:widowControl w:val="0"/>
        <w:topLinePunct/>
        <w:autoSpaceDE w:val="0"/>
        <w:autoSpaceDN w:val="0"/>
        <w:spacing w:line="360" w:lineRule="auto"/>
        <w:jc w:val="center"/>
        <w:rPr>
          <w:rFonts w:ascii="宋体" w:eastAsia="宋体" w:hAnsi="宋体" w:cs="宋体"/>
          <w:b/>
          <w:sz w:val="80"/>
          <w:szCs w:val="80"/>
          <w:lang w:eastAsia="zh-CN"/>
        </w:rPr>
      </w:pPr>
    </w:p>
    <w:p w:rsidR="000B272F" w:rsidRDefault="007839C2">
      <w:pPr>
        <w:widowControl w:val="0"/>
        <w:topLinePunct/>
        <w:autoSpaceDE w:val="0"/>
        <w:autoSpaceDN w:val="0"/>
        <w:spacing w:line="360" w:lineRule="auto"/>
        <w:jc w:val="center"/>
        <w:rPr>
          <w:rFonts w:ascii="宋体" w:eastAsia="宋体" w:hAnsi="宋体" w:cs="宋体"/>
          <w:b/>
          <w:sz w:val="30"/>
          <w:szCs w:val="30"/>
          <w:lang w:eastAsia="zh-CN"/>
        </w:rPr>
      </w:pPr>
      <w:r>
        <w:rPr>
          <w:rFonts w:ascii="宋体" w:eastAsia="宋体" w:hAnsi="宋体" w:cs="宋体" w:hint="eastAsia"/>
          <w:b/>
          <w:sz w:val="30"/>
          <w:szCs w:val="30"/>
          <w:lang w:eastAsia="zh-CN"/>
        </w:rPr>
        <w:t>项目名称：</w:t>
      </w:r>
      <w:bookmarkStart w:id="0" w:name="项目名称_projectName"/>
      <w:r>
        <w:rPr>
          <w:rFonts w:ascii="宋体" w:eastAsia="宋体" w:hAnsi="宋体" w:cs="宋体" w:hint="eastAsia"/>
          <w:b/>
          <w:sz w:val="30"/>
          <w:szCs w:val="30"/>
          <w:lang w:eastAsia="zh-CN"/>
        </w:rPr>
        <w:t>国家税务总局天津市税务局天津东疆综合保税区税务分局非执法类辅助性服务项目</w:t>
      </w:r>
      <w:bookmarkEnd w:id="0"/>
    </w:p>
    <w:p w:rsidR="000B272F" w:rsidRDefault="000B272F">
      <w:pPr>
        <w:widowControl w:val="0"/>
        <w:spacing w:line="360" w:lineRule="auto"/>
        <w:jc w:val="both"/>
        <w:rPr>
          <w:rFonts w:ascii="宋体" w:eastAsia="宋体" w:hAnsi="宋体" w:cs="宋体"/>
          <w:kern w:val="2"/>
          <w:sz w:val="32"/>
          <w:szCs w:val="32"/>
          <w:lang w:eastAsia="zh-CN"/>
        </w:rPr>
      </w:pPr>
    </w:p>
    <w:p w:rsidR="000B272F" w:rsidRDefault="000B272F">
      <w:pPr>
        <w:widowControl w:val="0"/>
        <w:spacing w:line="360" w:lineRule="auto"/>
        <w:jc w:val="both"/>
        <w:rPr>
          <w:rFonts w:ascii="宋体" w:eastAsia="宋体" w:hAnsi="宋体" w:cs="宋体"/>
          <w:kern w:val="2"/>
          <w:sz w:val="32"/>
          <w:szCs w:val="32"/>
          <w:lang w:eastAsia="zh-CN"/>
        </w:rPr>
      </w:pPr>
    </w:p>
    <w:p w:rsidR="000B272F" w:rsidRDefault="000B272F">
      <w:pPr>
        <w:widowControl w:val="0"/>
        <w:spacing w:line="360" w:lineRule="auto"/>
        <w:jc w:val="both"/>
        <w:rPr>
          <w:rFonts w:ascii="宋体" w:eastAsia="宋体" w:hAnsi="宋体" w:cs="宋体"/>
          <w:kern w:val="2"/>
          <w:sz w:val="32"/>
          <w:szCs w:val="32"/>
          <w:lang w:eastAsia="zh-CN"/>
        </w:rPr>
      </w:pPr>
    </w:p>
    <w:p w:rsidR="000B272F" w:rsidRDefault="000B272F">
      <w:pPr>
        <w:widowControl w:val="0"/>
        <w:topLinePunct/>
        <w:autoSpaceDE w:val="0"/>
        <w:autoSpaceDN w:val="0"/>
        <w:spacing w:line="360" w:lineRule="auto"/>
        <w:jc w:val="both"/>
        <w:rPr>
          <w:rFonts w:ascii="宋体" w:eastAsia="宋体" w:hAnsi="宋体" w:cs="宋体"/>
          <w:sz w:val="32"/>
          <w:szCs w:val="32"/>
          <w:lang w:eastAsia="zh-CN"/>
        </w:rPr>
      </w:pPr>
    </w:p>
    <w:p w:rsidR="000B272F" w:rsidRDefault="007839C2">
      <w:pPr>
        <w:spacing w:line="360" w:lineRule="auto"/>
        <w:jc w:val="center"/>
        <w:rPr>
          <w:rFonts w:eastAsia="宋体"/>
        </w:rPr>
      </w:pPr>
      <w:bookmarkStart w:id="1" w:name="生成日期_currentDateTime_ym"/>
      <w:r>
        <w:rPr>
          <w:rFonts w:ascii="宋体" w:eastAsia="宋体" w:hAnsi="宋体" w:cs="宋体" w:hint="eastAsia"/>
          <w:sz w:val="36"/>
          <w:szCs w:val="36"/>
          <w:lang w:eastAsia="zh-CN"/>
        </w:rPr>
        <w:t>2026</w:t>
      </w:r>
      <w:r>
        <w:rPr>
          <w:rFonts w:ascii="宋体" w:eastAsia="宋体" w:hAnsi="宋体" w:cs="宋体" w:hint="eastAsia"/>
          <w:sz w:val="36"/>
          <w:szCs w:val="36"/>
          <w:lang w:eastAsia="zh-CN"/>
        </w:rPr>
        <w:t>年</w:t>
      </w:r>
      <w:r>
        <w:rPr>
          <w:rFonts w:ascii="宋体" w:eastAsia="宋体" w:hAnsi="宋体" w:cs="宋体" w:hint="eastAsia"/>
          <w:sz w:val="36"/>
          <w:szCs w:val="36"/>
          <w:lang w:eastAsia="zh-CN"/>
        </w:rPr>
        <w:t>04</w:t>
      </w:r>
      <w:r>
        <w:rPr>
          <w:rFonts w:ascii="宋体" w:eastAsia="宋体" w:hAnsi="宋体" w:cs="宋体" w:hint="eastAsia"/>
          <w:sz w:val="36"/>
          <w:szCs w:val="36"/>
          <w:lang w:eastAsia="zh-CN"/>
        </w:rPr>
        <w:t>月</w:t>
      </w:r>
      <w:bookmarkEnd w:id="1"/>
    </w:p>
    <w:p w:rsidR="00A77B3E" w:rsidRDefault="007839C2">
      <w:pPr>
        <w:spacing w:line="360" w:lineRule="auto"/>
        <w:jc w:val="center"/>
        <w:rPr>
          <w:rFonts w:ascii="宋体" w:eastAsia="宋体" w:hAnsi="宋体" w:cs="宋体"/>
          <w:sz w:val="32"/>
        </w:rPr>
      </w:pPr>
      <w:r>
        <w:br w:type="page"/>
      </w:r>
      <w:r>
        <w:rPr>
          <w:rFonts w:ascii="宋体" w:eastAsia="宋体" w:hAnsi="宋体" w:cs="宋体"/>
          <w:sz w:val="32"/>
        </w:rPr>
        <w:lastRenderedPageBreak/>
        <w:t>目</w:t>
      </w:r>
      <w:r>
        <w:rPr>
          <w:rFonts w:ascii="宋体" w:eastAsia="宋体" w:hAnsi="宋体" w:cs="宋体"/>
          <w:sz w:val="32"/>
        </w:rPr>
        <w:t xml:space="preserve"> </w:t>
      </w:r>
      <w:r>
        <w:rPr>
          <w:rFonts w:ascii="宋体" w:eastAsia="宋体" w:hAnsi="宋体" w:cs="宋体"/>
          <w:sz w:val="32"/>
        </w:rPr>
        <w:t>录</w:t>
      </w:r>
    </w:p>
    <w:p w:rsidR="000B272F" w:rsidRDefault="00A77B3E">
      <w:pPr>
        <w:pStyle w:val="10"/>
        <w:tabs>
          <w:tab w:val="right" w:leader="dot" w:pos="9016"/>
        </w:tabs>
        <w:spacing w:line="360" w:lineRule="auto"/>
        <w:rPr>
          <w:rFonts w:asciiTheme="minorHAnsi" w:hAnsiTheme="minorHAnsi"/>
          <w:noProof/>
          <w:sz w:val="22"/>
        </w:rPr>
      </w:pPr>
      <w:r>
        <w:rPr>
          <w:rFonts w:ascii="宋体" w:eastAsia="宋体" w:hAnsi="宋体" w:cs="宋体"/>
          <w:sz w:val="32"/>
        </w:rPr>
        <w:fldChar w:fldCharType="begin"/>
      </w:r>
      <w:r>
        <w:rPr>
          <w:rFonts w:ascii="宋体" w:eastAsia="宋体" w:hAnsi="宋体" w:cs="宋体"/>
          <w:sz w:val="32"/>
        </w:rPr>
        <w:instrText>TOC \o "1-3" \h \z \u</w:instrText>
      </w:r>
      <w:r>
        <w:rPr>
          <w:rFonts w:ascii="宋体" w:eastAsia="宋体" w:hAnsi="宋体" w:cs="宋体"/>
          <w:sz w:val="32"/>
        </w:rPr>
        <w:fldChar w:fldCharType="separate"/>
      </w:r>
      <w:hyperlink w:anchor="_Toc256000000" w:history="1">
        <w:r w:rsidR="007839C2">
          <w:rPr>
            <w:rStyle w:val="a3"/>
            <w:rFonts w:ascii="仿宋_GB2312" w:eastAsia="仿宋_GB2312" w:hAnsi="仿宋_GB2312" w:cs="仿宋_GB2312"/>
            <w:kern w:val="36"/>
          </w:rPr>
          <w:t>1</w:t>
        </w:r>
        <w:r w:rsidR="007839C2">
          <w:rPr>
            <w:rStyle w:val="a3"/>
            <w:rFonts w:ascii="仿宋_GB2312" w:eastAsia="仿宋_GB2312" w:hAnsi="仿宋_GB2312" w:cs="仿宋_GB2312"/>
            <w:kern w:val="36"/>
          </w:rPr>
          <w:t>项目概述</w:t>
        </w:r>
        <w:r w:rsidR="007839C2">
          <w:tab/>
        </w:r>
        <w:r w:rsidR="007839C2">
          <w:fldChar w:fldCharType="begin"/>
        </w:r>
        <w:r w:rsidR="007839C2">
          <w:instrText xml:space="preserve"> PAGEREF _Toc256000000 \h </w:instrText>
        </w:r>
        <w:r w:rsidR="007839C2">
          <w:fldChar w:fldCharType="separate"/>
        </w:r>
        <w:r w:rsidR="007839C2">
          <w:t>3</w:t>
        </w:r>
        <w:r w:rsidR="007839C2">
          <w:fldChar w:fldCharType="end"/>
        </w:r>
      </w:hyperlink>
    </w:p>
    <w:p w:rsidR="000B272F" w:rsidRDefault="007839C2">
      <w:pPr>
        <w:pStyle w:val="20"/>
        <w:tabs>
          <w:tab w:val="right" w:leader="dot" w:pos="9016"/>
        </w:tabs>
        <w:spacing w:line="360" w:lineRule="auto"/>
        <w:rPr>
          <w:rFonts w:asciiTheme="minorHAnsi" w:hAnsiTheme="minorHAnsi"/>
          <w:noProof/>
          <w:sz w:val="22"/>
        </w:rPr>
      </w:pPr>
      <w:hyperlink w:anchor="_Toc256000001" w:history="1">
        <w:r>
          <w:rPr>
            <w:rStyle w:val="a3"/>
            <w:rFonts w:ascii="仿宋_GB2312" w:eastAsia="仿宋_GB2312" w:hAnsi="仿宋_GB2312" w:cs="仿宋_GB2312"/>
          </w:rPr>
          <w:t>1.1</w:t>
        </w:r>
        <w:r>
          <w:rPr>
            <w:rStyle w:val="a3"/>
            <w:rFonts w:ascii="仿宋_GB2312" w:eastAsia="仿宋_GB2312" w:hAnsi="仿宋_GB2312" w:cs="仿宋_GB2312"/>
          </w:rPr>
          <w:t>项目背景</w:t>
        </w:r>
        <w:r>
          <w:tab/>
        </w:r>
        <w:r>
          <w:fldChar w:fldCharType="begin"/>
        </w:r>
        <w:r>
          <w:instrText xml:space="preserve"> PAGEREF _Toc256000001 \h </w:instrText>
        </w:r>
        <w:r>
          <w:fldChar w:fldCharType="separate"/>
        </w:r>
        <w:r>
          <w:t>3</w:t>
        </w:r>
        <w:r>
          <w:fldChar w:fldCharType="end"/>
        </w:r>
      </w:hyperlink>
    </w:p>
    <w:p w:rsidR="000B272F" w:rsidRDefault="007839C2">
      <w:pPr>
        <w:pStyle w:val="30"/>
        <w:tabs>
          <w:tab w:val="right" w:leader="dot" w:pos="9016"/>
        </w:tabs>
        <w:spacing w:line="360" w:lineRule="auto"/>
        <w:rPr>
          <w:rFonts w:asciiTheme="minorHAnsi" w:hAnsiTheme="minorHAnsi"/>
          <w:noProof/>
          <w:sz w:val="22"/>
        </w:rPr>
      </w:pPr>
      <w:hyperlink w:anchor="_Toc256000002" w:history="1">
        <w:r>
          <w:rPr>
            <w:rStyle w:val="a3"/>
            <w:rFonts w:ascii="仿宋_GB2312" w:eastAsia="仿宋_GB2312" w:hAnsi="仿宋_GB2312" w:cs="仿宋_GB2312"/>
          </w:rPr>
          <w:t>1.1.1</w:t>
        </w:r>
        <w:r>
          <w:rPr>
            <w:rStyle w:val="a3"/>
            <w:rFonts w:ascii="仿宋_GB2312" w:eastAsia="仿宋_GB2312" w:hAnsi="仿宋_GB2312" w:cs="仿宋_GB2312"/>
          </w:rPr>
          <w:t>项目目的、意义及背景</w:t>
        </w:r>
        <w:r>
          <w:tab/>
        </w:r>
        <w:r>
          <w:fldChar w:fldCharType="begin"/>
        </w:r>
        <w:r>
          <w:instrText xml:space="preserve"> PAGER</w:instrText>
        </w:r>
        <w:r>
          <w:instrText xml:space="preserve">EF _Toc256000002 \h </w:instrText>
        </w:r>
        <w:r>
          <w:fldChar w:fldCharType="separate"/>
        </w:r>
        <w:r>
          <w:t>3</w:t>
        </w:r>
        <w:r>
          <w:fldChar w:fldCharType="end"/>
        </w:r>
      </w:hyperlink>
    </w:p>
    <w:p w:rsidR="000B272F" w:rsidRDefault="007839C2">
      <w:pPr>
        <w:pStyle w:val="20"/>
        <w:tabs>
          <w:tab w:val="right" w:leader="dot" w:pos="9016"/>
        </w:tabs>
        <w:spacing w:line="360" w:lineRule="auto"/>
        <w:rPr>
          <w:rFonts w:asciiTheme="minorHAnsi" w:hAnsiTheme="minorHAnsi"/>
          <w:noProof/>
          <w:sz w:val="22"/>
        </w:rPr>
      </w:pPr>
      <w:hyperlink w:anchor="_Toc256000003" w:history="1">
        <w:r>
          <w:rPr>
            <w:rStyle w:val="a3"/>
            <w:rFonts w:ascii="仿宋_GB2312" w:eastAsia="仿宋_GB2312" w:hAnsi="仿宋_GB2312" w:cs="仿宋_GB2312"/>
          </w:rPr>
          <w:t>1.2</w:t>
        </w:r>
        <w:r>
          <w:rPr>
            <w:rStyle w:val="a3"/>
            <w:rFonts w:ascii="仿宋_GB2312" w:eastAsia="仿宋_GB2312" w:hAnsi="仿宋_GB2312" w:cs="仿宋_GB2312"/>
          </w:rPr>
          <w:t>项目内容</w:t>
        </w:r>
        <w:r>
          <w:tab/>
        </w:r>
        <w:r>
          <w:fldChar w:fldCharType="begin"/>
        </w:r>
        <w:r>
          <w:instrText xml:space="preserve"> PAGEREF _Toc256000003 \h </w:instrText>
        </w:r>
        <w:r>
          <w:fldChar w:fldCharType="separate"/>
        </w:r>
        <w:r>
          <w:t>3</w:t>
        </w:r>
        <w:r>
          <w:fldChar w:fldCharType="end"/>
        </w:r>
      </w:hyperlink>
    </w:p>
    <w:p w:rsidR="000B272F" w:rsidRDefault="007839C2">
      <w:pPr>
        <w:pStyle w:val="30"/>
        <w:tabs>
          <w:tab w:val="right" w:leader="dot" w:pos="9016"/>
        </w:tabs>
        <w:spacing w:line="360" w:lineRule="auto"/>
        <w:rPr>
          <w:rFonts w:asciiTheme="minorHAnsi" w:hAnsiTheme="minorHAnsi"/>
          <w:noProof/>
          <w:sz w:val="22"/>
        </w:rPr>
      </w:pPr>
      <w:hyperlink w:anchor="_Toc256000004" w:history="1">
        <w:r>
          <w:rPr>
            <w:rStyle w:val="a3"/>
            <w:rFonts w:ascii="仿宋_GB2312" w:eastAsia="仿宋_GB2312" w:hAnsi="仿宋_GB2312" w:cs="仿宋_GB2312"/>
          </w:rPr>
          <w:t>1.2.1</w:t>
        </w:r>
        <w:r>
          <w:rPr>
            <w:rStyle w:val="a3"/>
            <w:rFonts w:ascii="仿宋_GB2312" w:eastAsia="仿宋_GB2312" w:hAnsi="仿宋_GB2312" w:cs="仿宋_GB2312"/>
          </w:rPr>
          <w:t>项目建设思路</w:t>
        </w:r>
        <w:r>
          <w:tab/>
        </w:r>
        <w:r>
          <w:fldChar w:fldCharType="begin"/>
        </w:r>
        <w:r>
          <w:instrText xml:space="preserve"> PAGEREF _Toc256000004 \h </w:instrText>
        </w:r>
        <w:r>
          <w:fldChar w:fldCharType="separate"/>
        </w:r>
        <w:r>
          <w:t>3</w:t>
        </w:r>
        <w:r>
          <w:fldChar w:fldCharType="end"/>
        </w:r>
      </w:hyperlink>
    </w:p>
    <w:p w:rsidR="000B272F" w:rsidRDefault="007839C2">
      <w:pPr>
        <w:pStyle w:val="30"/>
        <w:tabs>
          <w:tab w:val="right" w:leader="dot" w:pos="9016"/>
        </w:tabs>
        <w:spacing w:line="360" w:lineRule="auto"/>
        <w:rPr>
          <w:rFonts w:asciiTheme="minorHAnsi" w:hAnsiTheme="minorHAnsi"/>
          <w:noProof/>
          <w:sz w:val="22"/>
        </w:rPr>
      </w:pPr>
      <w:hyperlink w:anchor="_Toc256000005" w:history="1">
        <w:r>
          <w:rPr>
            <w:rStyle w:val="a3"/>
            <w:rFonts w:ascii="仿宋_GB2312" w:eastAsia="仿宋_GB2312" w:hAnsi="仿宋_GB2312" w:cs="仿宋_GB2312"/>
          </w:rPr>
          <w:t>1.2.2</w:t>
        </w:r>
        <w:r>
          <w:rPr>
            <w:rStyle w:val="a3"/>
            <w:rFonts w:ascii="仿宋_GB2312" w:eastAsia="仿宋_GB2312" w:hAnsi="仿宋_GB2312" w:cs="仿宋_GB2312"/>
          </w:rPr>
          <w:t>采购内容</w:t>
        </w:r>
        <w:r>
          <w:tab/>
        </w:r>
        <w:r>
          <w:fldChar w:fldCharType="begin"/>
        </w:r>
        <w:r>
          <w:instrText xml:space="preserve"> PAGEREF _Toc256000005 \h </w:instrText>
        </w:r>
        <w:r>
          <w:fldChar w:fldCharType="separate"/>
        </w:r>
        <w:r>
          <w:t>3</w:t>
        </w:r>
        <w:r>
          <w:fldChar w:fldCharType="end"/>
        </w:r>
      </w:hyperlink>
    </w:p>
    <w:p w:rsidR="000B272F" w:rsidRDefault="007839C2">
      <w:pPr>
        <w:pStyle w:val="30"/>
        <w:tabs>
          <w:tab w:val="right" w:leader="dot" w:pos="9016"/>
        </w:tabs>
        <w:spacing w:line="360" w:lineRule="auto"/>
        <w:rPr>
          <w:rFonts w:asciiTheme="minorHAnsi" w:hAnsiTheme="minorHAnsi"/>
          <w:noProof/>
          <w:sz w:val="22"/>
        </w:rPr>
      </w:pPr>
      <w:hyperlink w:anchor="_Toc256000006" w:history="1">
        <w:r>
          <w:rPr>
            <w:rStyle w:val="a3"/>
            <w:rFonts w:ascii="仿宋_GB2312" w:eastAsia="仿宋_GB2312" w:hAnsi="仿宋_GB2312" w:cs="仿宋_GB2312"/>
          </w:rPr>
          <w:t>1.2.3</w:t>
        </w:r>
        <w:r>
          <w:rPr>
            <w:rStyle w:val="a3"/>
            <w:rFonts w:ascii="仿宋_GB2312" w:eastAsia="仿宋_GB2312" w:hAnsi="仿宋_GB2312" w:cs="仿宋_GB2312"/>
          </w:rPr>
          <w:t>项目实施要求</w:t>
        </w:r>
        <w:r>
          <w:tab/>
        </w:r>
        <w:r>
          <w:fldChar w:fldCharType="begin"/>
        </w:r>
        <w:r>
          <w:instrText xml:space="preserve"> PAGEREF _Toc256000006 \h </w:instrText>
        </w:r>
        <w:r>
          <w:fldChar w:fldCharType="separate"/>
        </w:r>
        <w:r>
          <w:t>4</w:t>
        </w:r>
        <w:r>
          <w:fldChar w:fldCharType="end"/>
        </w:r>
      </w:hyperlink>
    </w:p>
    <w:p w:rsidR="000B272F" w:rsidRDefault="007839C2">
      <w:pPr>
        <w:pStyle w:val="20"/>
        <w:tabs>
          <w:tab w:val="right" w:leader="dot" w:pos="9016"/>
        </w:tabs>
        <w:spacing w:line="360" w:lineRule="auto"/>
        <w:rPr>
          <w:rFonts w:asciiTheme="minorHAnsi" w:hAnsiTheme="minorHAnsi"/>
          <w:noProof/>
          <w:sz w:val="22"/>
        </w:rPr>
      </w:pPr>
      <w:hyperlink w:anchor="_Toc256000007" w:history="1">
        <w:r>
          <w:rPr>
            <w:rStyle w:val="a3"/>
            <w:rFonts w:ascii="仿宋_GB2312" w:eastAsia="仿宋_GB2312" w:hAnsi="仿宋_GB2312" w:cs="仿宋_GB2312"/>
          </w:rPr>
          <w:t>1.3</w:t>
        </w:r>
        <w:r>
          <w:rPr>
            <w:rStyle w:val="a3"/>
            <w:rFonts w:ascii="仿宋_GB2312" w:eastAsia="仿宋_GB2312" w:hAnsi="仿宋_GB2312" w:cs="仿宋_GB2312"/>
          </w:rPr>
          <w:t>其他要求</w:t>
        </w:r>
        <w:r>
          <w:tab/>
        </w:r>
        <w:r>
          <w:fldChar w:fldCharType="begin"/>
        </w:r>
        <w:r>
          <w:instrText xml:space="preserve"> PAGEREF _Toc256000007 \h </w:instrText>
        </w:r>
        <w:r>
          <w:fldChar w:fldCharType="separate"/>
        </w:r>
        <w:r>
          <w:t>4</w:t>
        </w:r>
        <w:r>
          <w:fldChar w:fldCharType="end"/>
        </w:r>
      </w:hyperlink>
    </w:p>
    <w:p w:rsidR="000B272F" w:rsidRDefault="007839C2">
      <w:pPr>
        <w:pStyle w:val="30"/>
        <w:tabs>
          <w:tab w:val="right" w:leader="dot" w:pos="9016"/>
        </w:tabs>
        <w:spacing w:line="360" w:lineRule="auto"/>
        <w:rPr>
          <w:rFonts w:asciiTheme="minorHAnsi" w:hAnsiTheme="minorHAnsi"/>
          <w:noProof/>
          <w:sz w:val="22"/>
        </w:rPr>
      </w:pPr>
      <w:hyperlink w:anchor="_Toc256000008" w:history="1">
        <w:r>
          <w:rPr>
            <w:rStyle w:val="a3"/>
            <w:rFonts w:ascii="仿宋_GB2312" w:eastAsia="仿宋_GB2312" w:hAnsi="仿宋_GB2312" w:cs="仿宋_GB2312"/>
          </w:rPr>
          <w:t>1.3.1</w:t>
        </w:r>
        <w:r>
          <w:rPr>
            <w:rStyle w:val="a3"/>
            <w:rFonts w:ascii="仿宋_GB2312" w:eastAsia="仿宋_GB2312" w:hAnsi="仿宋_GB2312" w:cs="仿宋_GB2312"/>
          </w:rPr>
          <w:t>采购标的需执行的相关标准规范</w:t>
        </w:r>
        <w:r>
          <w:tab/>
        </w:r>
        <w:r>
          <w:fldChar w:fldCharType="begin"/>
        </w:r>
        <w:r>
          <w:instrText xml:space="preserve"> PAGEREF _Toc256000008 \h </w:instrText>
        </w:r>
        <w:r>
          <w:fldChar w:fldCharType="separate"/>
        </w:r>
        <w:r>
          <w:t>4</w:t>
        </w:r>
        <w:r>
          <w:fldChar w:fldCharType="end"/>
        </w:r>
      </w:hyperlink>
    </w:p>
    <w:p w:rsidR="000B272F" w:rsidRDefault="007839C2">
      <w:pPr>
        <w:pStyle w:val="10"/>
        <w:tabs>
          <w:tab w:val="right" w:leader="dot" w:pos="9016"/>
        </w:tabs>
        <w:spacing w:line="360" w:lineRule="auto"/>
        <w:rPr>
          <w:rFonts w:asciiTheme="minorHAnsi" w:hAnsiTheme="minorHAnsi"/>
          <w:noProof/>
          <w:sz w:val="22"/>
        </w:rPr>
      </w:pPr>
      <w:hyperlink w:anchor="_Toc256000009" w:history="1">
        <w:r>
          <w:rPr>
            <w:rStyle w:val="a3"/>
            <w:rFonts w:ascii="仿宋_GB2312" w:eastAsia="仿宋_GB2312" w:hAnsi="仿宋_GB2312" w:cs="仿宋_GB2312"/>
            <w:kern w:val="36"/>
          </w:rPr>
          <w:t>2</w:t>
        </w:r>
        <w:r>
          <w:rPr>
            <w:rStyle w:val="a3"/>
            <w:rFonts w:ascii="仿宋_GB2312" w:eastAsia="仿宋_GB2312" w:hAnsi="仿宋_GB2312" w:cs="仿宋_GB2312"/>
            <w:kern w:val="36"/>
          </w:rPr>
          <w:t>投标</w:t>
        </w:r>
        <w:r>
          <w:rPr>
            <w:rStyle w:val="a3"/>
            <w:rFonts w:ascii="仿宋_GB2312" w:eastAsia="仿宋_GB2312" w:hAnsi="仿宋_GB2312" w:cs="仿宋_GB2312"/>
            <w:kern w:val="36"/>
          </w:rPr>
          <w:t>/</w:t>
        </w:r>
        <w:r>
          <w:rPr>
            <w:rStyle w:val="a3"/>
            <w:rFonts w:ascii="仿宋_GB2312" w:eastAsia="仿宋_GB2312" w:hAnsi="仿宋_GB2312" w:cs="仿宋_GB2312"/>
            <w:kern w:val="36"/>
          </w:rPr>
          <w:t>响应要求</w:t>
        </w:r>
        <w:r>
          <w:tab/>
        </w:r>
        <w:r>
          <w:fldChar w:fldCharType="begin"/>
        </w:r>
        <w:r>
          <w:instrText xml:space="preserve"> PAGEREF _Toc256000009 \h </w:instrText>
        </w:r>
        <w:r>
          <w:fldChar w:fldCharType="separate"/>
        </w:r>
        <w:r>
          <w:t>4</w:t>
        </w:r>
        <w:r>
          <w:fldChar w:fldCharType="end"/>
        </w:r>
      </w:hyperlink>
    </w:p>
    <w:p w:rsidR="000B272F" w:rsidRDefault="007839C2">
      <w:pPr>
        <w:pStyle w:val="20"/>
        <w:tabs>
          <w:tab w:val="right" w:leader="dot" w:pos="9016"/>
        </w:tabs>
        <w:spacing w:line="360" w:lineRule="auto"/>
        <w:rPr>
          <w:rFonts w:asciiTheme="minorHAnsi" w:hAnsiTheme="minorHAnsi"/>
          <w:noProof/>
          <w:sz w:val="22"/>
        </w:rPr>
      </w:pPr>
      <w:hyperlink w:anchor="_Toc256000010" w:history="1">
        <w:r>
          <w:rPr>
            <w:rStyle w:val="a3"/>
            <w:rFonts w:ascii="仿宋_GB2312" w:eastAsia="仿宋_GB2312" w:hAnsi="仿宋_GB2312" w:cs="仿宋_GB2312"/>
          </w:rPr>
          <w:t>2.1</w:t>
        </w:r>
        <w:r>
          <w:rPr>
            <w:rStyle w:val="a3"/>
            <w:rFonts w:ascii="仿宋_GB2312" w:eastAsia="仿宋_GB2312" w:hAnsi="仿宋_GB2312" w:cs="仿宋_GB2312"/>
          </w:rPr>
          <w:t>对供应商的要求</w:t>
        </w:r>
        <w:r>
          <w:tab/>
        </w:r>
        <w:r>
          <w:fldChar w:fldCharType="begin"/>
        </w:r>
        <w:r>
          <w:instrText xml:space="preserve"> PAGEREF _Toc256000010 \h </w:instrText>
        </w:r>
        <w:r>
          <w:fldChar w:fldCharType="separate"/>
        </w:r>
        <w:r>
          <w:t>4</w:t>
        </w:r>
        <w:r>
          <w:fldChar w:fldCharType="end"/>
        </w:r>
      </w:hyperlink>
    </w:p>
    <w:p w:rsidR="000B272F" w:rsidRDefault="007839C2">
      <w:pPr>
        <w:pStyle w:val="30"/>
        <w:tabs>
          <w:tab w:val="right" w:leader="dot" w:pos="9016"/>
        </w:tabs>
        <w:spacing w:line="360" w:lineRule="auto"/>
        <w:rPr>
          <w:rFonts w:asciiTheme="minorHAnsi" w:hAnsiTheme="minorHAnsi"/>
          <w:noProof/>
          <w:sz w:val="22"/>
        </w:rPr>
      </w:pPr>
      <w:hyperlink w:anchor="_Toc256000011" w:history="1">
        <w:r>
          <w:rPr>
            <w:rStyle w:val="a3"/>
            <w:rFonts w:ascii="仿宋_GB2312" w:eastAsia="仿宋_GB2312" w:hAnsi="仿宋_GB2312" w:cs="仿宋_GB2312"/>
          </w:rPr>
          <w:t>2.1.1</w:t>
        </w:r>
        <w:r>
          <w:rPr>
            <w:rStyle w:val="a3"/>
            <w:rFonts w:ascii="仿宋_GB2312" w:eastAsia="仿宋_GB2312" w:hAnsi="仿宋_GB2312" w:cs="仿宋_GB2312"/>
          </w:rPr>
          <w:t>必备资质</w:t>
        </w:r>
        <w:r>
          <w:tab/>
        </w:r>
        <w:r>
          <w:fldChar w:fldCharType="begin"/>
        </w:r>
        <w:r>
          <w:instrText xml:space="preserve"> PAGEREF</w:instrText>
        </w:r>
        <w:r>
          <w:instrText xml:space="preserve"> _Toc256000011 \h </w:instrText>
        </w:r>
        <w:r>
          <w:fldChar w:fldCharType="separate"/>
        </w:r>
        <w:r>
          <w:t>4</w:t>
        </w:r>
        <w:r>
          <w:fldChar w:fldCharType="end"/>
        </w:r>
      </w:hyperlink>
    </w:p>
    <w:p w:rsidR="000B272F" w:rsidRDefault="007839C2">
      <w:pPr>
        <w:pStyle w:val="30"/>
        <w:tabs>
          <w:tab w:val="right" w:leader="dot" w:pos="9016"/>
        </w:tabs>
        <w:spacing w:line="360" w:lineRule="auto"/>
        <w:rPr>
          <w:rFonts w:asciiTheme="minorHAnsi" w:hAnsiTheme="minorHAnsi"/>
          <w:noProof/>
          <w:sz w:val="22"/>
        </w:rPr>
      </w:pPr>
      <w:hyperlink w:anchor="_Toc256000012" w:history="1">
        <w:r>
          <w:rPr>
            <w:rStyle w:val="a3"/>
            <w:rFonts w:ascii="仿宋_GB2312" w:eastAsia="仿宋_GB2312" w:hAnsi="仿宋_GB2312" w:cs="仿宋_GB2312"/>
          </w:rPr>
          <w:t>2.1.2</w:t>
        </w:r>
        <w:r>
          <w:rPr>
            <w:rStyle w:val="a3"/>
            <w:rFonts w:ascii="仿宋_GB2312" w:eastAsia="仿宋_GB2312" w:hAnsi="仿宋_GB2312" w:cs="仿宋_GB2312"/>
          </w:rPr>
          <w:t>优选资质</w:t>
        </w:r>
        <w:r>
          <w:rPr>
            <w:rStyle w:val="a3"/>
            <w:rFonts w:ascii="仿宋_GB2312" w:eastAsia="仿宋_GB2312" w:hAnsi="仿宋_GB2312" w:cs="仿宋_GB2312"/>
          </w:rPr>
          <w:t>/</w:t>
        </w:r>
        <w:r>
          <w:rPr>
            <w:rStyle w:val="a3"/>
            <w:rFonts w:ascii="仿宋_GB2312" w:eastAsia="仿宋_GB2312" w:hAnsi="仿宋_GB2312" w:cs="仿宋_GB2312"/>
          </w:rPr>
          <w:t>优选指标</w:t>
        </w:r>
        <w:r>
          <w:tab/>
        </w:r>
        <w:r>
          <w:fldChar w:fldCharType="begin"/>
        </w:r>
        <w:r>
          <w:instrText xml:space="preserve"> PAGEREF _Toc256000012 \h </w:instrText>
        </w:r>
        <w:r>
          <w:fldChar w:fldCharType="separate"/>
        </w:r>
        <w:r>
          <w:t>5</w:t>
        </w:r>
        <w:r>
          <w:fldChar w:fldCharType="end"/>
        </w:r>
      </w:hyperlink>
    </w:p>
    <w:p w:rsidR="000B272F" w:rsidRDefault="007839C2">
      <w:pPr>
        <w:pStyle w:val="30"/>
        <w:tabs>
          <w:tab w:val="right" w:leader="dot" w:pos="9016"/>
        </w:tabs>
        <w:spacing w:line="360" w:lineRule="auto"/>
        <w:rPr>
          <w:rFonts w:asciiTheme="minorHAnsi" w:hAnsiTheme="minorHAnsi"/>
          <w:noProof/>
          <w:sz w:val="22"/>
        </w:rPr>
      </w:pPr>
      <w:hyperlink w:anchor="_Toc256000013" w:history="1">
        <w:r>
          <w:rPr>
            <w:rStyle w:val="a3"/>
            <w:rFonts w:ascii="仿宋_GB2312" w:eastAsia="仿宋_GB2312" w:hAnsi="仿宋_GB2312" w:cs="仿宋_GB2312"/>
          </w:rPr>
          <w:t>2.1.3</w:t>
        </w:r>
        <w:r>
          <w:rPr>
            <w:rStyle w:val="a3"/>
            <w:rFonts w:ascii="仿宋_GB2312" w:eastAsia="仿宋_GB2312" w:hAnsi="仿宋_GB2312" w:cs="仿宋_GB2312"/>
          </w:rPr>
          <w:t>是否允许联合体</w:t>
        </w:r>
        <w:r>
          <w:tab/>
        </w:r>
        <w:r>
          <w:fldChar w:fldCharType="begin"/>
        </w:r>
        <w:r>
          <w:instrText xml:space="preserve"> PAGEREF _Toc256000013 \h </w:instrText>
        </w:r>
        <w:r>
          <w:fldChar w:fldCharType="separate"/>
        </w:r>
        <w:r>
          <w:t>5</w:t>
        </w:r>
        <w:r>
          <w:fldChar w:fldCharType="end"/>
        </w:r>
      </w:hyperlink>
    </w:p>
    <w:p w:rsidR="000B272F" w:rsidRDefault="007839C2">
      <w:pPr>
        <w:pStyle w:val="30"/>
        <w:tabs>
          <w:tab w:val="right" w:leader="dot" w:pos="9016"/>
        </w:tabs>
        <w:spacing w:line="360" w:lineRule="auto"/>
        <w:rPr>
          <w:rFonts w:asciiTheme="minorHAnsi" w:hAnsiTheme="minorHAnsi"/>
          <w:noProof/>
          <w:sz w:val="22"/>
        </w:rPr>
      </w:pPr>
      <w:hyperlink w:anchor="_Toc256000014" w:history="1">
        <w:r>
          <w:rPr>
            <w:rStyle w:val="a3"/>
            <w:rFonts w:ascii="仿宋_GB2312" w:eastAsia="仿宋_GB2312" w:hAnsi="仿宋_GB2312" w:cs="仿宋_GB2312"/>
          </w:rPr>
          <w:t>2.1.4</w:t>
        </w:r>
        <w:r>
          <w:rPr>
            <w:rStyle w:val="a3"/>
            <w:rFonts w:ascii="仿宋_GB2312" w:eastAsia="仿宋_GB2312" w:hAnsi="仿宋_GB2312" w:cs="仿宋_GB2312"/>
          </w:rPr>
          <w:t>是否专门面向中小企业</w:t>
        </w:r>
        <w:r>
          <w:tab/>
        </w:r>
        <w:r>
          <w:fldChar w:fldCharType="begin"/>
        </w:r>
        <w:r>
          <w:instrText xml:space="preserve"> PAGEREF _Toc256000014 \h </w:instrText>
        </w:r>
        <w:r>
          <w:fldChar w:fldCharType="separate"/>
        </w:r>
        <w:r>
          <w:t>5</w:t>
        </w:r>
        <w:r>
          <w:fldChar w:fldCharType="end"/>
        </w:r>
      </w:hyperlink>
    </w:p>
    <w:p w:rsidR="000B272F" w:rsidRDefault="007839C2">
      <w:pPr>
        <w:pStyle w:val="30"/>
        <w:tabs>
          <w:tab w:val="right" w:leader="dot" w:pos="9016"/>
        </w:tabs>
        <w:spacing w:line="360" w:lineRule="auto"/>
        <w:rPr>
          <w:rFonts w:asciiTheme="minorHAnsi" w:hAnsiTheme="minorHAnsi"/>
          <w:noProof/>
          <w:sz w:val="22"/>
        </w:rPr>
      </w:pPr>
      <w:hyperlink w:anchor="_Toc256000015" w:history="1">
        <w:r>
          <w:rPr>
            <w:rStyle w:val="a3"/>
            <w:rFonts w:ascii="仿宋_GB2312" w:eastAsia="仿宋_GB2312" w:hAnsi="仿宋_GB2312" w:cs="仿宋_GB2312"/>
          </w:rPr>
          <w:t>2.1.5</w:t>
        </w:r>
        <w:r>
          <w:rPr>
            <w:rStyle w:val="a3"/>
            <w:rFonts w:ascii="仿宋_GB2312" w:eastAsia="仿宋_GB2312" w:hAnsi="仿宋_GB2312" w:cs="仿宋_GB2312"/>
          </w:rPr>
          <w:t>其他要求</w:t>
        </w:r>
        <w:r>
          <w:tab/>
        </w:r>
        <w:r>
          <w:fldChar w:fldCharType="begin"/>
        </w:r>
        <w:r>
          <w:instrText xml:space="preserve"> PAGEREF _Toc256000015 \h </w:instrText>
        </w:r>
        <w:r>
          <w:fldChar w:fldCharType="separate"/>
        </w:r>
        <w:r>
          <w:t>5</w:t>
        </w:r>
        <w:r>
          <w:fldChar w:fldCharType="end"/>
        </w:r>
      </w:hyperlink>
    </w:p>
    <w:p w:rsidR="000B272F" w:rsidRDefault="007839C2">
      <w:pPr>
        <w:pStyle w:val="20"/>
        <w:tabs>
          <w:tab w:val="right" w:leader="dot" w:pos="9016"/>
        </w:tabs>
        <w:spacing w:line="360" w:lineRule="auto"/>
        <w:rPr>
          <w:rFonts w:asciiTheme="minorHAnsi" w:hAnsiTheme="minorHAnsi"/>
          <w:noProof/>
          <w:sz w:val="22"/>
        </w:rPr>
      </w:pPr>
      <w:hyperlink w:anchor="_Toc256000016" w:history="1">
        <w:r>
          <w:rPr>
            <w:rStyle w:val="a3"/>
            <w:rFonts w:ascii="仿宋_GB2312" w:eastAsia="仿宋_GB2312" w:hAnsi="仿宋_GB2312" w:cs="仿宋_GB2312"/>
          </w:rPr>
          <w:t>2.2</w:t>
        </w:r>
        <w:r>
          <w:rPr>
            <w:rStyle w:val="a3"/>
            <w:rFonts w:ascii="仿宋_GB2312" w:eastAsia="仿宋_GB2312" w:hAnsi="仿宋_GB2312" w:cs="仿宋_GB2312"/>
          </w:rPr>
          <w:t>技术部分投标</w:t>
        </w:r>
        <w:r>
          <w:rPr>
            <w:rStyle w:val="a3"/>
            <w:rFonts w:ascii="仿宋_GB2312" w:eastAsia="仿宋_GB2312" w:hAnsi="仿宋_GB2312" w:cs="仿宋_GB2312"/>
          </w:rPr>
          <w:t>/</w:t>
        </w:r>
        <w:r>
          <w:rPr>
            <w:rStyle w:val="a3"/>
            <w:rFonts w:ascii="仿宋_GB2312" w:eastAsia="仿宋_GB2312" w:hAnsi="仿宋_GB2312" w:cs="仿宋_GB2312"/>
          </w:rPr>
          <w:t>响应内容</w:t>
        </w:r>
        <w:r>
          <w:tab/>
        </w:r>
        <w:r>
          <w:fldChar w:fldCharType="begin"/>
        </w:r>
        <w:r>
          <w:instrText xml:space="preserve"> PAGEREF _Toc256000016 \h </w:instrText>
        </w:r>
        <w:r>
          <w:fldChar w:fldCharType="separate"/>
        </w:r>
        <w:r>
          <w:t>5</w:t>
        </w:r>
        <w:r>
          <w:fldChar w:fldCharType="end"/>
        </w:r>
      </w:hyperlink>
    </w:p>
    <w:p w:rsidR="000B272F" w:rsidRDefault="007839C2">
      <w:pPr>
        <w:pStyle w:val="30"/>
        <w:tabs>
          <w:tab w:val="right" w:leader="dot" w:pos="9016"/>
        </w:tabs>
        <w:spacing w:line="360" w:lineRule="auto"/>
        <w:rPr>
          <w:rFonts w:asciiTheme="minorHAnsi" w:hAnsiTheme="minorHAnsi"/>
          <w:noProof/>
          <w:sz w:val="22"/>
        </w:rPr>
      </w:pPr>
      <w:hyperlink w:anchor="_Toc256000017" w:history="1">
        <w:r>
          <w:rPr>
            <w:rStyle w:val="a3"/>
            <w:rFonts w:ascii="仿宋_GB2312" w:eastAsia="仿宋_GB2312" w:hAnsi="仿宋_GB2312" w:cs="仿宋_GB2312"/>
          </w:rPr>
          <w:t>2.2.1</w:t>
        </w:r>
        <w:r>
          <w:rPr>
            <w:rStyle w:val="a3"/>
            <w:rFonts w:ascii="仿宋_GB2312" w:eastAsia="仿宋_GB2312" w:hAnsi="仿宋_GB2312" w:cs="仿宋_GB2312"/>
          </w:rPr>
          <w:t>技术投标</w:t>
        </w:r>
        <w:r>
          <w:rPr>
            <w:rStyle w:val="a3"/>
            <w:rFonts w:ascii="仿宋_GB2312" w:eastAsia="仿宋_GB2312" w:hAnsi="仿宋_GB2312" w:cs="仿宋_GB2312"/>
          </w:rPr>
          <w:t>/</w:t>
        </w:r>
        <w:r>
          <w:rPr>
            <w:rStyle w:val="a3"/>
            <w:rFonts w:ascii="仿宋_GB2312" w:eastAsia="仿宋_GB2312" w:hAnsi="仿宋_GB2312" w:cs="仿宋_GB2312"/>
          </w:rPr>
          <w:t>响应总要</w:t>
        </w:r>
        <w:r>
          <w:rPr>
            <w:rStyle w:val="a3"/>
            <w:rFonts w:ascii="仿宋_GB2312" w:eastAsia="仿宋_GB2312" w:hAnsi="仿宋_GB2312" w:cs="仿宋_GB2312"/>
          </w:rPr>
          <w:t>求</w:t>
        </w:r>
        <w:r>
          <w:tab/>
        </w:r>
        <w:r>
          <w:fldChar w:fldCharType="begin"/>
        </w:r>
        <w:r>
          <w:instrText xml:space="preserve"> PAGEREF _Toc256000017 \h </w:instrText>
        </w:r>
        <w:r>
          <w:fldChar w:fldCharType="separate"/>
        </w:r>
        <w:r>
          <w:t>5</w:t>
        </w:r>
        <w:r>
          <w:fldChar w:fldCharType="end"/>
        </w:r>
      </w:hyperlink>
    </w:p>
    <w:p w:rsidR="000B272F" w:rsidRDefault="007839C2">
      <w:pPr>
        <w:pStyle w:val="30"/>
        <w:tabs>
          <w:tab w:val="right" w:leader="dot" w:pos="9016"/>
        </w:tabs>
        <w:spacing w:line="360" w:lineRule="auto"/>
        <w:rPr>
          <w:rFonts w:asciiTheme="minorHAnsi" w:hAnsiTheme="minorHAnsi"/>
          <w:noProof/>
          <w:sz w:val="22"/>
        </w:rPr>
      </w:pPr>
      <w:hyperlink w:anchor="_Toc256000018" w:history="1">
        <w:r>
          <w:rPr>
            <w:rStyle w:val="a3"/>
            <w:rFonts w:ascii="仿宋_GB2312" w:eastAsia="仿宋_GB2312" w:hAnsi="仿宋_GB2312" w:cs="仿宋_GB2312"/>
          </w:rPr>
          <w:t>2.2.2</w:t>
        </w:r>
        <w:r>
          <w:rPr>
            <w:rStyle w:val="a3"/>
            <w:rFonts w:ascii="仿宋_GB2312" w:eastAsia="仿宋_GB2312" w:hAnsi="仿宋_GB2312" w:cs="仿宋_GB2312"/>
          </w:rPr>
          <w:t>投标</w:t>
        </w:r>
        <w:r>
          <w:rPr>
            <w:rStyle w:val="a3"/>
            <w:rFonts w:ascii="仿宋_GB2312" w:eastAsia="仿宋_GB2312" w:hAnsi="仿宋_GB2312" w:cs="仿宋_GB2312"/>
          </w:rPr>
          <w:t>/</w:t>
        </w:r>
        <w:r>
          <w:rPr>
            <w:rStyle w:val="a3"/>
            <w:rFonts w:ascii="仿宋_GB2312" w:eastAsia="仿宋_GB2312" w:hAnsi="仿宋_GB2312" w:cs="仿宋_GB2312"/>
          </w:rPr>
          <w:t>响应方</w:t>
        </w:r>
        <w:bookmarkStart w:id="2" w:name="_GoBack"/>
        <w:r>
          <w:rPr>
            <w:rStyle w:val="a3"/>
            <w:rFonts w:ascii="仿宋_GB2312" w:eastAsia="仿宋_GB2312" w:hAnsi="仿宋_GB2312" w:cs="仿宋_GB2312"/>
          </w:rPr>
          <w:t>案</w:t>
        </w:r>
        <w:bookmarkEnd w:id="2"/>
        <w:r>
          <w:rPr>
            <w:rStyle w:val="a3"/>
            <w:rFonts w:ascii="仿宋_GB2312" w:eastAsia="仿宋_GB2312" w:hAnsi="仿宋_GB2312" w:cs="仿宋_GB2312"/>
          </w:rPr>
          <w:t>要求</w:t>
        </w:r>
        <w:r>
          <w:tab/>
        </w:r>
        <w:r>
          <w:fldChar w:fldCharType="begin"/>
        </w:r>
        <w:r>
          <w:instrText xml:space="preserve"> PAGEREF _Toc256000018 \h </w:instrText>
        </w:r>
        <w:r>
          <w:fldChar w:fldCharType="separate"/>
        </w:r>
        <w:r>
          <w:t>6</w:t>
        </w:r>
        <w:r>
          <w:fldChar w:fldCharType="end"/>
        </w:r>
      </w:hyperlink>
    </w:p>
    <w:p w:rsidR="000B272F" w:rsidRDefault="007839C2">
      <w:pPr>
        <w:pStyle w:val="10"/>
        <w:tabs>
          <w:tab w:val="right" w:leader="dot" w:pos="9016"/>
        </w:tabs>
        <w:spacing w:line="360" w:lineRule="auto"/>
        <w:rPr>
          <w:rFonts w:asciiTheme="minorHAnsi" w:hAnsiTheme="minorHAnsi"/>
          <w:noProof/>
          <w:sz w:val="22"/>
        </w:rPr>
      </w:pPr>
      <w:hyperlink w:anchor="_Toc256000019" w:history="1">
        <w:r>
          <w:rPr>
            <w:rStyle w:val="a3"/>
            <w:rFonts w:ascii="仿宋_GB2312" w:eastAsia="仿宋_GB2312" w:hAnsi="仿宋_GB2312" w:cs="仿宋_GB2312"/>
            <w:kern w:val="36"/>
          </w:rPr>
          <w:t>3</w:t>
        </w:r>
        <w:r>
          <w:rPr>
            <w:rStyle w:val="a3"/>
            <w:rFonts w:ascii="仿宋_GB2312" w:eastAsia="仿宋_GB2312" w:hAnsi="仿宋_GB2312" w:cs="仿宋_GB2312"/>
            <w:kern w:val="36"/>
          </w:rPr>
          <w:t>项目需求</w:t>
        </w:r>
        <w:r>
          <w:tab/>
        </w:r>
        <w:r>
          <w:fldChar w:fldCharType="begin"/>
        </w:r>
        <w:r>
          <w:instrText xml:space="preserve"> PAGEREF _Toc256000019 \h </w:instrText>
        </w:r>
        <w:r>
          <w:fldChar w:fldCharType="separate"/>
        </w:r>
        <w:r>
          <w:t>7</w:t>
        </w:r>
        <w:r>
          <w:fldChar w:fldCharType="end"/>
        </w:r>
      </w:hyperlink>
    </w:p>
    <w:p w:rsidR="000B272F" w:rsidRDefault="007839C2">
      <w:pPr>
        <w:pStyle w:val="20"/>
        <w:tabs>
          <w:tab w:val="right" w:leader="dot" w:pos="9016"/>
        </w:tabs>
        <w:spacing w:line="360" w:lineRule="auto"/>
        <w:rPr>
          <w:rFonts w:asciiTheme="minorHAnsi" w:hAnsiTheme="minorHAnsi"/>
          <w:noProof/>
          <w:sz w:val="22"/>
        </w:rPr>
      </w:pPr>
      <w:hyperlink w:anchor="_Toc256000020" w:history="1">
        <w:r>
          <w:rPr>
            <w:rStyle w:val="a3"/>
            <w:rFonts w:ascii="仿宋_GB2312" w:eastAsia="仿宋_GB2312" w:hAnsi="仿宋_GB2312" w:cs="仿宋_GB2312"/>
          </w:rPr>
          <w:t>3.1</w:t>
        </w:r>
        <w:r>
          <w:rPr>
            <w:rStyle w:val="a3"/>
            <w:rFonts w:ascii="仿宋_GB2312" w:eastAsia="仿宋_GB2312" w:hAnsi="仿宋_GB2312" w:cs="仿宋_GB2312"/>
          </w:rPr>
          <w:t>总体要求</w:t>
        </w:r>
        <w:r>
          <w:tab/>
        </w:r>
        <w:r>
          <w:fldChar w:fldCharType="begin"/>
        </w:r>
        <w:r>
          <w:instrText xml:space="preserve"> PAGEREF _Toc256000020 \h </w:instrText>
        </w:r>
        <w:r>
          <w:fldChar w:fldCharType="separate"/>
        </w:r>
        <w:r>
          <w:t>7</w:t>
        </w:r>
        <w:r>
          <w:fldChar w:fldCharType="end"/>
        </w:r>
      </w:hyperlink>
    </w:p>
    <w:p w:rsidR="000B272F" w:rsidRDefault="007839C2">
      <w:pPr>
        <w:pStyle w:val="20"/>
        <w:tabs>
          <w:tab w:val="right" w:leader="dot" w:pos="9016"/>
        </w:tabs>
        <w:spacing w:line="360" w:lineRule="auto"/>
        <w:rPr>
          <w:rFonts w:asciiTheme="minorHAnsi" w:hAnsiTheme="minorHAnsi"/>
          <w:noProof/>
          <w:sz w:val="22"/>
        </w:rPr>
      </w:pPr>
      <w:hyperlink w:anchor="_Toc256000021" w:history="1">
        <w:r>
          <w:rPr>
            <w:rStyle w:val="a3"/>
            <w:rFonts w:ascii="仿宋_GB2312" w:eastAsia="仿宋_GB2312" w:hAnsi="仿宋_GB2312" w:cs="仿宋_GB2312"/>
          </w:rPr>
          <w:t>3.2</w:t>
        </w:r>
        <w:r>
          <w:rPr>
            <w:rStyle w:val="a3"/>
            <w:rFonts w:ascii="仿宋_GB2312" w:eastAsia="仿宋_GB2312" w:hAnsi="仿宋_GB2312" w:cs="仿宋_GB2312"/>
          </w:rPr>
          <w:t>服务内容和要求</w:t>
        </w:r>
        <w:r>
          <w:tab/>
        </w:r>
        <w:r>
          <w:fldChar w:fldCharType="begin"/>
        </w:r>
        <w:r>
          <w:instrText xml:space="preserve"> PAGEREF _Toc256000021 \h </w:instrText>
        </w:r>
        <w:r>
          <w:fldChar w:fldCharType="separate"/>
        </w:r>
        <w:r>
          <w:t>8</w:t>
        </w:r>
        <w:r>
          <w:fldChar w:fldCharType="end"/>
        </w:r>
      </w:hyperlink>
    </w:p>
    <w:p w:rsidR="000B272F" w:rsidRDefault="007839C2">
      <w:pPr>
        <w:pStyle w:val="30"/>
        <w:tabs>
          <w:tab w:val="right" w:leader="dot" w:pos="9016"/>
        </w:tabs>
        <w:spacing w:line="360" w:lineRule="auto"/>
        <w:rPr>
          <w:rFonts w:asciiTheme="minorHAnsi" w:hAnsiTheme="minorHAnsi"/>
          <w:noProof/>
          <w:sz w:val="22"/>
        </w:rPr>
      </w:pPr>
      <w:hyperlink w:anchor="_Toc256000022" w:history="1">
        <w:r>
          <w:rPr>
            <w:rStyle w:val="a3"/>
            <w:rFonts w:ascii="仿宋_GB2312" w:eastAsia="仿宋_GB2312" w:hAnsi="仿宋_GB2312" w:cs="仿宋_GB2312"/>
          </w:rPr>
          <w:t>3.2.1</w:t>
        </w:r>
        <w:r>
          <w:rPr>
            <w:rStyle w:val="a3"/>
            <w:rFonts w:ascii="仿宋_GB2312" w:eastAsia="仿宋_GB2312" w:hAnsi="仿宋_GB2312" w:cs="仿宋_GB2312"/>
          </w:rPr>
          <w:t>技术和服务客观指标</w:t>
        </w:r>
        <w:r>
          <w:tab/>
        </w:r>
        <w:r>
          <w:fldChar w:fldCharType="begin"/>
        </w:r>
        <w:r>
          <w:instrText xml:space="preserve"> PAGEREF _Toc256000022 \h </w:instrText>
        </w:r>
        <w:r>
          <w:fldChar w:fldCharType="separate"/>
        </w:r>
        <w:r>
          <w:t>8</w:t>
        </w:r>
        <w:r>
          <w:fldChar w:fldCharType="end"/>
        </w:r>
      </w:hyperlink>
    </w:p>
    <w:p w:rsidR="000B272F" w:rsidRDefault="007839C2">
      <w:pPr>
        <w:pStyle w:val="30"/>
        <w:tabs>
          <w:tab w:val="right" w:leader="dot" w:pos="9016"/>
        </w:tabs>
        <w:spacing w:line="360" w:lineRule="auto"/>
        <w:rPr>
          <w:rFonts w:asciiTheme="minorHAnsi" w:hAnsiTheme="minorHAnsi"/>
          <w:noProof/>
          <w:sz w:val="22"/>
        </w:rPr>
      </w:pPr>
      <w:hyperlink w:anchor="_Toc256000023" w:history="1">
        <w:r>
          <w:rPr>
            <w:rStyle w:val="a3"/>
            <w:rFonts w:ascii="仿宋_GB2312" w:eastAsia="仿宋_GB2312" w:hAnsi="仿宋_GB2312" w:cs="仿宋_GB2312"/>
          </w:rPr>
          <w:t>3.2.2</w:t>
        </w:r>
        <w:r>
          <w:rPr>
            <w:rStyle w:val="a3"/>
            <w:rFonts w:ascii="仿宋_GB2312" w:eastAsia="仿宋_GB2312" w:hAnsi="仿宋_GB2312" w:cs="仿宋_GB2312"/>
          </w:rPr>
          <w:t>技术和服务其他要求</w:t>
        </w:r>
        <w:r>
          <w:tab/>
        </w:r>
        <w:r>
          <w:fldChar w:fldCharType="begin"/>
        </w:r>
        <w:r>
          <w:instrText xml:space="preserve"> PAGEREF _Toc256000023 \h </w:instrText>
        </w:r>
        <w:r>
          <w:fldChar w:fldCharType="separate"/>
        </w:r>
        <w:r>
          <w:t>8</w:t>
        </w:r>
        <w:r>
          <w:fldChar w:fldCharType="end"/>
        </w:r>
      </w:hyperlink>
    </w:p>
    <w:p w:rsidR="000B272F" w:rsidRDefault="007839C2">
      <w:pPr>
        <w:pStyle w:val="10"/>
        <w:tabs>
          <w:tab w:val="right" w:leader="dot" w:pos="9016"/>
        </w:tabs>
        <w:spacing w:line="360" w:lineRule="auto"/>
        <w:rPr>
          <w:rFonts w:asciiTheme="minorHAnsi" w:hAnsiTheme="minorHAnsi"/>
          <w:noProof/>
          <w:sz w:val="22"/>
        </w:rPr>
      </w:pPr>
      <w:hyperlink w:anchor="_Toc256000024" w:history="1">
        <w:r>
          <w:rPr>
            <w:rStyle w:val="a3"/>
            <w:rFonts w:ascii="仿宋_GB2312" w:eastAsia="仿宋_GB2312" w:hAnsi="仿宋_GB2312" w:cs="仿宋_GB2312"/>
            <w:kern w:val="36"/>
          </w:rPr>
          <w:t>4</w:t>
        </w:r>
        <w:r>
          <w:rPr>
            <w:rStyle w:val="a3"/>
            <w:rFonts w:ascii="仿宋_GB2312" w:eastAsia="仿宋_GB2312" w:hAnsi="仿宋_GB2312" w:cs="仿宋_GB2312"/>
            <w:kern w:val="36"/>
          </w:rPr>
          <w:t>人员要求</w:t>
        </w:r>
        <w:r>
          <w:tab/>
        </w:r>
        <w:r>
          <w:fldChar w:fldCharType="begin"/>
        </w:r>
        <w:r>
          <w:instrText xml:space="preserve"> PAGEREF _Toc256000024 \h </w:instrText>
        </w:r>
        <w:r>
          <w:fldChar w:fldCharType="separate"/>
        </w:r>
        <w:r>
          <w:t>9</w:t>
        </w:r>
        <w:r>
          <w:fldChar w:fldCharType="end"/>
        </w:r>
      </w:hyperlink>
    </w:p>
    <w:p w:rsidR="000B272F" w:rsidRDefault="007839C2">
      <w:pPr>
        <w:pStyle w:val="20"/>
        <w:tabs>
          <w:tab w:val="right" w:leader="dot" w:pos="9016"/>
        </w:tabs>
        <w:spacing w:line="360" w:lineRule="auto"/>
        <w:rPr>
          <w:rFonts w:asciiTheme="minorHAnsi" w:hAnsiTheme="minorHAnsi"/>
          <w:noProof/>
          <w:sz w:val="22"/>
        </w:rPr>
      </w:pPr>
      <w:hyperlink w:anchor="_Toc256000025" w:history="1">
        <w:r>
          <w:rPr>
            <w:rStyle w:val="a3"/>
            <w:rFonts w:ascii="仿宋_GB2312" w:eastAsia="仿宋_GB2312" w:hAnsi="仿宋_GB2312" w:cs="仿宋_GB2312"/>
          </w:rPr>
          <w:t>4.1</w:t>
        </w:r>
        <w:r>
          <w:rPr>
            <w:rStyle w:val="a3"/>
            <w:rFonts w:ascii="仿宋_GB2312" w:eastAsia="仿宋_GB2312" w:hAnsi="仿宋_GB2312" w:cs="仿宋_GB2312"/>
          </w:rPr>
          <w:t>总体要求</w:t>
        </w:r>
        <w:r>
          <w:tab/>
        </w:r>
        <w:r>
          <w:fldChar w:fldCharType="begin"/>
        </w:r>
        <w:r>
          <w:instrText xml:space="preserve"> PAGEREF _Toc256</w:instrText>
        </w:r>
        <w:r>
          <w:instrText xml:space="preserve">000025 \h </w:instrText>
        </w:r>
        <w:r>
          <w:fldChar w:fldCharType="separate"/>
        </w:r>
        <w:r>
          <w:t>9</w:t>
        </w:r>
        <w:r>
          <w:fldChar w:fldCharType="end"/>
        </w:r>
      </w:hyperlink>
    </w:p>
    <w:p w:rsidR="000B272F" w:rsidRDefault="007839C2">
      <w:pPr>
        <w:pStyle w:val="20"/>
        <w:tabs>
          <w:tab w:val="right" w:leader="dot" w:pos="9016"/>
        </w:tabs>
        <w:spacing w:line="360" w:lineRule="auto"/>
        <w:rPr>
          <w:rFonts w:asciiTheme="minorHAnsi" w:hAnsiTheme="minorHAnsi"/>
          <w:noProof/>
          <w:sz w:val="22"/>
        </w:rPr>
      </w:pPr>
      <w:hyperlink w:anchor="_Toc256000026" w:history="1">
        <w:r>
          <w:rPr>
            <w:rStyle w:val="a3"/>
            <w:rFonts w:ascii="仿宋_GB2312" w:eastAsia="仿宋_GB2312" w:hAnsi="仿宋_GB2312" w:cs="仿宋_GB2312"/>
          </w:rPr>
          <w:t>4.2</w:t>
        </w:r>
        <w:r>
          <w:rPr>
            <w:rStyle w:val="a3"/>
            <w:rFonts w:ascii="仿宋_GB2312" w:eastAsia="仿宋_GB2312" w:hAnsi="仿宋_GB2312" w:cs="仿宋_GB2312"/>
          </w:rPr>
          <w:t>管理团队</w:t>
        </w:r>
        <w:r>
          <w:tab/>
        </w:r>
        <w:r>
          <w:fldChar w:fldCharType="begin"/>
        </w:r>
        <w:r>
          <w:instrText xml:space="preserve"> PAGEREF _Toc256000026 \h </w:instrText>
        </w:r>
        <w:r>
          <w:fldChar w:fldCharType="separate"/>
        </w:r>
        <w:r>
          <w:t>10</w:t>
        </w:r>
        <w:r>
          <w:fldChar w:fldCharType="end"/>
        </w:r>
      </w:hyperlink>
    </w:p>
    <w:p w:rsidR="000B272F" w:rsidRDefault="007839C2">
      <w:pPr>
        <w:pStyle w:val="30"/>
        <w:tabs>
          <w:tab w:val="right" w:leader="dot" w:pos="9016"/>
        </w:tabs>
        <w:spacing w:line="360" w:lineRule="auto"/>
        <w:rPr>
          <w:rFonts w:asciiTheme="minorHAnsi" w:hAnsiTheme="minorHAnsi"/>
          <w:noProof/>
          <w:sz w:val="22"/>
        </w:rPr>
      </w:pPr>
      <w:hyperlink w:anchor="_Toc256000027" w:history="1">
        <w:r>
          <w:rPr>
            <w:rStyle w:val="a3"/>
            <w:rFonts w:ascii="仿宋_GB2312" w:eastAsia="仿宋_GB2312" w:hAnsi="仿宋_GB2312" w:cs="仿宋_GB2312"/>
          </w:rPr>
          <w:t>4.2.1</w:t>
        </w:r>
        <w:r>
          <w:rPr>
            <w:rStyle w:val="a3"/>
            <w:rFonts w:ascii="仿宋_GB2312" w:eastAsia="仿宋_GB2312" w:hAnsi="仿宋_GB2312" w:cs="仿宋_GB2312"/>
          </w:rPr>
          <w:t>项</w:t>
        </w:r>
        <w:r>
          <w:rPr>
            <w:rStyle w:val="a3"/>
            <w:rFonts w:ascii="仿宋_GB2312" w:eastAsia="仿宋_GB2312" w:hAnsi="仿宋_GB2312" w:cs="仿宋_GB2312"/>
          </w:rPr>
          <w:t>目经理</w:t>
        </w:r>
        <w:r>
          <w:tab/>
        </w:r>
        <w:r>
          <w:fldChar w:fldCharType="begin"/>
        </w:r>
        <w:r>
          <w:instrText xml:space="preserve"> PAGEREF _Toc256000027 \h </w:instrText>
        </w:r>
        <w:r>
          <w:fldChar w:fldCharType="separate"/>
        </w:r>
        <w:r>
          <w:t>10</w:t>
        </w:r>
        <w:r>
          <w:fldChar w:fldCharType="end"/>
        </w:r>
      </w:hyperlink>
    </w:p>
    <w:p w:rsidR="000B272F" w:rsidRDefault="007839C2">
      <w:pPr>
        <w:pStyle w:val="20"/>
        <w:tabs>
          <w:tab w:val="right" w:leader="dot" w:pos="9016"/>
        </w:tabs>
        <w:spacing w:line="360" w:lineRule="auto"/>
        <w:rPr>
          <w:rFonts w:asciiTheme="minorHAnsi" w:hAnsiTheme="minorHAnsi"/>
          <w:noProof/>
          <w:sz w:val="22"/>
        </w:rPr>
      </w:pPr>
      <w:hyperlink w:anchor="_Toc256000028" w:history="1">
        <w:r>
          <w:rPr>
            <w:rStyle w:val="a3"/>
            <w:rFonts w:ascii="仿宋_GB2312" w:eastAsia="仿宋_GB2312" w:hAnsi="仿宋_GB2312" w:cs="仿宋_GB2312"/>
          </w:rPr>
          <w:t>4.3</w:t>
        </w:r>
        <w:r>
          <w:rPr>
            <w:rStyle w:val="a3"/>
            <w:rFonts w:ascii="仿宋_GB2312" w:eastAsia="仿宋_GB2312" w:hAnsi="仿宋_GB2312" w:cs="仿宋_GB2312"/>
          </w:rPr>
          <w:t>技术团队</w:t>
        </w:r>
        <w:r>
          <w:tab/>
        </w:r>
        <w:r>
          <w:fldChar w:fldCharType="begin"/>
        </w:r>
        <w:r>
          <w:instrText xml:space="preserve"> PAGEREF _Toc256000028 \h </w:instrText>
        </w:r>
        <w:r>
          <w:fldChar w:fldCharType="separate"/>
        </w:r>
        <w:r>
          <w:t>10</w:t>
        </w:r>
        <w:r>
          <w:fldChar w:fldCharType="end"/>
        </w:r>
      </w:hyperlink>
    </w:p>
    <w:p w:rsidR="000B272F" w:rsidRDefault="007839C2">
      <w:pPr>
        <w:pStyle w:val="20"/>
        <w:tabs>
          <w:tab w:val="right" w:leader="dot" w:pos="9016"/>
        </w:tabs>
        <w:spacing w:line="360" w:lineRule="auto"/>
        <w:rPr>
          <w:rFonts w:asciiTheme="minorHAnsi" w:hAnsiTheme="minorHAnsi"/>
          <w:noProof/>
          <w:sz w:val="22"/>
        </w:rPr>
      </w:pPr>
      <w:hyperlink w:anchor="_Toc256000029" w:history="1">
        <w:r>
          <w:rPr>
            <w:rStyle w:val="a3"/>
            <w:rFonts w:ascii="仿宋_GB2312" w:eastAsia="仿宋_GB2312" w:hAnsi="仿宋_GB2312" w:cs="仿宋_GB2312"/>
          </w:rPr>
          <w:t>4.4</w:t>
        </w:r>
        <w:r>
          <w:rPr>
            <w:rStyle w:val="a3"/>
            <w:rFonts w:ascii="仿宋_GB2312" w:eastAsia="仿宋_GB2312" w:hAnsi="仿宋_GB2312" w:cs="仿宋_GB2312"/>
          </w:rPr>
          <w:t>优选资质</w:t>
        </w:r>
        <w:r>
          <w:rPr>
            <w:rStyle w:val="a3"/>
            <w:rFonts w:ascii="仿宋_GB2312" w:eastAsia="仿宋_GB2312" w:hAnsi="仿宋_GB2312" w:cs="仿宋_GB2312"/>
          </w:rPr>
          <w:t>/</w:t>
        </w:r>
        <w:r>
          <w:rPr>
            <w:rStyle w:val="a3"/>
            <w:rFonts w:ascii="仿宋_GB2312" w:eastAsia="仿宋_GB2312" w:hAnsi="仿宋_GB2312" w:cs="仿宋_GB2312"/>
          </w:rPr>
          <w:t>优选指标</w:t>
        </w:r>
        <w:r>
          <w:tab/>
        </w:r>
        <w:r>
          <w:fldChar w:fldCharType="begin"/>
        </w:r>
        <w:r>
          <w:instrText xml:space="preserve"> PAGEREF _Toc256000029 \h </w:instrText>
        </w:r>
        <w:r>
          <w:fldChar w:fldCharType="separate"/>
        </w:r>
        <w:r>
          <w:t>10</w:t>
        </w:r>
        <w:r>
          <w:fldChar w:fldCharType="end"/>
        </w:r>
      </w:hyperlink>
    </w:p>
    <w:p w:rsidR="000B272F" w:rsidRDefault="007839C2">
      <w:pPr>
        <w:pStyle w:val="10"/>
        <w:tabs>
          <w:tab w:val="right" w:leader="dot" w:pos="9016"/>
        </w:tabs>
        <w:spacing w:line="360" w:lineRule="auto"/>
        <w:rPr>
          <w:rFonts w:asciiTheme="minorHAnsi" w:hAnsiTheme="minorHAnsi"/>
          <w:noProof/>
          <w:sz w:val="22"/>
        </w:rPr>
      </w:pPr>
      <w:hyperlink w:anchor="_Toc256000030" w:history="1">
        <w:r>
          <w:rPr>
            <w:rStyle w:val="a3"/>
            <w:rFonts w:ascii="仿宋_GB2312" w:eastAsia="仿宋_GB2312" w:hAnsi="仿宋_GB2312" w:cs="仿宋_GB2312"/>
            <w:kern w:val="36"/>
          </w:rPr>
          <w:t>5</w:t>
        </w:r>
        <w:r>
          <w:rPr>
            <w:rStyle w:val="a3"/>
            <w:rFonts w:ascii="仿宋_GB2312" w:eastAsia="仿宋_GB2312" w:hAnsi="仿宋_GB2312" w:cs="仿宋_GB2312"/>
            <w:kern w:val="36"/>
          </w:rPr>
          <w:t>管理实施要求</w:t>
        </w:r>
        <w:r>
          <w:tab/>
        </w:r>
        <w:r>
          <w:fldChar w:fldCharType="begin"/>
        </w:r>
        <w:r>
          <w:instrText xml:space="preserve"> PAGEREF _Toc256000030 \h </w:instrText>
        </w:r>
        <w:r>
          <w:fldChar w:fldCharType="separate"/>
        </w:r>
        <w:r>
          <w:t>10</w:t>
        </w:r>
        <w:r>
          <w:fldChar w:fldCharType="end"/>
        </w:r>
      </w:hyperlink>
    </w:p>
    <w:p w:rsidR="000B272F" w:rsidRDefault="007839C2">
      <w:pPr>
        <w:pStyle w:val="10"/>
        <w:tabs>
          <w:tab w:val="right" w:leader="dot" w:pos="9016"/>
        </w:tabs>
        <w:spacing w:line="360" w:lineRule="auto"/>
        <w:rPr>
          <w:rFonts w:asciiTheme="minorHAnsi" w:hAnsiTheme="minorHAnsi"/>
          <w:noProof/>
          <w:sz w:val="22"/>
        </w:rPr>
      </w:pPr>
      <w:hyperlink w:anchor="_Toc256000031" w:history="1">
        <w:r>
          <w:rPr>
            <w:rStyle w:val="a3"/>
            <w:rFonts w:ascii="仿宋_GB2312" w:eastAsia="仿宋_GB2312" w:hAnsi="仿宋_GB2312" w:cs="仿宋_GB2312"/>
            <w:kern w:val="36"/>
          </w:rPr>
          <w:t>6</w:t>
        </w:r>
        <w:r>
          <w:rPr>
            <w:rStyle w:val="a3"/>
            <w:rFonts w:ascii="仿宋_GB2312" w:eastAsia="仿宋_GB2312" w:hAnsi="仿宋_GB2312" w:cs="仿宋_GB2312"/>
            <w:kern w:val="36"/>
          </w:rPr>
          <w:t>风险管控要求</w:t>
        </w:r>
        <w:r>
          <w:tab/>
        </w:r>
        <w:r>
          <w:fldChar w:fldCharType="begin"/>
        </w:r>
        <w:r>
          <w:instrText xml:space="preserve"> PAGEREF _Toc256000031 \h </w:instrText>
        </w:r>
        <w:r>
          <w:fldChar w:fldCharType="separate"/>
        </w:r>
        <w:r>
          <w:t>11</w:t>
        </w:r>
        <w:r>
          <w:fldChar w:fldCharType="end"/>
        </w:r>
      </w:hyperlink>
    </w:p>
    <w:p w:rsidR="000B272F" w:rsidRDefault="007839C2">
      <w:pPr>
        <w:pStyle w:val="10"/>
        <w:tabs>
          <w:tab w:val="right" w:leader="dot" w:pos="9016"/>
        </w:tabs>
        <w:spacing w:line="360" w:lineRule="auto"/>
        <w:rPr>
          <w:rFonts w:asciiTheme="minorHAnsi" w:hAnsiTheme="minorHAnsi"/>
          <w:noProof/>
          <w:sz w:val="22"/>
        </w:rPr>
      </w:pPr>
      <w:hyperlink w:anchor="_Toc256000032" w:history="1">
        <w:r>
          <w:rPr>
            <w:rStyle w:val="a3"/>
            <w:rFonts w:ascii="仿宋_GB2312" w:eastAsia="仿宋_GB2312" w:hAnsi="仿宋_GB2312" w:cs="仿宋_GB2312"/>
            <w:kern w:val="36"/>
          </w:rPr>
          <w:t>7</w:t>
        </w:r>
        <w:r>
          <w:rPr>
            <w:rStyle w:val="a3"/>
            <w:rFonts w:ascii="仿宋_GB2312" w:eastAsia="仿宋_GB2312" w:hAnsi="仿宋_GB2312" w:cs="仿宋_GB2312"/>
            <w:kern w:val="36"/>
          </w:rPr>
          <w:t>履约验收要求</w:t>
        </w:r>
        <w:r>
          <w:tab/>
        </w:r>
        <w:r>
          <w:fldChar w:fldCharType="begin"/>
        </w:r>
        <w:r>
          <w:instrText xml:space="preserve"> PAGEREF _To</w:instrText>
        </w:r>
        <w:r>
          <w:instrText xml:space="preserve">c256000032 \h </w:instrText>
        </w:r>
        <w:r>
          <w:fldChar w:fldCharType="separate"/>
        </w:r>
        <w:r>
          <w:t>11</w:t>
        </w:r>
        <w:r>
          <w:fldChar w:fldCharType="end"/>
        </w:r>
      </w:hyperlink>
    </w:p>
    <w:p w:rsidR="000B272F" w:rsidRDefault="007839C2">
      <w:pPr>
        <w:pStyle w:val="20"/>
        <w:tabs>
          <w:tab w:val="right" w:leader="dot" w:pos="9016"/>
        </w:tabs>
        <w:spacing w:line="360" w:lineRule="auto"/>
        <w:rPr>
          <w:rFonts w:asciiTheme="minorHAnsi" w:hAnsiTheme="minorHAnsi"/>
          <w:noProof/>
          <w:sz w:val="22"/>
        </w:rPr>
      </w:pPr>
      <w:hyperlink w:anchor="_Toc256000033" w:history="1">
        <w:r>
          <w:rPr>
            <w:rStyle w:val="a3"/>
            <w:rFonts w:ascii="仿宋_GB2312" w:eastAsia="仿宋_GB2312" w:hAnsi="仿宋_GB2312" w:cs="仿宋_GB2312"/>
          </w:rPr>
          <w:t>7.1</w:t>
        </w:r>
        <w:r>
          <w:rPr>
            <w:rStyle w:val="a3"/>
            <w:rFonts w:ascii="仿宋_GB2312" w:eastAsia="仿宋_GB2312" w:hAnsi="仿宋_GB2312" w:cs="仿宋_GB2312"/>
          </w:rPr>
          <w:t>总体要求</w:t>
        </w:r>
        <w:r>
          <w:tab/>
        </w:r>
        <w:r>
          <w:fldChar w:fldCharType="begin"/>
        </w:r>
        <w:r>
          <w:instrText xml:space="preserve"> PAGEREF _Toc256000033 \h </w:instrText>
        </w:r>
        <w:r>
          <w:fldChar w:fldCharType="separate"/>
        </w:r>
        <w:r>
          <w:t>11</w:t>
        </w:r>
        <w:r>
          <w:fldChar w:fldCharType="end"/>
        </w:r>
      </w:hyperlink>
    </w:p>
    <w:p w:rsidR="000B272F" w:rsidRDefault="007839C2">
      <w:pPr>
        <w:pStyle w:val="20"/>
        <w:tabs>
          <w:tab w:val="right" w:leader="dot" w:pos="9016"/>
        </w:tabs>
        <w:spacing w:line="360" w:lineRule="auto"/>
        <w:rPr>
          <w:rFonts w:asciiTheme="minorHAnsi" w:hAnsiTheme="minorHAnsi"/>
          <w:noProof/>
          <w:sz w:val="22"/>
        </w:rPr>
      </w:pPr>
      <w:hyperlink w:anchor="_Toc256000034" w:history="1">
        <w:r>
          <w:rPr>
            <w:rStyle w:val="a3"/>
            <w:rFonts w:ascii="仿宋_GB2312" w:eastAsia="仿宋_GB2312" w:hAnsi="仿宋_GB2312" w:cs="仿宋_GB2312"/>
          </w:rPr>
          <w:t>7.2</w:t>
        </w:r>
        <w:r>
          <w:rPr>
            <w:rStyle w:val="a3"/>
            <w:rFonts w:ascii="仿宋_GB2312" w:eastAsia="仿宋_GB2312" w:hAnsi="仿宋_GB2312" w:cs="仿宋_GB2312"/>
          </w:rPr>
          <w:t>具体要求</w:t>
        </w:r>
        <w:r>
          <w:tab/>
        </w:r>
        <w:r>
          <w:fldChar w:fldCharType="begin"/>
        </w:r>
        <w:r>
          <w:instrText xml:space="preserve"> PAGEREF _Toc256000034 \h </w:instrText>
        </w:r>
        <w:r>
          <w:fldChar w:fldCharType="separate"/>
        </w:r>
        <w:r>
          <w:t>12</w:t>
        </w:r>
        <w:r>
          <w:fldChar w:fldCharType="end"/>
        </w:r>
      </w:hyperlink>
    </w:p>
    <w:p w:rsidR="000B272F" w:rsidRDefault="007839C2">
      <w:pPr>
        <w:pStyle w:val="10"/>
        <w:tabs>
          <w:tab w:val="right" w:leader="dot" w:pos="9016"/>
        </w:tabs>
        <w:spacing w:line="360" w:lineRule="auto"/>
        <w:rPr>
          <w:rFonts w:asciiTheme="minorHAnsi" w:hAnsiTheme="minorHAnsi"/>
          <w:noProof/>
          <w:sz w:val="22"/>
        </w:rPr>
      </w:pPr>
      <w:hyperlink w:anchor="_Toc256000035" w:history="1">
        <w:r>
          <w:rPr>
            <w:rStyle w:val="a3"/>
            <w:rFonts w:ascii="仿宋_GB2312" w:eastAsia="仿宋_GB2312" w:hAnsi="仿宋_GB2312" w:cs="仿宋_GB2312"/>
            <w:kern w:val="36"/>
          </w:rPr>
          <w:t>8</w:t>
        </w:r>
        <w:r>
          <w:rPr>
            <w:rStyle w:val="a3"/>
            <w:rFonts w:ascii="仿宋_GB2312" w:eastAsia="仿宋_GB2312" w:hAnsi="仿宋_GB2312" w:cs="仿宋_GB2312"/>
            <w:kern w:val="36"/>
          </w:rPr>
          <w:t>其他要求</w:t>
        </w:r>
        <w:r>
          <w:tab/>
        </w:r>
        <w:r>
          <w:fldChar w:fldCharType="begin"/>
        </w:r>
        <w:r>
          <w:instrText xml:space="preserve"> PAGEREF _Toc256000035 \h </w:instrText>
        </w:r>
        <w:r>
          <w:fldChar w:fldCharType="separate"/>
        </w:r>
        <w:r>
          <w:t>13</w:t>
        </w:r>
        <w:r>
          <w:fldChar w:fldCharType="end"/>
        </w:r>
      </w:hyperlink>
    </w:p>
    <w:p w:rsidR="000B272F" w:rsidRDefault="007839C2">
      <w:pPr>
        <w:pStyle w:val="20"/>
        <w:tabs>
          <w:tab w:val="right" w:leader="dot" w:pos="9016"/>
        </w:tabs>
        <w:spacing w:line="360" w:lineRule="auto"/>
        <w:rPr>
          <w:rFonts w:asciiTheme="minorHAnsi" w:hAnsiTheme="minorHAnsi"/>
          <w:noProof/>
          <w:sz w:val="22"/>
        </w:rPr>
      </w:pPr>
      <w:hyperlink w:anchor="_Toc256000036" w:history="1">
        <w:r>
          <w:rPr>
            <w:rStyle w:val="a3"/>
            <w:rFonts w:ascii="仿宋_GB2312" w:eastAsia="仿宋_GB2312" w:hAnsi="仿宋_GB2312" w:cs="仿宋_GB2312"/>
          </w:rPr>
          <w:t>8.1</w:t>
        </w:r>
        <w:r>
          <w:rPr>
            <w:rStyle w:val="a3"/>
            <w:rFonts w:ascii="仿宋_GB2312" w:eastAsia="仿宋_GB2312" w:hAnsi="仿宋_GB2312" w:cs="仿宋_GB2312"/>
          </w:rPr>
          <w:t>必备要求</w:t>
        </w:r>
        <w:r>
          <w:tab/>
        </w:r>
        <w:r>
          <w:fldChar w:fldCharType="begin"/>
        </w:r>
        <w:r>
          <w:instrText xml:space="preserve"> PAGEREF _Toc256000036 \h </w:instrText>
        </w:r>
        <w:r>
          <w:fldChar w:fldCharType="separate"/>
        </w:r>
        <w:r>
          <w:t>13</w:t>
        </w:r>
        <w:r>
          <w:fldChar w:fldCharType="end"/>
        </w:r>
      </w:hyperlink>
    </w:p>
    <w:p w:rsidR="000B272F" w:rsidRDefault="007839C2">
      <w:pPr>
        <w:pStyle w:val="30"/>
        <w:tabs>
          <w:tab w:val="right" w:leader="dot" w:pos="9016"/>
        </w:tabs>
        <w:spacing w:line="360" w:lineRule="auto"/>
        <w:rPr>
          <w:rFonts w:asciiTheme="minorHAnsi" w:hAnsiTheme="minorHAnsi"/>
          <w:noProof/>
          <w:sz w:val="22"/>
        </w:rPr>
      </w:pPr>
      <w:hyperlink w:anchor="_Toc256000037" w:history="1">
        <w:r>
          <w:rPr>
            <w:rStyle w:val="a3"/>
            <w:rFonts w:ascii="仿宋_GB2312" w:eastAsia="仿宋_GB2312" w:hAnsi="仿宋_GB2312" w:cs="仿宋_GB2312"/>
          </w:rPr>
          <w:t>8.1.1</w:t>
        </w:r>
        <w:r>
          <w:rPr>
            <w:rStyle w:val="a3"/>
            <w:rFonts w:ascii="仿宋_GB2312" w:eastAsia="仿宋_GB2312" w:hAnsi="仿宋_GB2312" w:cs="仿宋_GB2312"/>
          </w:rPr>
          <w:t>通用必备要求</w:t>
        </w:r>
        <w:r>
          <w:tab/>
        </w:r>
        <w:r>
          <w:fldChar w:fldCharType="begin"/>
        </w:r>
        <w:r>
          <w:instrText xml:space="preserve"> PAGEREF</w:instrText>
        </w:r>
        <w:r>
          <w:instrText xml:space="preserve"> _Toc256000037 \h </w:instrText>
        </w:r>
        <w:r>
          <w:fldChar w:fldCharType="separate"/>
        </w:r>
        <w:r>
          <w:t>13</w:t>
        </w:r>
        <w:r>
          <w:fldChar w:fldCharType="end"/>
        </w:r>
      </w:hyperlink>
    </w:p>
    <w:p w:rsidR="000B272F" w:rsidRDefault="007839C2">
      <w:pPr>
        <w:pStyle w:val="20"/>
        <w:tabs>
          <w:tab w:val="right" w:leader="dot" w:pos="9016"/>
        </w:tabs>
        <w:spacing w:line="360" w:lineRule="auto"/>
        <w:rPr>
          <w:rFonts w:asciiTheme="minorHAnsi" w:hAnsiTheme="minorHAnsi"/>
          <w:noProof/>
          <w:sz w:val="22"/>
        </w:rPr>
      </w:pPr>
      <w:hyperlink w:anchor="_Toc256000038" w:history="1">
        <w:r>
          <w:rPr>
            <w:rStyle w:val="a3"/>
            <w:rFonts w:ascii="仿宋_GB2312" w:eastAsia="仿宋_GB2312" w:hAnsi="仿宋_GB2312" w:cs="仿宋_GB2312"/>
          </w:rPr>
          <w:t>8.2</w:t>
        </w:r>
        <w:r>
          <w:rPr>
            <w:rStyle w:val="a3"/>
            <w:rFonts w:ascii="仿宋_GB2312" w:eastAsia="仿宋_GB2312" w:hAnsi="仿宋_GB2312" w:cs="仿宋_GB2312"/>
          </w:rPr>
          <w:t>付款安排建议</w:t>
        </w:r>
        <w:r>
          <w:tab/>
        </w:r>
        <w:r>
          <w:fldChar w:fldCharType="begin"/>
        </w:r>
        <w:r>
          <w:instrText xml:space="preserve"> PAGEREF _Toc256000038 \h </w:instrText>
        </w:r>
        <w:r>
          <w:fldChar w:fldCharType="separate"/>
        </w:r>
        <w:r>
          <w:t>14</w:t>
        </w:r>
        <w:r>
          <w:fldChar w:fldCharType="end"/>
        </w:r>
      </w:hyperlink>
    </w:p>
    <w:p w:rsidR="000B272F" w:rsidRDefault="007839C2">
      <w:pPr>
        <w:pStyle w:val="20"/>
        <w:tabs>
          <w:tab w:val="right" w:leader="dot" w:pos="9016"/>
        </w:tabs>
        <w:spacing w:line="360" w:lineRule="auto"/>
        <w:rPr>
          <w:rFonts w:asciiTheme="minorHAnsi" w:hAnsiTheme="minorHAnsi"/>
          <w:noProof/>
          <w:sz w:val="22"/>
        </w:rPr>
      </w:pPr>
      <w:hyperlink w:anchor="_Toc256000039" w:history="1">
        <w:r>
          <w:rPr>
            <w:rStyle w:val="a3"/>
            <w:rFonts w:ascii="仿宋_GB2312" w:eastAsia="仿宋_GB2312" w:hAnsi="仿宋_GB2312" w:cs="仿宋_GB2312"/>
          </w:rPr>
          <w:t>8.3</w:t>
        </w:r>
        <w:r>
          <w:rPr>
            <w:rStyle w:val="a3"/>
            <w:rFonts w:ascii="仿宋_GB2312" w:eastAsia="仿宋_GB2312" w:hAnsi="仿宋_GB2312" w:cs="仿宋_GB2312"/>
          </w:rPr>
          <w:t>其他要求</w:t>
        </w:r>
        <w:r>
          <w:tab/>
        </w:r>
        <w:r>
          <w:fldChar w:fldCharType="begin"/>
        </w:r>
        <w:r>
          <w:instrText xml:space="preserve"> PAGEREF _</w:instrText>
        </w:r>
        <w:r>
          <w:instrText xml:space="preserve">Toc256000039 \h </w:instrText>
        </w:r>
        <w:r>
          <w:fldChar w:fldCharType="separate"/>
        </w:r>
        <w:r>
          <w:t>14</w:t>
        </w:r>
        <w:r>
          <w:fldChar w:fldCharType="end"/>
        </w:r>
      </w:hyperlink>
    </w:p>
    <w:p w:rsidR="000B272F" w:rsidRDefault="007839C2">
      <w:pPr>
        <w:pStyle w:val="30"/>
        <w:tabs>
          <w:tab w:val="right" w:leader="dot" w:pos="9016"/>
        </w:tabs>
        <w:spacing w:line="360" w:lineRule="auto"/>
        <w:rPr>
          <w:rFonts w:asciiTheme="minorHAnsi" w:hAnsiTheme="minorHAnsi"/>
          <w:noProof/>
          <w:sz w:val="22"/>
        </w:rPr>
      </w:pPr>
      <w:hyperlink w:anchor="_Toc256000040" w:history="1">
        <w:r>
          <w:rPr>
            <w:rStyle w:val="a3"/>
            <w:rFonts w:ascii="仿宋_GB2312" w:eastAsia="仿宋_GB2312" w:hAnsi="仿宋_GB2312" w:cs="仿宋_GB2312"/>
          </w:rPr>
          <w:t>8.3.1</w:t>
        </w:r>
        <w:r>
          <w:rPr>
            <w:rStyle w:val="a3"/>
            <w:rFonts w:ascii="仿宋_GB2312" w:eastAsia="仿宋_GB2312" w:hAnsi="仿宋_GB2312" w:cs="仿宋_GB2312"/>
          </w:rPr>
          <w:t>保密要求</w:t>
        </w:r>
        <w:r>
          <w:tab/>
        </w:r>
        <w:r>
          <w:fldChar w:fldCharType="begin"/>
        </w:r>
        <w:r>
          <w:instrText xml:space="preserve"> PAGEREF _Toc256000040 \h </w:instrText>
        </w:r>
        <w:r>
          <w:fldChar w:fldCharType="separate"/>
        </w:r>
        <w:r>
          <w:t>14</w:t>
        </w:r>
        <w:r>
          <w:fldChar w:fldCharType="end"/>
        </w:r>
      </w:hyperlink>
    </w:p>
    <w:p w:rsidR="000B272F" w:rsidRDefault="007839C2">
      <w:pPr>
        <w:pStyle w:val="30"/>
        <w:tabs>
          <w:tab w:val="right" w:leader="dot" w:pos="9016"/>
        </w:tabs>
        <w:spacing w:line="360" w:lineRule="auto"/>
        <w:rPr>
          <w:rFonts w:asciiTheme="minorHAnsi" w:hAnsiTheme="minorHAnsi"/>
          <w:noProof/>
          <w:sz w:val="22"/>
        </w:rPr>
      </w:pPr>
      <w:hyperlink w:anchor="_Toc256000041" w:history="1">
        <w:r>
          <w:rPr>
            <w:rStyle w:val="a3"/>
            <w:rFonts w:ascii="仿宋_GB2312" w:eastAsia="仿宋_GB2312" w:hAnsi="仿宋_GB2312" w:cs="仿宋_GB2312"/>
          </w:rPr>
          <w:t>8.3.2</w:t>
        </w:r>
        <w:r>
          <w:rPr>
            <w:rStyle w:val="a3"/>
            <w:rFonts w:ascii="仿宋_GB2312" w:eastAsia="仿宋_GB2312" w:hAnsi="仿宋_GB2312" w:cs="仿宋_GB2312"/>
          </w:rPr>
          <w:t>知识转移要求</w:t>
        </w:r>
        <w:r>
          <w:tab/>
        </w:r>
        <w:r>
          <w:fldChar w:fldCharType="begin"/>
        </w:r>
        <w:r>
          <w:instrText xml:space="preserve"> PAGEREF _Toc256000041 \h </w:instrText>
        </w:r>
        <w:r>
          <w:fldChar w:fldCharType="separate"/>
        </w:r>
        <w:r>
          <w:t>15</w:t>
        </w:r>
        <w:r>
          <w:fldChar w:fldCharType="end"/>
        </w:r>
      </w:hyperlink>
    </w:p>
    <w:p w:rsidR="000B272F" w:rsidRDefault="007839C2">
      <w:pPr>
        <w:pStyle w:val="30"/>
        <w:tabs>
          <w:tab w:val="right" w:leader="dot" w:pos="9016"/>
        </w:tabs>
        <w:spacing w:line="360" w:lineRule="auto"/>
        <w:rPr>
          <w:rFonts w:asciiTheme="minorHAnsi" w:hAnsiTheme="minorHAnsi"/>
          <w:noProof/>
          <w:sz w:val="22"/>
        </w:rPr>
      </w:pPr>
      <w:hyperlink w:anchor="_Toc256000042" w:history="1">
        <w:r>
          <w:rPr>
            <w:rStyle w:val="a3"/>
            <w:rFonts w:ascii="仿宋_GB2312" w:eastAsia="仿宋_GB2312" w:hAnsi="仿宋_GB2312" w:cs="仿宋_GB2312"/>
          </w:rPr>
          <w:t>8.3.3</w:t>
        </w:r>
        <w:r>
          <w:rPr>
            <w:rStyle w:val="a3"/>
            <w:rFonts w:ascii="仿宋_GB2312" w:eastAsia="仿宋_GB2312" w:hAnsi="仿宋_GB2312" w:cs="仿宋_GB2312"/>
          </w:rPr>
          <w:t>知识产权要求</w:t>
        </w:r>
        <w:r>
          <w:tab/>
        </w:r>
        <w:r>
          <w:fldChar w:fldCharType="begin"/>
        </w:r>
        <w:r>
          <w:instrText xml:space="preserve"> PAGEREF _Toc256000042 \h </w:instrText>
        </w:r>
        <w:r>
          <w:fldChar w:fldCharType="separate"/>
        </w:r>
        <w:r>
          <w:t>15</w:t>
        </w:r>
        <w:r>
          <w:fldChar w:fldCharType="end"/>
        </w:r>
      </w:hyperlink>
    </w:p>
    <w:p w:rsidR="000B272F" w:rsidRDefault="00A77B3E">
      <w:pPr>
        <w:spacing w:line="360" w:lineRule="auto"/>
      </w:pPr>
      <w:r>
        <w:rPr>
          <w:rFonts w:ascii="宋体" w:eastAsia="宋体" w:hAnsi="宋体" w:cs="宋体"/>
          <w:sz w:val="32"/>
        </w:rPr>
        <w:fldChar w:fldCharType="end"/>
      </w:r>
      <w:r w:rsidR="007839C2">
        <w:br w:type="page"/>
      </w:r>
    </w:p>
    <w:p w:rsidR="000B272F" w:rsidRDefault="007839C2">
      <w:pPr>
        <w:pStyle w:val="1"/>
        <w:keepNext w:val="0"/>
        <w:spacing w:before="0" w:after="0" w:line="360" w:lineRule="auto"/>
        <w:jc w:val="center"/>
        <w:rPr>
          <w:rFonts w:ascii="仿宋_GB2312" w:eastAsia="仿宋_GB2312" w:hAnsi="仿宋_GB2312" w:cs="仿宋_GB2312"/>
          <w:lang w:eastAsia="zh-CN"/>
        </w:rPr>
      </w:pPr>
      <w:bookmarkStart w:id="3" w:name="_Toc256000000"/>
      <w:r>
        <w:rPr>
          <w:rFonts w:ascii="仿宋_GB2312" w:eastAsia="仿宋_GB2312" w:hAnsi="仿宋_GB2312" w:cs="仿宋_GB2312"/>
          <w:kern w:val="36"/>
          <w:lang w:eastAsia="zh-CN"/>
        </w:rPr>
        <w:t>1</w:t>
      </w:r>
      <w:r>
        <w:rPr>
          <w:rFonts w:ascii="仿宋_GB2312" w:eastAsia="仿宋_GB2312" w:hAnsi="仿宋_GB2312" w:cs="仿宋_GB2312"/>
          <w:kern w:val="36"/>
          <w:lang w:eastAsia="zh-CN"/>
        </w:rPr>
        <w:t>项目概述</w:t>
      </w:r>
      <w:bookmarkEnd w:id="3"/>
    </w:p>
    <w:p w:rsidR="000B272F" w:rsidRDefault="007839C2">
      <w:pPr>
        <w:pStyle w:val="2"/>
        <w:keepNext w:val="0"/>
        <w:spacing w:before="0" w:after="0" w:line="360" w:lineRule="auto"/>
        <w:rPr>
          <w:rFonts w:ascii="仿宋_GB2312" w:eastAsia="仿宋_GB2312" w:hAnsi="仿宋_GB2312" w:cs="仿宋_GB2312"/>
          <w:lang w:eastAsia="zh-CN"/>
        </w:rPr>
      </w:pPr>
      <w:bookmarkStart w:id="4" w:name="_Toc256000001"/>
      <w:r>
        <w:rPr>
          <w:rFonts w:ascii="仿宋_GB2312" w:eastAsia="仿宋_GB2312" w:hAnsi="仿宋_GB2312" w:cs="仿宋_GB2312"/>
          <w:i w:val="0"/>
          <w:iCs w:val="0"/>
          <w:lang w:eastAsia="zh-CN"/>
        </w:rPr>
        <w:t>1.1</w:t>
      </w:r>
      <w:r>
        <w:rPr>
          <w:rFonts w:ascii="仿宋_GB2312" w:eastAsia="仿宋_GB2312" w:hAnsi="仿宋_GB2312" w:cs="仿宋_GB2312"/>
          <w:i w:val="0"/>
          <w:iCs w:val="0"/>
          <w:lang w:eastAsia="zh-CN"/>
        </w:rPr>
        <w:t>项目背景</w:t>
      </w:r>
      <w:bookmarkEnd w:id="4"/>
    </w:p>
    <w:p w:rsidR="000B272F" w:rsidRDefault="007839C2">
      <w:pPr>
        <w:pStyle w:val="3"/>
        <w:keepNext w:val="0"/>
        <w:spacing w:before="0" w:after="0" w:line="360" w:lineRule="auto"/>
        <w:rPr>
          <w:rFonts w:ascii="仿宋_GB2312" w:eastAsia="仿宋_GB2312" w:hAnsi="仿宋_GB2312" w:cs="仿宋_GB2312"/>
          <w:sz w:val="28"/>
          <w:szCs w:val="28"/>
          <w:lang w:eastAsia="zh-CN"/>
        </w:rPr>
      </w:pPr>
      <w:bookmarkStart w:id="5" w:name="_Toc256000002"/>
      <w:r>
        <w:rPr>
          <w:rFonts w:ascii="仿宋_GB2312" w:eastAsia="仿宋_GB2312" w:hAnsi="仿宋_GB2312" w:cs="仿宋_GB2312"/>
          <w:sz w:val="28"/>
          <w:szCs w:val="28"/>
          <w:lang w:eastAsia="zh-CN"/>
        </w:rPr>
        <w:t>1.1.1</w:t>
      </w:r>
      <w:r>
        <w:rPr>
          <w:rFonts w:ascii="仿宋_GB2312" w:eastAsia="仿宋_GB2312" w:hAnsi="仿宋_GB2312" w:cs="仿宋_GB2312"/>
          <w:sz w:val="28"/>
          <w:szCs w:val="28"/>
          <w:lang w:eastAsia="zh-CN"/>
        </w:rPr>
        <w:t>项目目的、意义及背景</w:t>
      </w:r>
      <w:bookmarkEnd w:id="5"/>
    </w:p>
    <w:p w:rsidR="000B272F" w:rsidRDefault="007839C2">
      <w:pPr>
        <w:spacing w:line="360" w:lineRule="auto"/>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    </w:t>
      </w:r>
      <w:r>
        <w:rPr>
          <w:rFonts w:ascii="仿宋_GB2312" w:eastAsia="仿宋_GB2312" w:hAnsi="仿宋_GB2312" w:cs="仿宋_GB2312"/>
          <w:sz w:val="28"/>
          <w:szCs w:val="28"/>
          <w:lang w:eastAsia="zh-CN"/>
        </w:rPr>
        <w:t>为持续优化税收营商环境，进一步提升纳税人缴费人的满意度，推动办税服务更加优质、高效、便捷，国家税务总局天津市税务局天津东疆综合保税区税务分局拟通过购买非执法类税务辅助服务的方式，提供收集整理纳税人缴费人意见建议、资料填报归集、协助税收宣传及分局交办的其他非执法类的辅助性服务事项。协助有效破解纳税人缴费人面临的</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难点、堵点、痛点</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等问题，实现税费业务高效办理，提升纳税服务质效，优化纳税服务体系的目标，努力为纳税人缴费人办税缴费提速减负，切实便利纳税人缴费人。</w:t>
      </w:r>
    </w:p>
    <w:p w:rsidR="000B272F" w:rsidRDefault="007839C2">
      <w:pPr>
        <w:pStyle w:val="2"/>
        <w:keepNext w:val="0"/>
        <w:spacing w:before="0" w:after="0" w:line="360" w:lineRule="auto"/>
        <w:rPr>
          <w:rFonts w:ascii="仿宋_GB2312" w:eastAsia="仿宋_GB2312" w:hAnsi="仿宋_GB2312" w:cs="仿宋_GB2312"/>
          <w:lang w:eastAsia="zh-CN"/>
        </w:rPr>
      </w:pPr>
      <w:bookmarkStart w:id="6" w:name="_Toc256000003"/>
      <w:r>
        <w:rPr>
          <w:rFonts w:ascii="仿宋_GB2312" w:eastAsia="仿宋_GB2312" w:hAnsi="仿宋_GB2312" w:cs="仿宋_GB2312"/>
          <w:i w:val="0"/>
          <w:iCs w:val="0"/>
          <w:lang w:eastAsia="zh-CN"/>
        </w:rPr>
        <w:t>1.2</w:t>
      </w:r>
      <w:r>
        <w:rPr>
          <w:rFonts w:ascii="仿宋_GB2312" w:eastAsia="仿宋_GB2312" w:hAnsi="仿宋_GB2312" w:cs="仿宋_GB2312"/>
          <w:i w:val="0"/>
          <w:iCs w:val="0"/>
          <w:lang w:eastAsia="zh-CN"/>
        </w:rPr>
        <w:t>项目内容</w:t>
      </w:r>
      <w:bookmarkEnd w:id="6"/>
    </w:p>
    <w:p w:rsidR="000B272F" w:rsidRDefault="007839C2">
      <w:pPr>
        <w:pStyle w:val="3"/>
        <w:keepNext w:val="0"/>
        <w:spacing w:before="0" w:after="0" w:line="360" w:lineRule="auto"/>
        <w:rPr>
          <w:rFonts w:ascii="仿宋_GB2312" w:eastAsia="仿宋_GB2312" w:hAnsi="仿宋_GB2312" w:cs="仿宋_GB2312"/>
          <w:sz w:val="28"/>
          <w:szCs w:val="28"/>
          <w:lang w:eastAsia="zh-CN"/>
        </w:rPr>
      </w:pPr>
      <w:bookmarkStart w:id="7" w:name="_Toc256000004"/>
      <w:r>
        <w:rPr>
          <w:rFonts w:ascii="仿宋_GB2312" w:eastAsia="仿宋_GB2312" w:hAnsi="仿宋_GB2312" w:cs="仿宋_GB2312"/>
          <w:sz w:val="28"/>
          <w:szCs w:val="28"/>
          <w:lang w:eastAsia="zh-CN"/>
        </w:rPr>
        <w:t>1.2.1</w:t>
      </w:r>
      <w:r>
        <w:rPr>
          <w:rFonts w:ascii="仿宋_GB2312" w:eastAsia="仿宋_GB2312" w:hAnsi="仿宋_GB2312" w:cs="仿宋_GB2312"/>
          <w:sz w:val="28"/>
          <w:szCs w:val="28"/>
          <w:lang w:eastAsia="zh-CN"/>
        </w:rPr>
        <w:t>项目建设思路</w:t>
      </w:r>
      <w:bookmarkEnd w:id="7"/>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根据纳税服务规范、征管规范要求，提供</w:t>
      </w:r>
      <w:r>
        <w:rPr>
          <w:rFonts w:ascii="仿宋_GB2312" w:eastAsia="仿宋_GB2312" w:hAnsi="仿宋_GB2312" w:cs="仿宋_GB2312"/>
          <w:sz w:val="28"/>
          <w:szCs w:val="28"/>
          <w:lang w:eastAsia="zh-CN"/>
        </w:rPr>
        <w:t>8</w:t>
      </w:r>
      <w:r>
        <w:rPr>
          <w:rFonts w:ascii="仿宋_GB2312" w:eastAsia="仿宋_GB2312" w:hAnsi="仿宋_GB2312" w:cs="仿宋_GB2312"/>
          <w:sz w:val="28"/>
          <w:szCs w:val="28"/>
          <w:lang w:eastAsia="zh-CN"/>
        </w:rPr>
        <w:t>名人员的服务，提供线下辅助税务服务、资料填报归集，收集纳税人缴费人办理税费意见建议、协助税收宣传等、征纳互动推广辅助、涉税专业服务机构协议采集辅导、业务前置资料完整性审核，实现税费业务高效办理，提升纳税服务质效，优化纳税服务体系。</w:t>
      </w:r>
    </w:p>
    <w:p w:rsidR="000B272F" w:rsidRDefault="007839C2">
      <w:pPr>
        <w:pStyle w:val="16"/>
        <w:spacing w:line="360" w:lineRule="auto"/>
        <w:rPr>
          <w:lang w:eastAsia="zh-CN"/>
        </w:rPr>
      </w:pPr>
      <w:r>
        <w:rPr>
          <w:rFonts w:ascii="仿宋_GB2312" w:eastAsia="仿宋_GB2312" w:hAnsi="仿宋_GB2312" w:cs="仿宋_GB2312"/>
          <w:sz w:val="28"/>
          <w:szCs w:val="28"/>
          <w:lang w:eastAsia="zh-CN"/>
        </w:rPr>
        <w:t>    </w:t>
      </w:r>
    </w:p>
    <w:p w:rsidR="000B272F" w:rsidRDefault="007839C2">
      <w:pPr>
        <w:pStyle w:val="3"/>
        <w:keepNext w:val="0"/>
        <w:spacing w:before="0" w:after="0" w:line="360" w:lineRule="auto"/>
        <w:rPr>
          <w:rFonts w:ascii="仿宋_GB2312" w:eastAsia="仿宋_GB2312" w:hAnsi="仿宋_GB2312" w:cs="仿宋_GB2312"/>
          <w:sz w:val="28"/>
          <w:szCs w:val="28"/>
          <w:lang w:eastAsia="zh-CN"/>
        </w:rPr>
      </w:pPr>
      <w:bookmarkStart w:id="8" w:name="_Toc256000005"/>
      <w:r>
        <w:rPr>
          <w:rFonts w:ascii="仿宋_GB2312" w:eastAsia="仿宋_GB2312" w:hAnsi="仿宋_GB2312" w:cs="仿宋_GB2312"/>
          <w:sz w:val="28"/>
          <w:szCs w:val="28"/>
          <w:lang w:eastAsia="zh-CN"/>
        </w:rPr>
        <w:t>1.2.2</w:t>
      </w:r>
      <w:r>
        <w:rPr>
          <w:rFonts w:ascii="仿宋_GB2312" w:eastAsia="仿宋_GB2312" w:hAnsi="仿宋_GB2312" w:cs="仿宋_GB2312"/>
          <w:sz w:val="28"/>
          <w:szCs w:val="28"/>
          <w:lang w:eastAsia="zh-CN"/>
        </w:rPr>
        <w:t>采购内容</w:t>
      </w:r>
      <w:bookmarkEnd w:id="8"/>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 </w:t>
      </w:r>
      <w:r>
        <w:rPr>
          <w:rFonts w:ascii="仿宋_GB2312" w:eastAsia="仿宋_GB2312" w:hAnsi="仿宋_GB2312" w:cs="仿宋_GB2312"/>
          <w:sz w:val="28"/>
          <w:szCs w:val="28"/>
          <w:lang w:eastAsia="zh-CN"/>
        </w:rPr>
        <w:t>本项目属于非执法类</w:t>
      </w:r>
      <w:r>
        <w:rPr>
          <w:rFonts w:ascii="仿宋_GB2312" w:eastAsia="仿宋_GB2312" w:hAnsi="仿宋_GB2312" w:cs="仿宋_GB2312"/>
          <w:sz w:val="28"/>
          <w:szCs w:val="28"/>
          <w:lang w:eastAsia="zh-CN"/>
        </w:rPr>
        <w:t>税务辅助服务。工作内容主要是提供协助税源管理所、纳税服务部门收集、整理纳税人缴费人意见建议；协助纳税服务部门对非系统内的工作任务进行收集汇总，制作表格</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记录工作台账；协助纳税服务部门填写、报送各类常规性、事务性非涉密工作报表；协助纳税服务部门整理纸质资料，录入电脑等辅助内勤工作；采集涉税专业服务</w:t>
      </w:r>
      <w:r>
        <w:rPr>
          <w:rFonts w:ascii="仿宋_GB2312" w:eastAsia="仿宋_GB2312" w:hAnsi="仿宋_GB2312" w:cs="仿宋_GB2312"/>
          <w:sz w:val="28"/>
          <w:szCs w:val="28"/>
          <w:lang w:eastAsia="zh-CN"/>
        </w:rPr>
        <w:lastRenderedPageBreak/>
        <w:t>机构协议、业务前置资料完整性审核；协助税源管理所解答纳税人、缴费人关于税费业务办理的常见咨询，提供清晰、准确的指引和帮助；同时，配合税收宣传业务辅助工作等。服务地点：国家税务总局天津市税务局天津东疆综合保税区税务分局</w:t>
      </w:r>
      <w:r>
        <w:rPr>
          <w:rFonts w:ascii="仿宋_GB2312" w:eastAsia="仿宋_GB2312" w:hAnsi="仿宋_GB2312" w:cs="仿宋_GB2312"/>
          <w:sz w:val="28"/>
          <w:szCs w:val="28"/>
          <w:lang w:eastAsia="zh-CN"/>
        </w:rPr>
        <w:t>。</w:t>
      </w:r>
    </w:p>
    <w:p w:rsidR="000B272F" w:rsidRDefault="007839C2">
      <w:pPr>
        <w:pStyle w:val="3"/>
        <w:keepNext w:val="0"/>
        <w:spacing w:before="0" w:after="0" w:line="360" w:lineRule="auto"/>
        <w:rPr>
          <w:rFonts w:ascii="仿宋_GB2312" w:eastAsia="仿宋_GB2312" w:hAnsi="仿宋_GB2312" w:cs="仿宋_GB2312"/>
          <w:sz w:val="28"/>
          <w:szCs w:val="28"/>
          <w:lang w:eastAsia="zh-CN"/>
        </w:rPr>
      </w:pPr>
      <w:bookmarkStart w:id="9" w:name="_Toc256000006"/>
      <w:r>
        <w:rPr>
          <w:rFonts w:ascii="仿宋_GB2312" w:eastAsia="仿宋_GB2312" w:hAnsi="仿宋_GB2312" w:cs="仿宋_GB2312"/>
          <w:sz w:val="28"/>
          <w:szCs w:val="28"/>
          <w:lang w:eastAsia="zh-CN"/>
        </w:rPr>
        <w:t>1.2.3</w:t>
      </w:r>
      <w:r>
        <w:rPr>
          <w:rFonts w:ascii="仿宋_GB2312" w:eastAsia="仿宋_GB2312" w:hAnsi="仿宋_GB2312" w:cs="仿宋_GB2312"/>
          <w:sz w:val="28"/>
          <w:szCs w:val="28"/>
          <w:lang w:eastAsia="zh-CN"/>
        </w:rPr>
        <w:t>项目实施要求</w:t>
      </w:r>
      <w:bookmarkEnd w:id="9"/>
    </w:p>
    <w:p w:rsidR="000B272F" w:rsidRDefault="007839C2">
      <w:pPr>
        <w:pStyle w:val="4"/>
        <w:keepNext w:val="0"/>
        <w:spacing w:before="0" w:after="0" w:line="360" w:lineRule="auto"/>
        <w:rPr>
          <w:rFonts w:ascii="仿宋_GB2312" w:eastAsia="仿宋_GB2312" w:hAnsi="仿宋_GB2312" w:cs="仿宋_GB2312"/>
          <w:lang w:eastAsia="zh-CN"/>
        </w:rPr>
      </w:pPr>
      <w:r>
        <w:rPr>
          <w:rFonts w:ascii="仿宋_GB2312" w:eastAsia="仿宋_GB2312" w:hAnsi="仿宋_GB2312" w:cs="仿宋_GB2312"/>
          <w:lang w:eastAsia="zh-CN"/>
        </w:rPr>
        <w:t>1.2.3.1</w:t>
      </w:r>
      <w:r>
        <w:rPr>
          <w:rFonts w:ascii="仿宋_GB2312" w:eastAsia="仿宋_GB2312" w:hAnsi="仿宋_GB2312" w:cs="仿宋_GB2312"/>
          <w:lang w:eastAsia="zh-CN"/>
        </w:rPr>
        <w:t>实施范围要求</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项目实施范围为国家税务总局天津市税务局天津东疆综合保税区税务分局。根据纳税服务规范、征管规范要求，提供</w:t>
      </w:r>
      <w:r>
        <w:rPr>
          <w:rFonts w:ascii="仿宋_GB2312" w:eastAsia="仿宋_GB2312" w:hAnsi="仿宋_GB2312" w:cs="仿宋_GB2312"/>
          <w:sz w:val="28"/>
          <w:szCs w:val="28"/>
          <w:lang w:eastAsia="zh-CN"/>
        </w:rPr>
        <w:t>8</w:t>
      </w:r>
      <w:r>
        <w:rPr>
          <w:rFonts w:ascii="仿宋_GB2312" w:eastAsia="仿宋_GB2312" w:hAnsi="仿宋_GB2312" w:cs="仿宋_GB2312"/>
          <w:sz w:val="28"/>
          <w:szCs w:val="28"/>
          <w:lang w:eastAsia="zh-CN"/>
        </w:rPr>
        <w:t>名人员的服务，服务内容包括提供收集整理纳税人缴费人意见建议、资料填报归集、协助税收宣传等。</w:t>
      </w:r>
    </w:p>
    <w:p w:rsidR="000B272F" w:rsidRDefault="007839C2">
      <w:pPr>
        <w:pStyle w:val="4"/>
        <w:keepNext w:val="0"/>
        <w:spacing w:before="0" w:after="0" w:line="360" w:lineRule="auto"/>
        <w:rPr>
          <w:rFonts w:ascii="仿宋_GB2312" w:eastAsia="仿宋_GB2312" w:hAnsi="仿宋_GB2312" w:cs="仿宋_GB2312"/>
          <w:lang w:eastAsia="zh-CN"/>
        </w:rPr>
      </w:pPr>
      <w:r>
        <w:rPr>
          <w:rFonts w:ascii="仿宋_GB2312" w:eastAsia="仿宋_GB2312" w:hAnsi="仿宋_GB2312" w:cs="仿宋_GB2312"/>
          <w:lang w:eastAsia="zh-CN"/>
        </w:rPr>
        <w:t>1.2.3.2</w:t>
      </w:r>
      <w:r>
        <w:rPr>
          <w:rFonts w:ascii="仿宋_GB2312" w:eastAsia="仿宋_GB2312" w:hAnsi="仿宋_GB2312" w:cs="仿宋_GB2312"/>
          <w:lang w:eastAsia="zh-CN"/>
        </w:rPr>
        <w:t>实施时间要求</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自合同规定的服务起始之日起二年。</w:t>
      </w:r>
    </w:p>
    <w:p w:rsidR="000B272F" w:rsidRDefault="007839C2">
      <w:pPr>
        <w:pStyle w:val="4"/>
        <w:keepNext w:val="0"/>
        <w:spacing w:before="0" w:after="0" w:line="360" w:lineRule="auto"/>
        <w:rPr>
          <w:rFonts w:ascii="仿宋_GB2312" w:eastAsia="仿宋_GB2312" w:hAnsi="仿宋_GB2312" w:cs="仿宋_GB2312"/>
          <w:lang w:eastAsia="zh-CN"/>
        </w:rPr>
      </w:pPr>
      <w:r>
        <w:rPr>
          <w:rFonts w:ascii="仿宋_GB2312" w:eastAsia="仿宋_GB2312" w:hAnsi="仿宋_GB2312" w:cs="仿宋_GB2312"/>
          <w:lang w:eastAsia="zh-CN"/>
        </w:rPr>
        <w:t>1.2.3.3</w:t>
      </w:r>
      <w:r>
        <w:rPr>
          <w:rFonts w:ascii="仿宋_GB2312" w:eastAsia="仿宋_GB2312" w:hAnsi="仿宋_GB2312" w:cs="仿宋_GB2312"/>
          <w:lang w:eastAsia="zh-CN"/>
        </w:rPr>
        <w:t>实施地点要求</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项目实施地点为国家税务总局天津市税务局天津东疆综合保税区税务分局</w:t>
      </w:r>
      <w:r>
        <w:rPr>
          <w:rFonts w:ascii="仿宋_GB2312" w:eastAsia="仿宋_GB2312" w:hAnsi="仿宋_GB2312" w:cs="仿宋_GB2312"/>
          <w:sz w:val="28"/>
          <w:szCs w:val="28"/>
          <w:lang w:eastAsia="zh-CN"/>
        </w:rPr>
        <w:t>。</w:t>
      </w:r>
    </w:p>
    <w:p w:rsidR="000B272F" w:rsidRDefault="007839C2">
      <w:pPr>
        <w:pStyle w:val="2"/>
        <w:keepNext w:val="0"/>
        <w:spacing w:before="0" w:after="0" w:line="360" w:lineRule="auto"/>
        <w:rPr>
          <w:rFonts w:ascii="仿宋_GB2312" w:eastAsia="仿宋_GB2312" w:hAnsi="仿宋_GB2312" w:cs="仿宋_GB2312"/>
          <w:lang w:eastAsia="zh-CN"/>
        </w:rPr>
      </w:pPr>
      <w:bookmarkStart w:id="10" w:name="_Toc256000007"/>
      <w:r>
        <w:rPr>
          <w:rFonts w:ascii="仿宋_GB2312" w:eastAsia="仿宋_GB2312" w:hAnsi="仿宋_GB2312" w:cs="仿宋_GB2312"/>
          <w:i w:val="0"/>
          <w:iCs w:val="0"/>
          <w:lang w:eastAsia="zh-CN"/>
        </w:rPr>
        <w:t>1.3</w:t>
      </w:r>
      <w:r>
        <w:rPr>
          <w:rFonts w:ascii="仿宋_GB2312" w:eastAsia="仿宋_GB2312" w:hAnsi="仿宋_GB2312" w:cs="仿宋_GB2312"/>
          <w:i w:val="0"/>
          <w:iCs w:val="0"/>
          <w:lang w:eastAsia="zh-CN"/>
        </w:rPr>
        <w:t>其他要求</w:t>
      </w:r>
      <w:bookmarkEnd w:id="10"/>
    </w:p>
    <w:p w:rsidR="000B272F" w:rsidRDefault="007839C2">
      <w:pPr>
        <w:pStyle w:val="3"/>
        <w:keepNext w:val="0"/>
        <w:spacing w:before="0" w:after="0" w:line="360" w:lineRule="auto"/>
        <w:rPr>
          <w:rFonts w:ascii="仿宋_GB2312" w:eastAsia="仿宋_GB2312" w:hAnsi="仿宋_GB2312" w:cs="仿宋_GB2312"/>
          <w:sz w:val="28"/>
          <w:szCs w:val="28"/>
          <w:lang w:eastAsia="zh-CN"/>
        </w:rPr>
      </w:pPr>
      <w:bookmarkStart w:id="11" w:name="_Toc256000008"/>
      <w:r>
        <w:rPr>
          <w:rFonts w:ascii="仿宋_GB2312" w:eastAsia="仿宋_GB2312" w:hAnsi="仿宋_GB2312" w:cs="仿宋_GB2312"/>
          <w:sz w:val="28"/>
          <w:szCs w:val="28"/>
          <w:lang w:eastAsia="zh-CN"/>
        </w:rPr>
        <w:t>1.3.1</w:t>
      </w:r>
      <w:r>
        <w:rPr>
          <w:rFonts w:ascii="仿宋_GB2312" w:eastAsia="仿宋_GB2312" w:hAnsi="仿宋_GB2312" w:cs="仿宋_GB2312"/>
          <w:sz w:val="28"/>
          <w:szCs w:val="28"/>
          <w:lang w:eastAsia="zh-CN"/>
        </w:rPr>
        <w:t>采购标的需执行的相关标准规范</w:t>
      </w:r>
      <w:bookmarkEnd w:id="11"/>
    </w:p>
    <w:p w:rsidR="000B272F" w:rsidRDefault="007839C2">
      <w:pPr>
        <w:spacing w:line="360" w:lineRule="auto"/>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 xml:space="preserve">  </w:t>
      </w:r>
      <w:r>
        <w:rPr>
          <w:rFonts w:ascii="仿宋_GB2312" w:eastAsia="仿宋_GB2312" w:hAnsi="仿宋_GB2312" w:cs="仿宋_GB2312"/>
          <w:sz w:val="28"/>
          <w:szCs w:val="28"/>
          <w:lang w:eastAsia="zh-CN"/>
        </w:rPr>
        <w:t>无</w:t>
      </w:r>
    </w:p>
    <w:p w:rsidR="000B272F" w:rsidRDefault="007839C2">
      <w:pPr>
        <w:pStyle w:val="1"/>
        <w:keepNext w:val="0"/>
        <w:spacing w:before="0" w:after="0" w:line="360" w:lineRule="auto"/>
        <w:jc w:val="center"/>
        <w:rPr>
          <w:rFonts w:ascii="仿宋_GB2312" w:eastAsia="仿宋_GB2312" w:hAnsi="仿宋_GB2312" w:cs="仿宋_GB2312"/>
          <w:lang w:eastAsia="zh-CN"/>
        </w:rPr>
      </w:pPr>
      <w:bookmarkStart w:id="12" w:name="_Toc256000009"/>
      <w:r>
        <w:rPr>
          <w:rFonts w:ascii="仿宋_GB2312" w:eastAsia="仿宋_GB2312" w:hAnsi="仿宋_GB2312" w:cs="仿宋_GB2312"/>
          <w:kern w:val="36"/>
          <w:lang w:eastAsia="zh-CN"/>
        </w:rPr>
        <w:t>2</w:t>
      </w:r>
      <w:r>
        <w:rPr>
          <w:rFonts w:ascii="仿宋_GB2312" w:eastAsia="仿宋_GB2312" w:hAnsi="仿宋_GB2312" w:cs="仿宋_GB2312"/>
          <w:kern w:val="36"/>
          <w:lang w:eastAsia="zh-CN"/>
        </w:rPr>
        <w:t>投标</w:t>
      </w:r>
      <w:r>
        <w:rPr>
          <w:rFonts w:ascii="仿宋_GB2312" w:eastAsia="仿宋_GB2312" w:hAnsi="仿宋_GB2312" w:cs="仿宋_GB2312"/>
          <w:kern w:val="36"/>
          <w:lang w:eastAsia="zh-CN"/>
        </w:rPr>
        <w:t>/</w:t>
      </w:r>
      <w:r>
        <w:rPr>
          <w:rFonts w:ascii="仿宋_GB2312" w:eastAsia="仿宋_GB2312" w:hAnsi="仿宋_GB2312" w:cs="仿宋_GB2312"/>
          <w:kern w:val="36"/>
          <w:lang w:eastAsia="zh-CN"/>
        </w:rPr>
        <w:t>响应要求</w:t>
      </w:r>
      <w:bookmarkEnd w:id="12"/>
    </w:p>
    <w:p w:rsidR="000B272F" w:rsidRDefault="007839C2">
      <w:pPr>
        <w:pStyle w:val="2"/>
        <w:keepNext w:val="0"/>
        <w:spacing w:before="0" w:after="0" w:line="360" w:lineRule="auto"/>
        <w:rPr>
          <w:rFonts w:ascii="仿宋_GB2312" w:eastAsia="仿宋_GB2312" w:hAnsi="仿宋_GB2312" w:cs="仿宋_GB2312"/>
          <w:lang w:eastAsia="zh-CN"/>
        </w:rPr>
      </w:pPr>
      <w:bookmarkStart w:id="13" w:name="_Toc256000010"/>
      <w:r>
        <w:rPr>
          <w:rFonts w:ascii="仿宋_GB2312" w:eastAsia="仿宋_GB2312" w:hAnsi="仿宋_GB2312" w:cs="仿宋_GB2312"/>
          <w:i w:val="0"/>
          <w:iCs w:val="0"/>
          <w:lang w:eastAsia="zh-CN"/>
        </w:rPr>
        <w:t>2.1</w:t>
      </w:r>
      <w:r>
        <w:rPr>
          <w:rFonts w:ascii="仿宋_GB2312" w:eastAsia="仿宋_GB2312" w:hAnsi="仿宋_GB2312" w:cs="仿宋_GB2312"/>
          <w:i w:val="0"/>
          <w:iCs w:val="0"/>
          <w:lang w:eastAsia="zh-CN"/>
        </w:rPr>
        <w:t>对供应商的要求</w:t>
      </w:r>
      <w:bookmarkEnd w:id="13"/>
    </w:p>
    <w:p w:rsidR="000B272F" w:rsidRDefault="007839C2">
      <w:pPr>
        <w:pStyle w:val="3"/>
        <w:keepNext w:val="0"/>
        <w:spacing w:before="0" w:after="0" w:line="360" w:lineRule="auto"/>
        <w:rPr>
          <w:rFonts w:ascii="仿宋_GB2312" w:eastAsia="仿宋_GB2312" w:hAnsi="仿宋_GB2312" w:cs="仿宋_GB2312"/>
          <w:sz w:val="28"/>
          <w:szCs w:val="28"/>
          <w:lang w:eastAsia="zh-CN"/>
        </w:rPr>
      </w:pPr>
      <w:bookmarkStart w:id="14" w:name="_Toc256000011"/>
      <w:r>
        <w:rPr>
          <w:rFonts w:ascii="仿宋_GB2312" w:eastAsia="仿宋_GB2312" w:hAnsi="仿宋_GB2312" w:cs="仿宋_GB2312"/>
          <w:sz w:val="28"/>
          <w:szCs w:val="28"/>
          <w:lang w:eastAsia="zh-CN"/>
        </w:rPr>
        <w:t>2.1.1</w:t>
      </w:r>
      <w:r>
        <w:rPr>
          <w:rFonts w:ascii="仿宋_GB2312" w:eastAsia="仿宋_GB2312" w:hAnsi="仿宋_GB2312" w:cs="仿宋_GB2312"/>
          <w:sz w:val="28"/>
          <w:szCs w:val="28"/>
          <w:lang w:eastAsia="zh-CN"/>
        </w:rPr>
        <w:t>必备资质</w:t>
      </w:r>
      <w:bookmarkEnd w:id="14"/>
    </w:p>
    <w:p w:rsidR="000B272F" w:rsidRDefault="007839C2">
      <w:pPr>
        <w:pStyle w:val="4"/>
        <w:keepNext w:val="0"/>
        <w:spacing w:before="0" w:after="0" w:line="360" w:lineRule="auto"/>
        <w:rPr>
          <w:rFonts w:ascii="仿宋_GB2312" w:eastAsia="仿宋_GB2312" w:hAnsi="仿宋_GB2312" w:cs="仿宋_GB2312"/>
          <w:lang w:eastAsia="zh-CN"/>
        </w:rPr>
      </w:pPr>
      <w:r>
        <w:rPr>
          <w:rFonts w:ascii="仿宋_GB2312" w:eastAsia="仿宋_GB2312" w:hAnsi="仿宋_GB2312" w:cs="仿宋_GB2312"/>
          <w:lang w:eastAsia="zh-CN"/>
        </w:rPr>
        <w:t>2.1.1.1</w:t>
      </w:r>
      <w:r>
        <w:rPr>
          <w:rFonts w:ascii="仿宋_GB2312" w:eastAsia="仿宋_GB2312" w:hAnsi="仿宋_GB2312" w:cs="仿宋_GB2312"/>
          <w:lang w:eastAsia="zh-CN"/>
        </w:rPr>
        <w:t>投标人应遵守有关国家法律、法规和条例</w:t>
      </w:r>
      <w:r>
        <w:rPr>
          <w:rFonts w:ascii="仿宋_GB2312" w:eastAsia="仿宋_GB2312" w:hAnsi="仿宋_GB2312" w:cs="仿宋_GB2312"/>
          <w:lang w:eastAsia="zh-CN"/>
        </w:rPr>
        <w:t>,</w:t>
      </w:r>
      <w:r>
        <w:rPr>
          <w:rFonts w:ascii="仿宋_GB2312" w:eastAsia="仿宋_GB2312" w:hAnsi="仿宋_GB2312" w:cs="仿宋_GB2312"/>
          <w:lang w:eastAsia="zh-CN"/>
        </w:rPr>
        <w:t>具备《中华人民共和国政府采购法》第二十二条的规定和本文件中规定的条件。</w:t>
      </w:r>
    </w:p>
    <w:p w:rsidR="000B272F" w:rsidRDefault="007839C2">
      <w:pPr>
        <w:pStyle w:val="4"/>
        <w:keepNext w:val="0"/>
        <w:spacing w:before="0" w:after="0" w:line="360" w:lineRule="auto"/>
        <w:rPr>
          <w:rFonts w:ascii="仿宋_GB2312" w:eastAsia="仿宋_GB2312" w:hAnsi="仿宋_GB2312" w:cs="仿宋_GB2312"/>
          <w:lang w:eastAsia="zh-CN"/>
        </w:rPr>
      </w:pPr>
      <w:r>
        <w:rPr>
          <w:rFonts w:ascii="仿宋_GB2312" w:eastAsia="仿宋_GB2312" w:hAnsi="仿宋_GB2312" w:cs="仿宋_GB2312"/>
          <w:lang w:eastAsia="zh-CN"/>
        </w:rPr>
        <w:t>2.1.1.2</w:t>
      </w:r>
      <w:r>
        <w:rPr>
          <w:rFonts w:ascii="仿宋_GB2312" w:eastAsia="仿宋_GB2312" w:hAnsi="仿宋_GB2312" w:cs="仿宋_GB2312"/>
          <w:lang w:eastAsia="zh-CN"/>
        </w:rPr>
        <w:t>本项目的特定资格要求</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无</w:t>
      </w:r>
    </w:p>
    <w:p w:rsidR="000B272F" w:rsidRDefault="007839C2">
      <w:pPr>
        <w:pStyle w:val="3"/>
        <w:keepNext w:val="0"/>
        <w:spacing w:before="0" w:after="0" w:line="360" w:lineRule="auto"/>
        <w:rPr>
          <w:rFonts w:ascii="仿宋_GB2312" w:eastAsia="仿宋_GB2312" w:hAnsi="仿宋_GB2312" w:cs="仿宋_GB2312"/>
          <w:sz w:val="28"/>
          <w:szCs w:val="28"/>
          <w:lang w:eastAsia="zh-CN"/>
        </w:rPr>
      </w:pPr>
      <w:bookmarkStart w:id="15" w:name="_Toc256000012"/>
      <w:r>
        <w:rPr>
          <w:rFonts w:ascii="仿宋_GB2312" w:eastAsia="仿宋_GB2312" w:hAnsi="仿宋_GB2312" w:cs="仿宋_GB2312"/>
          <w:sz w:val="28"/>
          <w:szCs w:val="28"/>
          <w:lang w:eastAsia="zh-CN"/>
        </w:rPr>
        <w:lastRenderedPageBreak/>
        <w:t>2.1.2</w:t>
      </w:r>
      <w:r>
        <w:rPr>
          <w:rFonts w:ascii="仿宋_GB2312" w:eastAsia="仿宋_GB2312" w:hAnsi="仿宋_GB2312" w:cs="仿宋_GB2312"/>
          <w:sz w:val="28"/>
          <w:szCs w:val="28"/>
          <w:lang w:eastAsia="zh-CN"/>
        </w:rPr>
        <w:t>优选资质</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优选指标</w:t>
      </w:r>
      <w:bookmarkEnd w:id="15"/>
    </w:p>
    <w:p w:rsidR="000B272F" w:rsidRDefault="007839C2">
      <w:pPr>
        <w:pStyle w:val="4"/>
        <w:keepNext w:val="0"/>
        <w:spacing w:before="0" w:after="0" w:line="360" w:lineRule="auto"/>
        <w:rPr>
          <w:rFonts w:ascii="仿宋_GB2312" w:eastAsia="仿宋_GB2312" w:hAnsi="仿宋_GB2312" w:cs="仿宋_GB2312"/>
          <w:lang w:eastAsia="zh-CN"/>
        </w:rPr>
      </w:pPr>
      <w:r>
        <w:rPr>
          <w:rFonts w:ascii="仿宋_GB2312" w:eastAsia="仿宋_GB2312" w:hAnsi="仿宋_GB2312" w:cs="仿宋_GB2312"/>
          <w:lang w:eastAsia="zh-CN"/>
        </w:rPr>
        <w:t>2.1.2.1</w:t>
      </w:r>
      <w:r>
        <w:rPr>
          <w:rFonts w:ascii="仿宋_GB2312" w:eastAsia="仿宋_GB2312" w:hAnsi="仿宋_GB2312" w:cs="仿宋_GB2312"/>
          <w:lang w:eastAsia="zh-CN"/>
        </w:rPr>
        <w:t>相关证书</w:t>
      </w:r>
    </w:p>
    <w:p w:rsidR="000B272F" w:rsidRDefault="007839C2">
      <w:pPr>
        <w:pStyle w:val="4"/>
        <w:keepNext w:val="0"/>
        <w:spacing w:before="0" w:after="0" w:line="360" w:lineRule="auto"/>
        <w:rPr>
          <w:rFonts w:ascii="仿宋_GB2312" w:eastAsia="仿宋_GB2312" w:hAnsi="仿宋_GB2312" w:cs="仿宋_GB2312"/>
          <w:lang w:eastAsia="zh-CN"/>
        </w:rPr>
      </w:pPr>
      <w:r>
        <w:rPr>
          <w:rFonts w:ascii="仿宋_GB2312" w:eastAsia="仿宋_GB2312" w:hAnsi="仿宋_GB2312" w:cs="仿宋_GB2312"/>
          <w:lang w:eastAsia="zh-CN"/>
        </w:rPr>
        <w:t>2.1.2.2</w:t>
      </w:r>
      <w:r>
        <w:rPr>
          <w:rFonts w:ascii="仿宋_GB2312" w:eastAsia="仿宋_GB2312" w:hAnsi="仿宋_GB2312" w:cs="仿宋_GB2312"/>
          <w:lang w:eastAsia="zh-CN"/>
        </w:rPr>
        <w:t>成功案例</w:t>
      </w:r>
    </w:p>
    <w:p w:rsidR="000B272F" w:rsidRDefault="007839C2">
      <w:pPr>
        <w:pStyle w:val="15"/>
        <w:spacing w:line="360" w:lineRule="auto"/>
        <w:ind w:firstLine="640"/>
        <w:jc w:val="both"/>
        <w:rPr>
          <w:lang w:eastAsia="zh-CN"/>
        </w:rPr>
      </w:pP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投标人提供</w:t>
      </w:r>
      <w:r>
        <w:rPr>
          <w:rFonts w:ascii="仿宋_GB2312" w:eastAsia="仿宋_GB2312" w:hAnsi="仿宋_GB2312" w:cs="仿宋_GB2312"/>
          <w:sz w:val="28"/>
          <w:szCs w:val="28"/>
          <w:lang w:eastAsia="zh-CN"/>
        </w:rPr>
        <w:t>2023</w:t>
      </w:r>
      <w:r>
        <w:rPr>
          <w:rFonts w:ascii="仿宋_GB2312" w:eastAsia="仿宋_GB2312" w:hAnsi="仿宋_GB2312" w:cs="仿宋_GB2312"/>
          <w:sz w:val="28"/>
          <w:szCs w:val="28"/>
          <w:lang w:eastAsia="zh-CN"/>
        </w:rPr>
        <w:t>年</w:t>
      </w: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月以来（以合同签订日期为准）独立承担的与本项目相类似且已完成的案例。</w:t>
      </w:r>
    </w:p>
    <w:p w:rsidR="000B272F" w:rsidRDefault="007839C2">
      <w:pPr>
        <w:pStyle w:val="15"/>
        <w:spacing w:line="360" w:lineRule="auto"/>
        <w:ind w:firstLine="640"/>
        <w:jc w:val="both"/>
        <w:rPr>
          <w:lang w:eastAsia="zh-CN"/>
        </w:rPr>
      </w:pPr>
      <w:r>
        <w:rPr>
          <w:rFonts w:ascii="仿宋_GB2312" w:eastAsia="仿宋_GB2312" w:hAnsi="仿宋_GB2312" w:cs="仿宋_GB2312"/>
          <w:sz w:val="28"/>
          <w:szCs w:val="28"/>
          <w:lang w:eastAsia="zh-CN"/>
        </w:rPr>
        <w:t>2.</w:t>
      </w:r>
      <w:r>
        <w:rPr>
          <w:rFonts w:ascii="仿宋_GB2312" w:eastAsia="仿宋_GB2312" w:hAnsi="仿宋_GB2312" w:cs="仿宋_GB2312"/>
          <w:sz w:val="28"/>
          <w:szCs w:val="28"/>
          <w:lang w:eastAsia="zh-CN"/>
        </w:rPr>
        <w:t>已完成的合同，提供加盖合同甲方单位公章的成功履行合同的相关证明材料原件扫描件，合同正在实施的，提供加盖合同甲方单位公章的合同履行情况良好的相关证明材</w:t>
      </w:r>
      <w:r>
        <w:rPr>
          <w:rFonts w:ascii="仿宋_GB2312" w:eastAsia="仿宋_GB2312" w:hAnsi="仿宋_GB2312" w:cs="仿宋_GB2312"/>
          <w:sz w:val="28"/>
          <w:szCs w:val="28"/>
          <w:lang w:eastAsia="zh-CN"/>
        </w:rPr>
        <w:t>料原件扫描件。</w:t>
      </w:r>
    </w:p>
    <w:p w:rsidR="000B272F" w:rsidRDefault="007839C2">
      <w:pPr>
        <w:pStyle w:val="3"/>
        <w:keepNext w:val="0"/>
        <w:spacing w:before="0" w:after="0" w:line="360" w:lineRule="auto"/>
        <w:rPr>
          <w:rFonts w:ascii="仿宋_GB2312" w:eastAsia="仿宋_GB2312" w:hAnsi="仿宋_GB2312" w:cs="仿宋_GB2312"/>
          <w:sz w:val="28"/>
          <w:szCs w:val="28"/>
          <w:lang w:eastAsia="zh-CN"/>
        </w:rPr>
      </w:pPr>
      <w:bookmarkStart w:id="16" w:name="_Toc256000013"/>
      <w:r>
        <w:rPr>
          <w:rFonts w:ascii="仿宋_GB2312" w:eastAsia="仿宋_GB2312" w:hAnsi="仿宋_GB2312" w:cs="仿宋_GB2312"/>
          <w:sz w:val="28"/>
          <w:szCs w:val="28"/>
          <w:lang w:eastAsia="zh-CN"/>
        </w:rPr>
        <w:t>2.1.3</w:t>
      </w:r>
      <w:r>
        <w:rPr>
          <w:rFonts w:ascii="仿宋_GB2312" w:eastAsia="仿宋_GB2312" w:hAnsi="仿宋_GB2312" w:cs="仿宋_GB2312"/>
          <w:sz w:val="28"/>
          <w:szCs w:val="28"/>
          <w:lang w:eastAsia="zh-CN"/>
        </w:rPr>
        <w:t>是否允许联合体</w:t>
      </w:r>
      <w:bookmarkEnd w:id="16"/>
    </w:p>
    <w:p w:rsidR="000B272F" w:rsidRDefault="007839C2">
      <w:pPr>
        <w:spacing w:line="360" w:lineRule="auto"/>
        <w:ind w:firstLine="561"/>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否</w:t>
      </w:r>
    </w:p>
    <w:p w:rsidR="000B272F" w:rsidRDefault="007839C2">
      <w:pPr>
        <w:pStyle w:val="3"/>
        <w:keepNext w:val="0"/>
        <w:spacing w:before="0" w:after="0" w:line="360" w:lineRule="auto"/>
        <w:rPr>
          <w:rFonts w:ascii="仿宋_GB2312" w:eastAsia="仿宋_GB2312" w:hAnsi="仿宋_GB2312" w:cs="仿宋_GB2312"/>
          <w:sz w:val="28"/>
          <w:szCs w:val="28"/>
          <w:lang w:eastAsia="zh-CN"/>
        </w:rPr>
      </w:pPr>
      <w:bookmarkStart w:id="17" w:name="_Toc256000014"/>
      <w:r>
        <w:rPr>
          <w:rFonts w:ascii="仿宋_GB2312" w:eastAsia="仿宋_GB2312" w:hAnsi="仿宋_GB2312" w:cs="仿宋_GB2312"/>
          <w:sz w:val="28"/>
          <w:szCs w:val="28"/>
          <w:lang w:eastAsia="zh-CN"/>
        </w:rPr>
        <w:t>2.1.4</w:t>
      </w:r>
      <w:r>
        <w:rPr>
          <w:rFonts w:ascii="仿宋_GB2312" w:eastAsia="仿宋_GB2312" w:hAnsi="仿宋_GB2312" w:cs="仿宋_GB2312"/>
          <w:sz w:val="28"/>
          <w:szCs w:val="28"/>
          <w:lang w:eastAsia="zh-CN"/>
        </w:rPr>
        <w:t>是否专门面向中小企业</w:t>
      </w:r>
      <w:bookmarkEnd w:id="17"/>
    </w:p>
    <w:p w:rsidR="000B272F" w:rsidRDefault="007839C2">
      <w:pPr>
        <w:spacing w:line="360" w:lineRule="auto"/>
        <w:ind w:firstLine="561"/>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本项目专门面向中小企业采购项目</w:t>
      </w:r>
    </w:p>
    <w:p w:rsidR="000B272F" w:rsidRDefault="007839C2">
      <w:pPr>
        <w:pStyle w:val="3"/>
        <w:keepNext w:val="0"/>
        <w:spacing w:before="0" w:after="0" w:line="360" w:lineRule="auto"/>
        <w:rPr>
          <w:rFonts w:ascii="仿宋_GB2312" w:eastAsia="仿宋_GB2312" w:hAnsi="仿宋_GB2312" w:cs="仿宋_GB2312"/>
          <w:sz w:val="28"/>
          <w:szCs w:val="28"/>
          <w:lang w:eastAsia="zh-CN"/>
        </w:rPr>
      </w:pPr>
      <w:bookmarkStart w:id="18" w:name="_Toc256000015"/>
      <w:r>
        <w:rPr>
          <w:rFonts w:ascii="仿宋_GB2312" w:eastAsia="仿宋_GB2312" w:hAnsi="仿宋_GB2312" w:cs="仿宋_GB2312"/>
          <w:sz w:val="28"/>
          <w:szCs w:val="28"/>
          <w:lang w:eastAsia="zh-CN"/>
        </w:rPr>
        <w:t>2.1.5</w:t>
      </w:r>
      <w:r>
        <w:rPr>
          <w:rFonts w:ascii="仿宋_GB2312" w:eastAsia="仿宋_GB2312" w:hAnsi="仿宋_GB2312" w:cs="仿宋_GB2312"/>
          <w:sz w:val="28"/>
          <w:szCs w:val="28"/>
          <w:lang w:eastAsia="zh-CN"/>
        </w:rPr>
        <w:t>其他要求</w:t>
      </w:r>
      <w:bookmarkEnd w:id="18"/>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无</w:t>
      </w:r>
    </w:p>
    <w:p w:rsidR="000B272F" w:rsidRDefault="007839C2">
      <w:pPr>
        <w:pStyle w:val="2"/>
        <w:keepNext w:val="0"/>
        <w:spacing w:before="0" w:after="0" w:line="360" w:lineRule="auto"/>
        <w:rPr>
          <w:rFonts w:ascii="仿宋_GB2312" w:eastAsia="仿宋_GB2312" w:hAnsi="仿宋_GB2312" w:cs="仿宋_GB2312"/>
          <w:lang w:eastAsia="zh-CN"/>
        </w:rPr>
      </w:pPr>
      <w:bookmarkStart w:id="19" w:name="_Toc256000016"/>
      <w:r>
        <w:rPr>
          <w:rFonts w:ascii="仿宋_GB2312" w:eastAsia="仿宋_GB2312" w:hAnsi="仿宋_GB2312" w:cs="仿宋_GB2312"/>
          <w:i w:val="0"/>
          <w:iCs w:val="0"/>
          <w:lang w:eastAsia="zh-CN"/>
        </w:rPr>
        <w:t>2.2</w:t>
      </w:r>
      <w:r>
        <w:rPr>
          <w:rFonts w:ascii="仿宋_GB2312" w:eastAsia="仿宋_GB2312" w:hAnsi="仿宋_GB2312" w:cs="仿宋_GB2312"/>
          <w:i w:val="0"/>
          <w:iCs w:val="0"/>
          <w:lang w:eastAsia="zh-CN"/>
        </w:rPr>
        <w:t>技术部分投标</w:t>
      </w:r>
      <w:r>
        <w:rPr>
          <w:rFonts w:ascii="仿宋_GB2312" w:eastAsia="仿宋_GB2312" w:hAnsi="仿宋_GB2312" w:cs="仿宋_GB2312"/>
          <w:i w:val="0"/>
          <w:iCs w:val="0"/>
          <w:lang w:eastAsia="zh-CN"/>
        </w:rPr>
        <w:t>/</w:t>
      </w:r>
      <w:r>
        <w:rPr>
          <w:rFonts w:ascii="仿宋_GB2312" w:eastAsia="仿宋_GB2312" w:hAnsi="仿宋_GB2312" w:cs="仿宋_GB2312"/>
          <w:i w:val="0"/>
          <w:iCs w:val="0"/>
          <w:lang w:eastAsia="zh-CN"/>
        </w:rPr>
        <w:t>响应内容</w:t>
      </w:r>
      <w:bookmarkEnd w:id="19"/>
    </w:p>
    <w:p w:rsidR="000B272F" w:rsidRDefault="007839C2">
      <w:pPr>
        <w:pStyle w:val="3"/>
        <w:keepNext w:val="0"/>
        <w:spacing w:before="0" w:after="0" w:line="360" w:lineRule="auto"/>
        <w:rPr>
          <w:rFonts w:ascii="仿宋_GB2312" w:eastAsia="仿宋_GB2312" w:hAnsi="仿宋_GB2312" w:cs="仿宋_GB2312"/>
          <w:sz w:val="28"/>
          <w:szCs w:val="28"/>
          <w:lang w:eastAsia="zh-CN"/>
        </w:rPr>
      </w:pPr>
      <w:bookmarkStart w:id="20" w:name="_Toc256000017"/>
      <w:r>
        <w:rPr>
          <w:rFonts w:ascii="仿宋_GB2312" w:eastAsia="仿宋_GB2312" w:hAnsi="仿宋_GB2312" w:cs="仿宋_GB2312"/>
          <w:sz w:val="28"/>
          <w:szCs w:val="28"/>
          <w:lang w:eastAsia="zh-CN"/>
        </w:rPr>
        <w:t>2.2.1</w:t>
      </w:r>
      <w:r>
        <w:rPr>
          <w:rFonts w:ascii="仿宋_GB2312" w:eastAsia="仿宋_GB2312" w:hAnsi="仿宋_GB2312" w:cs="仿宋_GB2312"/>
          <w:sz w:val="28"/>
          <w:szCs w:val="28"/>
          <w:lang w:eastAsia="zh-CN"/>
        </w:rPr>
        <w:t>技术投标</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响应总要求</w:t>
      </w:r>
      <w:bookmarkEnd w:id="20"/>
    </w:p>
    <w:p w:rsidR="000B272F" w:rsidRDefault="007839C2">
      <w:pPr>
        <w:pStyle w:val="16"/>
        <w:spacing w:line="360" w:lineRule="auto"/>
        <w:ind w:right="-99" w:firstLine="480"/>
        <w:rPr>
          <w:lang w:eastAsia="zh-CN"/>
        </w:rPr>
      </w:pPr>
      <w:r>
        <w:rPr>
          <w:rFonts w:ascii="仿宋_GB2312" w:eastAsia="仿宋_GB2312" w:hAnsi="仿宋_GB2312" w:cs="仿宋_GB2312"/>
          <w:sz w:val="28"/>
          <w:szCs w:val="28"/>
          <w:lang w:eastAsia="zh-CN"/>
        </w:rPr>
        <w:t>（一）投标人应满足《中华人民共和国政府采购法》第二十二条规定。</w:t>
      </w:r>
    </w:p>
    <w:p w:rsidR="000B272F" w:rsidRDefault="007839C2">
      <w:pPr>
        <w:pStyle w:val="16"/>
        <w:spacing w:line="360" w:lineRule="auto"/>
        <w:ind w:right="-99" w:firstLine="480"/>
        <w:rPr>
          <w:lang w:eastAsia="zh-CN"/>
        </w:rPr>
      </w:pPr>
      <w:r>
        <w:rPr>
          <w:rFonts w:ascii="仿宋_GB2312" w:eastAsia="仿宋_GB2312" w:hAnsi="仿宋_GB2312" w:cs="仿宋_GB2312"/>
          <w:sz w:val="28"/>
          <w:szCs w:val="28"/>
          <w:lang w:eastAsia="zh-CN"/>
        </w:rPr>
        <w:t>（二）本项目不接受联合体参与投标。</w:t>
      </w:r>
    </w:p>
    <w:p w:rsidR="000B272F" w:rsidRDefault="007839C2">
      <w:pPr>
        <w:pStyle w:val="16"/>
        <w:spacing w:line="360" w:lineRule="auto"/>
        <w:ind w:right="-99" w:firstLine="480"/>
        <w:rPr>
          <w:lang w:eastAsia="zh-CN"/>
        </w:rPr>
      </w:pPr>
      <w:r>
        <w:rPr>
          <w:rFonts w:ascii="仿宋_GB2312" w:eastAsia="仿宋_GB2312" w:hAnsi="仿宋_GB2312" w:cs="仿宋_GB2312"/>
          <w:sz w:val="28"/>
          <w:szCs w:val="28"/>
          <w:lang w:eastAsia="zh-CN"/>
        </w:rPr>
        <w:t>（三）本项目专门面向中小企业采购，提供《中小企业声明函》。</w:t>
      </w:r>
    </w:p>
    <w:p w:rsidR="000B272F" w:rsidRDefault="007839C2">
      <w:pPr>
        <w:pStyle w:val="16"/>
        <w:spacing w:line="360" w:lineRule="auto"/>
        <w:ind w:right="-99" w:firstLine="480"/>
        <w:rPr>
          <w:lang w:eastAsia="zh-CN"/>
        </w:rPr>
      </w:pPr>
      <w:r>
        <w:rPr>
          <w:rFonts w:ascii="仿宋_GB2312" w:eastAsia="仿宋_GB2312" w:hAnsi="仿宋_GB2312" w:cs="仿宋_GB2312"/>
          <w:sz w:val="28"/>
          <w:szCs w:val="28"/>
          <w:lang w:eastAsia="zh-CN"/>
        </w:rPr>
        <w:t>（四）本项目不组织踏勘现场。</w:t>
      </w:r>
    </w:p>
    <w:p w:rsidR="000B272F" w:rsidRDefault="007839C2">
      <w:pPr>
        <w:pStyle w:val="16"/>
        <w:spacing w:line="360" w:lineRule="auto"/>
        <w:ind w:right="-99" w:firstLine="480"/>
        <w:rPr>
          <w:lang w:eastAsia="zh-CN"/>
        </w:rPr>
      </w:pPr>
      <w:r>
        <w:rPr>
          <w:rFonts w:ascii="仿宋_GB2312" w:eastAsia="仿宋_GB2312" w:hAnsi="仿宋_GB2312" w:cs="仿宋_GB2312"/>
          <w:sz w:val="28"/>
          <w:szCs w:val="28"/>
          <w:lang w:eastAsia="zh-CN"/>
        </w:rPr>
        <w:t>（五）投标人提供以下资料的为优选资质：</w:t>
      </w:r>
    </w:p>
    <w:p w:rsidR="000B272F" w:rsidRDefault="007839C2">
      <w:pPr>
        <w:pStyle w:val="15"/>
        <w:spacing w:line="360" w:lineRule="auto"/>
        <w:ind w:firstLine="480"/>
        <w:jc w:val="both"/>
        <w:rPr>
          <w:lang w:eastAsia="zh-CN"/>
        </w:rPr>
      </w:pP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完全按照以下要求提供曾实施服务业绩的，提供的证明材料均不得遮挡涂黑。</w:t>
      </w:r>
    </w:p>
    <w:p w:rsidR="000B272F" w:rsidRDefault="007839C2">
      <w:pPr>
        <w:pStyle w:val="15"/>
        <w:spacing w:line="360" w:lineRule="auto"/>
        <w:ind w:firstLine="480"/>
        <w:jc w:val="both"/>
        <w:rPr>
          <w:lang w:eastAsia="zh-CN"/>
        </w:rPr>
      </w:pPr>
      <w:r>
        <w:rPr>
          <w:rFonts w:ascii="仿宋_GB2312" w:eastAsia="仿宋_GB2312" w:hAnsi="仿宋_GB2312" w:cs="仿宋_GB2312"/>
          <w:sz w:val="28"/>
          <w:szCs w:val="28"/>
          <w:lang w:eastAsia="zh-CN"/>
        </w:rPr>
        <w:lastRenderedPageBreak/>
        <w:t>2.</w:t>
      </w:r>
      <w:r>
        <w:rPr>
          <w:rFonts w:ascii="仿宋_GB2312" w:eastAsia="仿宋_GB2312" w:hAnsi="仿宋_GB2312" w:cs="仿宋_GB2312"/>
          <w:sz w:val="28"/>
          <w:szCs w:val="28"/>
          <w:lang w:eastAsia="zh-CN"/>
        </w:rPr>
        <w:t>合同原件扫描件。投标人提供的</w:t>
      </w:r>
      <w:r>
        <w:rPr>
          <w:rFonts w:ascii="仿宋_GB2312" w:eastAsia="仿宋_GB2312" w:hAnsi="仿宋_GB2312" w:cs="仿宋_GB2312"/>
          <w:sz w:val="28"/>
          <w:szCs w:val="28"/>
          <w:lang w:eastAsia="zh-CN"/>
        </w:rPr>
        <w:t>2023</w:t>
      </w:r>
      <w:r>
        <w:rPr>
          <w:rFonts w:ascii="仿宋_GB2312" w:eastAsia="仿宋_GB2312" w:hAnsi="仿宋_GB2312" w:cs="仿宋_GB2312"/>
          <w:sz w:val="28"/>
          <w:szCs w:val="28"/>
          <w:lang w:eastAsia="zh-CN"/>
        </w:rPr>
        <w:t>年</w:t>
      </w: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月以来（以合同签订日期为准）独立承担的与本项目相类似且已完成的</w:t>
      </w:r>
      <w:r w:rsidR="00E47FD6">
        <w:rPr>
          <w:rFonts w:ascii="仿宋_GB2312" w:eastAsia="仿宋_GB2312" w:hAnsi="仿宋_GB2312" w:cs="仿宋_GB2312"/>
          <w:sz w:val="28"/>
          <w:szCs w:val="28"/>
          <w:lang w:eastAsia="zh-CN"/>
        </w:rPr>
        <w:t>案例</w:t>
      </w:r>
      <w:r>
        <w:rPr>
          <w:rFonts w:ascii="仿宋_GB2312" w:eastAsia="仿宋_GB2312" w:hAnsi="仿宋_GB2312" w:cs="仿宋_GB2312"/>
          <w:sz w:val="28"/>
          <w:szCs w:val="28"/>
          <w:lang w:eastAsia="zh-CN"/>
        </w:rPr>
        <w:t>、买卖双方名称及盖章、服务期限（合同服务起始日期为</w:t>
      </w:r>
      <w:r>
        <w:rPr>
          <w:rFonts w:ascii="仿宋_GB2312" w:eastAsia="仿宋_GB2312" w:hAnsi="仿宋_GB2312" w:cs="仿宋_GB2312"/>
          <w:sz w:val="28"/>
          <w:szCs w:val="28"/>
          <w:lang w:eastAsia="zh-CN"/>
        </w:rPr>
        <w:t>2023</w:t>
      </w:r>
      <w:r>
        <w:rPr>
          <w:rFonts w:ascii="仿宋_GB2312" w:eastAsia="仿宋_GB2312" w:hAnsi="仿宋_GB2312" w:cs="仿宋_GB2312"/>
          <w:sz w:val="28"/>
          <w:szCs w:val="28"/>
          <w:lang w:eastAsia="zh-CN"/>
        </w:rPr>
        <w:t>年</w:t>
      </w: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月</w:t>
      </w: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日或以后，且履行至少</w:t>
      </w: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年的时间）。</w:t>
      </w:r>
    </w:p>
    <w:p w:rsidR="000B272F" w:rsidRDefault="007839C2">
      <w:pPr>
        <w:pStyle w:val="16"/>
        <w:spacing w:line="360" w:lineRule="auto"/>
        <w:ind w:firstLine="480"/>
        <w:rPr>
          <w:lang w:eastAsia="zh-CN"/>
        </w:rPr>
      </w:pPr>
      <w:r>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已完成的合同，提供加盖合同甲方单位公章的成功履行合同的相关证明材料原件扫描件，合同正在实施的，提供加盖合同甲方单位公章的合同履行情况良好的相关证明材料原件扫描件。</w:t>
      </w:r>
    </w:p>
    <w:p w:rsidR="000B272F" w:rsidRDefault="007839C2">
      <w:pPr>
        <w:pStyle w:val="MsoNormal0"/>
        <w:spacing w:line="360" w:lineRule="auto"/>
        <w:rPr>
          <w:lang w:eastAsia="zh-CN"/>
        </w:rPr>
      </w:pPr>
      <w:r>
        <w:rPr>
          <w:rFonts w:ascii="仿宋_GB2312" w:eastAsia="仿宋_GB2312" w:hAnsi="仿宋_GB2312" w:cs="仿宋_GB2312"/>
          <w:sz w:val="28"/>
          <w:szCs w:val="28"/>
          <w:lang w:eastAsia="zh-CN"/>
        </w:rPr>
        <w:t xml:space="preserve">  </w:t>
      </w:r>
      <w:r>
        <w:rPr>
          <w:rFonts w:ascii="仿宋_GB2312" w:eastAsia="仿宋_GB2312" w:hAnsi="仿宋_GB2312" w:cs="仿宋_GB2312"/>
          <w:sz w:val="28"/>
          <w:szCs w:val="28"/>
          <w:lang w:eastAsia="zh-CN"/>
        </w:rPr>
        <w:t>（六）投标人应根据项目需求对服务方案及内容、项目需求理解、实施方案、技术力量、应急保障方案、验收方案等内容进行响应。</w:t>
      </w:r>
    </w:p>
    <w:p w:rsidR="000B272F" w:rsidRDefault="007839C2">
      <w:pPr>
        <w:pStyle w:val="3"/>
        <w:keepNext w:val="0"/>
        <w:spacing w:before="0" w:after="0" w:line="360" w:lineRule="auto"/>
        <w:rPr>
          <w:rFonts w:ascii="仿宋_GB2312" w:eastAsia="仿宋_GB2312" w:hAnsi="仿宋_GB2312" w:cs="仿宋_GB2312"/>
          <w:sz w:val="28"/>
          <w:szCs w:val="28"/>
          <w:lang w:eastAsia="zh-CN"/>
        </w:rPr>
      </w:pPr>
      <w:bookmarkStart w:id="21" w:name="_Toc256000018"/>
      <w:r>
        <w:rPr>
          <w:rFonts w:ascii="仿宋_GB2312" w:eastAsia="仿宋_GB2312" w:hAnsi="仿宋_GB2312" w:cs="仿宋_GB2312"/>
          <w:sz w:val="28"/>
          <w:szCs w:val="28"/>
          <w:lang w:eastAsia="zh-CN"/>
        </w:rPr>
        <w:t>2.2.2</w:t>
      </w:r>
      <w:r>
        <w:rPr>
          <w:rFonts w:ascii="仿宋_GB2312" w:eastAsia="仿宋_GB2312" w:hAnsi="仿宋_GB2312" w:cs="仿宋_GB2312"/>
          <w:sz w:val="28"/>
          <w:szCs w:val="28"/>
          <w:lang w:eastAsia="zh-CN"/>
        </w:rPr>
        <w:t>投标</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响应方案要求</w:t>
      </w:r>
      <w:bookmarkEnd w:id="21"/>
    </w:p>
    <w:p w:rsidR="000B272F" w:rsidRDefault="007839C2">
      <w:pPr>
        <w:spacing w:line="360" w:lineRule="auto"/>
        <w:ind w:firstLine="561"/>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以下相关方案，若作为评审因素，则投标人应在满足</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必备指标项要求的前提下，根据项目特点和采购需求，制定更为完整、详细、可操作性强的方案。</w:t>
      </w:r>
    </w:p>
    <w:p w:rsidR="000B272F" w:rsidRDefault="007839C2">
      <w:pPr>
        <w:pStyle w:val="MsoNormal0"/>
        <w:spacing w:line="360" w:lineRule="auto"/>
        <w:ind w:firstLine="561"/>
        <w:rPr>
          <w:lang w:eastAsia="zh-CN"/>
        </w:rPr>
      </w:pPr>
      <w:r>
        <w:rPr>
          <w:rFonts w:ascii="仿宋_GB2312" w:eastAsia="仿宋_GB2312" w:hAnsi="仿宋_GB2312" w:cs="仿宋_GB2312"/>
          <w:sz w:val="28"/>
          <w:szCs w:val="28"/>
          <w:lang w:eastAsia="zh-CN"/>
        </w:rPr>
        <w:t>以下相关方案，若作为评审因素，则投标人应在满足</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必备指标项要求的前提下，根据项目特点和采购需求，制定更为完整、详细、可操作性强的方案。</w:t>
      </w:r>
    </w:p>
    <w:p w:rsidR="000B272F" w:rsidRDefault="007839C2">
      <w:pPr>
        <w:pStyle w:val="16"/>
        <w:spacing w:line="360" w:lineRule="auto"/>
        <w:ind w:firstLine="561"/>
        <w:rPr>
          <w:lang w:eastAsia="zh-CN"/>
        </w:rPr>
      </w:pPr>
      <w:r>
        <w:rPr>
          <w:rFonts w:ascii="仿宋_GB2312" w:eastAsia="仿宋_GB2312" w:hAnsi="仿宋_GB2312" w:cs="仿宋_GB2312"/>
          <w:sz w:val="28"/>
          <w:szCs w:val="28"/>
          <w:lang w:eastAsia="zh-CN"/>
        </w:rPr>
        <w:t>投标人要根据采购人的要求，按照服务内容的整体设想和规程策划，对员工出勤率、工作作风、工作质量、服务质量等内容制订考核标准，并承诺保证目标的实现程度。根据采购人的采购内容，制定相关人员、岗位配置方案；针对本项目特点的专业化管理方案；对项目重点、难点的理解；进驻和接管方案；应急预案；人员保密管理方案；人员稳定性方案；价格测算方案，若作为评审因素，制定更为完整、详细、可操作性强的方案。</w:t>
      </w:r>
    </w:p>
    <w:p w:rsidR="000B272F" w:rsidRDefault="007839C2">
      <w:pPr>
        <w:pStyle w:val="16"/>
        <w:spacing w:line="360" w:lineRule="auto"/>
        <w:ind w:firstLine="561"/>
        <w:rPr>
          <w:lang w:eastAsia="zh-CN"/>
        </w:rPr>
      </w:pPr>
      <w:r>
        <w:rPr>
          <w:sz w:val="28"/>
          <w:szCs w:val="28"/>
          <w:lang w:eastAsia="zh-CN"/>
        </w:rPr>
        <w:t> </w:t>
      </w: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人员、岗位配置方案，至少包含各岗位投入人员数量、各岗位内部人员安排配置方案。</w:t>
      </w:r>
    </w:p>
    <w:p w:rsidR="000B272F" w:rsidRDefault="007839C2">
      <w:pPr>
        <w:pStyle w:val="15"/>
        <w:spacing w:line="360" w:lineRule="auto"/>
        <w:ind w:firstLine="640"/>
        <w:rPr>
          <w:lang w:eastAsia="zh-CN"/>
        </w:rPr>
      </w:pPr>
      <w:r>
        <w:rPr>
          <w:rFonts w:ascii="仿宋_GB2312" w:eastAsia="仿宋_GB2312" w:hAnsi="仿宋_GB2312" w:cs="仿宋_GB2312"/>
          <w:sz w:val="28"/>
          <w:szCs w:val="28"/>
          <w:lang w:eastAsia="zh-CN"/>
        </w:rPr>
        <w:lastRenderedPageBreak/>
        <w:t>2.</w:t>
      </w:r>
      <w:r>
        <w:rPr>
          <w:rFonts w:ascii="仿宋_GB2312" w:eastAsia="仿宋_GB2312" w:hAnsi="仿宋_GB2312" w:cs="仿宋_GB2312"/>
          <w:sz w:val="28"/>
          <w:szCs w:val="28"/>
          <w:lang w:eastAsia="zh-CN"/>
        </w:rPr>
        <w:t>针对本项目特点的专业化管理方案，至少包含</w:t>
      </w:r>
      <w:r>
        <w:rPr>
          <w:rFonts w:ascii="仿宋_GB2312" w:eastAsia="仿宋_GB2312" w:hAnsi="仿宋_GB2312" w:cs="仿宋_GB2312"/>
          <w:sz w:val="28"/>
          <w:szCs w:val="28"/>
          <w:lang w:eastAsia="zh-CN"/>
        </w:rPr>
        <w:t>针对本项目的人员管理、人员培训等方案。</w:t>
      </w:r>
    </w:p>
    <w:p w:rsidR="000B272F" w:rsidRDefault="007839C2">
      <w:pPr>
        <w:pStyle w:val="15"/>
        <w:spacing w:line="360" w:lineRule="auto"/>
        <w:ind w:firstLine="640"/>
        <w:rPr>
          <w:lang w:eastAsia="zh-CN"/>
        </w:rPr>
      </w:pPr>
      <w:r>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对项目重点、难点的理解，至少包含针对本项目重点和难点的理解以及针对重点难点的应对解决方案。</w:t>
      </w:r>
    </w:p>
    <w:p w:rsidR="000B272F" w:rsidRDefault="007839C2">
      <w:pPr>
        <w:pStyle w:val="15"/>
        <w:spacing w:line="360" w:lineRule="auto"/>
        <w:ind w:firstLine="640"/>
        <w:rPr>
          <w:lang w:eastAsia="zh-CN"/>
        </w:rPr>
      </w:pPr>
      <w:r>
        <w:rPr>
          <w:rFonts w:ascii="仿宋_GB2312" w:eastAsia="仿宋_GB2312" w:hAnsi="仿宋_GB2312" w:cs="仿宋_GB2312"/>
          <w:sz w:val="28"/>
          <w:szCs w:val="28"/>
          <w:lang w:eastAsia="zh-CN"/>
        </w:rPr>
        <w:t>4.</w:t>
      </w:r>
      <w:r>
        <w:rPr>
          <w:rFonts w:ascii="仿宋_GB2312" w:eastAsia="仿宋_GB2312" w:hAnsi="仿宋_GB2312" w:cs="仿宋_GB2312"/>
          <w:sz w:val="28"/>
          <w:szCs w:val="28"/>
          <w:lang w:eastAsia="zh-CN"/>
        </w:rPr>
        <w:t>进驻和接管方案，至少包含中标后如何及时配齐所需人员，在规定的时间内保证全体服务人员按时进场服务的措施，与前任公司交接措施，保留相关记录，做到服务平稳过渡，对采购人工作无不良影响。</w:t>
      </w:r>
    </w:p>
    <w:p w:rsidR="000B272F" w:rsidRDefault="007839C2">
      <w:pPr>
        <w:pStyle w:val="15"/>
        <w:spacing w:line="360" w:lineRule="auto"/>
        <w:ind w:firstLine="640"/>
        <w:rPr>
          <w:lang w:eastAsia="zh-CN"/>
        </w:rPr>
      </w:pPr>
      <w:r>
        <w:rPr>
          <w:rFonts w:ascii="仿宋_GB2312" w:eastAsia="仿宋_GB2312" w:hAnsi="仿宋_GB2312" w:cs="仿宋_GB2312"/>
          <w:sz w:val="28"/>
          <w:szCs w:val="28"/>
          <w:lang w:eastAsia="zh-CN"/>
        </w:rPr>
        <w:t>5.</w:t>
      </w:r>
      <w:r>
        <w:rPr>
          <w:rFonts w:ascii="仿宋_GB2312" w:eastAsia="仿宋_GB2312" w:hAnsi="仿宋_GB2312" w:cs="仿宋_GB2312"/>
          <w:sz w:val="28"/>
          <w:szCs w:val="28"/>
          <w:lang w:eastAsia="zh-CN"/>
        </w:rPr>
        <w:t>应急管理方案，至少包含当出现不可预知紧急情况时（例如停水停电、极端天气、群体事件、自然灾害等，可根据项目具体情况列举），如何保证服务正常运转的措施，临时增配人员设备、现有人员岗位职责临时增</w:t>
      </w:r>
      <w:r>
        <w:rPr>
          <w:rFonts w:ascii="仿宋_GB2312" w:eastAsia="仿宋_GB2312" w:hAnsi="仿宋_GB2312" w:cs="仿宋_GB2312"/>
          <w:sz w:val="28"/>
          <w:szCs w:val="28"/>
          <w:lang w:eastAsia="zh-CN"/>
        </w:rPr>
        <w:t>加、与相关政府部门协调配合等措施。</w:t>
      </w:r>
    </w:p>
    <w:p w:rsidR="000B272F" w:rsidRDefault="007839C2">
      <w:pPr>
        <w:pStyle w:val="15"/>
        <w:spacing w:line="360" w:lineRule="auto"/>
        <w:ind w:firstLine="640"/>
        <w:rPr>
          <w:lang w:eastAsia="zh-CN"/>
        </w:rPr>
      </w:pPr>
      <w:r>
        <w:rPr>
          <w:rFonts w:ascii="仿宋_GB2312" w:eastAsia="仿宋_GB2312" w:hAnsi="仿宋_GB2312" w:cs="仿宋_GB2312"/>
          <w:sz w:val="28"/>
          <w:szCs w:val="28"/>
          <w:lang w:eastAsia="zh-CN"/>
        </w:rPr>
        <w:t>6.</w:t>
      </w:r>
      <w:r>
        <w:rPr>
          <w:rFonts w:ascii="仿宋_GB2312" w:eastAsia="仿宋_GB2312" w:hAnsi="仿宋_GB2312" w:cs="仿宋_GB2312"/>
          <w:sz w:val="28"/>
          <w:szCs w:val="28"/>
          <w:lang w:eastAsia="zh-CN"/>
        </w:rPr>
        <w:t>人员保密管理方案，至少包含保证服务过程中有可能获取的保密信息不泄露的措施：制定保密制度、服务人员保密培训、泄密惩罚办法。</w:t>
      </w:r>
    </w:p>
    <w:p w:rsidR="000B272F" w:rsidRDefault="007839C2">
      <w:pPr>
        <w:pStyle w:val="15"/>
        <w:spacing w:line="360" w:lineRule="auto"/>
        <w:ind w:firstLine="640"/>
        <w:rPr>
          <w:lang w:eastAsia="zh-CN"/>
        </w:rPr>
      </w:pPr>
      <w:r>
        <w:rPr>
          <w:rFonts w:ascii="仿宋_GB2312" w:eastAsia="仿宋_GB2312" w:hAnsi="仿宋_GB2312" w:cs="仿宋_GB2312"/>
          <w:sz w:val="28"/>
          <w:szCs w:val="28"/>
          <w:lang w:eastAsia="zh-CN"/>
        </w:rPr>
        <w:t>7.</w:t>
      </w:r>
      <w:r>
        <w:rPr>
          <w:rFonts w:ascii="仿宋_GB2312" w:eastAsia="仿宋_GB2312" w:hAnsi="仿宋_GB2312" w:cs="仿宋_GB2312"/>
          <w:sz w:val="28"/>
          <w:szCs w:val="28"/>
          <w:lang w:eastAsia="zh-CN"/>
        </w:rPr>
        <w:t>人员稳定性方案，至少包含服务期内保证人员更换率不得超过招标文件要求的措施，保证更换人员不得低于采购需求，且应经采购人同意的措施。</w:t>
      </w:r>
    </w:p>
    <w:p w:rsidR="000B272F" w:rsidRDefault="007839C2">
      <w:pPr>
        <w:pStyle w:val="15"/>
        <w:spacing w:line="360" w:lineRule="auto"/>
        <w:ind w:firstLine="640"/>
        <w:rPr>
          <w:lang w:eastAsia="zh-CN"/>
        </w:rPr>
      </w:pPr>
      <w:r>
        <w:rPr>
          <w:rFonts w:ascii="仿宋_GB2312" w:eastAsia="仿宋_GB2312" w:hAnsi="仿宋_GB2312" w:cs="仿宋_GB2312"/>
          <w:sz w:val="28"/>
          <w:szCs w:val="28"/>
          <w:lang w:eastAsia="zh-CN"/>
        </w:rPr>
        <w:t>8.</w:t>
      </w:r>
      <w:r>
        <w:rPr>
          <w:rFonts w:ascii="仿宋_GB2312" w:eastAsia="仿宋_GB2312" w:hAnsi="仿宋_GB2312" w:cs="仿宋_GB2312"/>
          <w:sz w:val="28"/>
          <w:szCs w:val="28"/>
          <w:lang w:eastAsia="zh-CN"/>
        </w:rPr>
        <w:t>价格测算方案，价格测算方案评价，根据投标文件报价情况综合评定，其中社会保险、住房公积金应在投标文件中对人员保险、公积金缴纳类别及测算标准另附说明，如有人员享有优惠政策，须将享有优惠政策的批准文件和政策文件一并提供</w:t>
      </w:r>
      <w:r>
        <w:rPr>
          <w:rFonts w:ascii="仿宋_GB2312" w:eastAsia="仿宋_GB2312" w:hAnsi="仿宋_GB2312" w:cs="仿宋_GB2312"/>
          <w:sz w:val="28"/>
          <w:szCs w:val="28"/>
          <w:lang w:eastAsia="zh-CN"/>
        </w:rPr>
        <w:t>，否则不予认定。</w:t>
      </w:r>
    </w:p>
    <w:p w:rsidR="000B272F" w:rsidRDefault="007839C2">
      <w:pPr>
        <w:pStyle w:val="1"/>
        <w:keepNext w:val="0"/>
        <w:spacing w:before="0" w:after="0" w:line="360" w:lineRule="auto"/>
        <w:jc w:val="center"/>
        <w:rPr>
          <w:rFonts w:ascii="仿宋_GB2312" w:eastAsia="仿宋_GB2312" w:hAnsi="仿宋_GB2312" w:cs="仿宋_GB2312"/>
          <w:lang w:eastAsia="zh-CN"/>
        </w:rPr>
      </w:pPr>
      <w:bookmarkStart w:id="22" w:name="_Toc256000019"/>
      <w:r>
        <w:rPr>
          <w:rFonts w:ascii="仿宋_GB2312" w:eastAsia="仿宋_GB2312" w:hAnsi="仿宋_GB2312" w:cs="仿宋_GB2312"/>
          <w:kern w:val="36"/>
          <w:lang w:eastAsia="zh-CN"/>
        </w:rPr>
        <w:t>3</w:t>
      </w:r>
      <w:r>
        <w:rPr>
          <w:rFonts w:ascii="仿宋_GB2312" w:eastAsia="仿宋_GB2312" w:hAnsi="仿宋_GB2312" w:cs="仿宋_GB2312"/>
          <w:kern w:val="36"/>
          <w:lang w:eastAsia="zh-CN"/>
        </w:rPr>
        <w:t>项目需求</w:t>
      </w:r>
      <w:bookmarkEnd w:id="22"/>
    </w:p>
    <w:p w:rsidR="000B272F" w:rsidRDefault="007839C2">
      <w:pPr>
        <w:pStyle w:val="2"/>
        <w:keepNext w:val="0"/>
        <w:spacing w:before="0" w:after="0" w:line="360" w:lineRule="auto"/>
        <w:rPr>
          <w:rFonts w:ascii="仿宋_GB2312" w:eastAsia="仿宋_GB2312" w:hAnsi="仿宋_GB2312" w:cs="仿宋_GB2312"/>
          <w:lang w:eastAsia="zh-CN"/>
        </w:rPr>
      </w:pPr>
      <w:bookmarkStart w:id="23" w:name="_Toc256000020"/>
      <w:r>
        <w:rPr>
          <w:rFonts w:ascii="仿宋_GB2312" w:eastAsia="仿宋_GB2312" w:hAnsi="仿宋_GB2312" w:cs="仿宋_GB2312"/>
          <w:i w:val="0"/>
          <w:iCs w:val="0"/>
          <w:lang w:eastAsia="zh-CN"/>
        </w:rPr>
        <w:t>3.1</w:t>
      </w:r>
      <w:r>
        <w:rPr>
          <w:rFonts w:ascii="仿宋_GB2312" w:eastAsia="仿宋_GB2312" w:hAnsi="仿宋_GB2312" w:cs="仿宋_GB2312"/>
          <w:i w:val="0"/>
          <w:iCs w:val="0"/>
          <w:lang w:eastAsia="zh-CN"/>
        </w:rPr>
        <w:t>总体要求</w:t>
      </w:r>
      <w:bookmarkEnd w:id="23"/>
    </w:p>
    <w:p w:rsidR="000B272F" w:rsidRDefault="007839C2">
      <w:pPr>
        <w:pStyle w:val="MsoNormal0"/>
        <w:spacing w:line="360" w:lineRule="auto"/>
        <w:rPr>
          <w:lang w:eastAsia="zh-CN"/>
        </w:rPr>
      </w:pPr>
      <w:r>
        <w:rPr>
          <w:rFonts w:ascii="仿宋_GB2312" w:eastAsia="仿宋_GB2312" w:hAnsi="仿宋_GB2312" w:cs="仿宋_GB2312"/>
          <w:sz w:val="28"/>
          <w:szCs w:val="28"/>
          <w:lang w:eastAsia="zh-CN"/>
        </w:rPr>
        <w:t xml:space="preserve">    </w:t>
      </w:r>
      <w:r>
        <w:rPr>
          <w:rFonts w:ascii="仿宋_GB2312" w:eastAsia="仿宋_GB2312" w:hAnsi="仿宋_GB2312" w:cs="仿宋_GB2312"/>
          <w:sz w:val="28"/>
          <w:szCs w:val="28"/>
          <w:lang w:eastAsia="zh-CN"/>
        </w:rPr>
        <w:t>为持续优化税收营商环境，进一步提升纳税人缴费人的满意度，推动办税服务更加优质、高效、便捷，协助纳税人缴费人有效破解面临的</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难点、堵点、痛点</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等问题，实现税费业务高效办理，提升纳税服务质</w:t>
      </w:r>
      <w:r>
        <w:rPr>
          <w:rFonts w:ascii="仿宋_GB2312" w:eastAsia="仿宋_GB2312" w:hAnsi="仿宋_GB2312" w:cs="仿宋_GB2312"/>
          <w:sz w:val="28"/>
          <w:szCs w:val="28"/>
          <w:lang w:eastAsia="zh-CN"/>
        </w:rPr>
        <w:lastRenderedPageBreak/>
        <w:t>效，优化纳税服务体系的目标，努力为纳税人缴费人办税缴费提速减负，切实便利纳税人缴费人。</w:t>
      </w:r>
    </w:p>
    <w:p w:rsidR="000B272F" w:rsidRDefault="007839C2">
      <w:pPr>
        <w:pStyle w:val="2"/>
        <w:keepNext w:val="0"/>
        <w:spacing w:before="0" w:after="0" w:line="360" w:lineRule="auto"/>
        <w:rPr>
          <w:rFonts w:ascii="仿宋_GB2312" w:eastAsia="仿宋_GB2312" w:hAnsi="仿宋_GB2312" w:cs="仿宋_GB2312"/>
          <w:lang w:eastAsia="zh-CN"/>
        </w:rPr>
      </w:pPr>
      <w:bookmarkStart w:id="24" w:name="_Toc256000021"/>
      <w:r>
        <w:rPr>
          <w:rFonts w:ascii="仿宋_GB2312" w:eastAsia="仿宋_GB2312" w:hAnsi="仿宋_GB2312" w:cs="仿宋_GB2312"/>
          <w:i w:val="0"/>
          <w:iCs w:val="0"/>
          <w:lang w:eastAsia="zh-CN"/>
        </w:rPr>
        <w:t>3.2</w:t>
      </w:r>
      <w:r>
        <w:rPr>
          <w:rFonts w:ascii="仿宋_GB2312" w:eastAsia="仿宋_GB2312" w:hAnsi="仿宋_GB2312" w:cs="仿宋_GB2312"/>
          <w:i w:val="0"/>
          <w:iCs w:val="0"/>
          <w:lang w:eastAsia="zh-CN"/>
        </w:rPr>
        <w:t>服务内容和要求</w:t>
      </w:r>
      <w:bookmarkEnd w:id="24"/>
    </w:p>
    <w:p w:rsidR="000B272F" w:rsidRDefault="007839C2">
      <w:pPr>
        <w:spacing w:line="360" w:lineRule="auto"/>
        <w:ind w:firstLine="561"/>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采购文件（技术部分）中有标注</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号的，为必备要求，必须满足，如未作出响应，将导致响应无效；</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为重要内容、</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为一般内容。</w:t>
      </w:r>
    </w:p>
    <w:p w:rsidR="000B272F" w:rsidRDefault="007839C2">
      <w:pPr>
        <w:pStyle w:val="3"/>
        <w:keepNext w:val="0"/>
        <w:spacing w:before="0" w:after="0" w:line="360" w:lineRule="auto"/>
        <w:rPr>
          <w:rFonts w:ascii="仿宋_GB2312" w:eastAsia="仿宋_GB2312" w:hAnsi="仿宋_GB2312" w:cs="仿宋_GB2312"/>
          <w:sz w:val="28"/>
          <w:szCs w:val="28"/>
          <w:lang w:eastAsia="zh-CN"/>
        </w:rPr>
      </w:pPr>
      <w:bookmarkStart w:id="25" w:name="_Toc256000022"/>
      <w:r>
        <w:rPr>
          <w:rFonts w:ascii="仿宋_GB2312" w:eastAsia="仿宋_GB2312" w:hAnsi="仿宋_GB2312" w:cs="仿宋_GB2312"/>
          <w:sz w:val="28"/>
          <w:szCs w:val="28"/>
          <w:lang w:eastAsia="zh-CN"/>
        </w:rPr>
        <w:t>3.2.1</w:t>
      </w:r>
      <w:r>
        <w:rPr>
          <w:rFonts w:ascii="仿宋_GB2312" w:eastAsia="仿宋_GB2312" w:hAnsi="仿宋_GB2312" w:cs="仿宋_GB2312"/>
          <w:sz w:val="28"/>
          <w:szCs w:val="28"/>
          <w:lang w:eastAsia="zh-CN"/>
        </w:rPr>
        <w:t>技术和服务客观指标</w:t>
      </w:r>
      <w:bookmarkEnd w:id="25"/>
    </w:p>
    <w:p w:rsidR="000B272F" w:rsidRDefault="007839C2">
      <w:pPr>
        <w:pStyle w:val="4"/>
        <w:keepNext w:val="0"/>
        <w:spacing w:before="0" w:after="0" w:line="360" w:lineRule="auto"/>
        <w:rPr>
          <w:rFonts w:ascii="仿宋_GB2312" w:eastAsia="仿宋_GB2312" w:hAnsi="仿宋_GB2312" w:cs="仿宋_GB2312"/>
          <w:lang w:eastAsia="zh-CN"/>
        </w:rPr>
      </w:pPr>
      <w:r>
        <w:rPr>
          <w:rFonts w:ascii="仿宋_GB2312" w:eastAsia="仿宋_GB2312" w:hAnsi="仿宋_GB2312" w:cs="仿宋_GB2312"/>
          <w:lang w:eastAsia="zh-CN"/>
        </w:rPr>
        <w:t>3.2.1.1</w:t>
      </w:r>
      <w:r>
        <w:rPr>
          <w:rFonts w:ascii="仿宋_GB2312" w:eastAsia="仿宋_GB2312" w:hAnsi="仿宋_GB2312" w:cs="仿宋_GB2312"/>
          <w:lang w:eastAsia="zh-CN"/>
        </w:rPr>
        <w:t>服</w:t>
      </w:r>
      <w:r>
        <w:rPr>
          <w:rFonts w:ascii="仿宋_GB2312" w:eastAsia="仿宋_GB2312" w:hAnsi="仿宋_GB2312" w:cs="仿宋_GB2312"/>
          <w:lang w:eastAsia="zh-CN"/>
        </w:rPr>
        <w:t>务</w:t>
      </w:r>
      <w:r>
        <w:rPr>
          <w:rFonts w:ascii="仿宋_GB2312" w:eastAsia="仿宋_GB2312" w:hAnsi="仿宋_GB2312" w:cs="仿宋_GB2312"/>
          <w:lang w:eastAsia="zh-CN"/>
        </w:rPr>
        <w:t>1</w:t>
      </w:r>
    </w:p>
    <w:p w:rsidR="000B272F" w:rsidRDefault="007839C2">
      <w:pPr>
        <w:pStyle w:val="MsoNormal0"/>
        <w:spacing w:line="360" w:lineRule="auto"/>
        <w:ind w:firstLine="561"/>
        <w:rPr>
          <w:lang w:eastAsia="zh-CN"/>
        </w:rPr>
      </w:pP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协助税源管理所、纳税服务部门收集、整理纳税人缴费人意见建议；</w:t>
      </w:r>
    </w:p>
    <w:p w:rsidR="000B272F" w:rsidRDefault="007839C2">
      <w:pPr>
        <w:pStyle w:val="MsoNormal0"/>
        <w:spacing w:line="360" w:lineRule="auto"/>
        <w:ind w:firstLine="561"/>
        <w:rPr>
          <w:lang w:eastAsia="zh-CN"/>
        </w:rPr>
      </w:pPr>
      <w:r>
        <w:rPr>
          <w:rFonts w:ascii="仿宋_GB2312" w:eastAsia="仿宋_GB2312" w:hAnsi="仿宋_GB2312" w:cs="仿宋_GB2312"/>
          <w:sz w:val="28"/>
          <w:szCs w:val="28"/>
          <w:lang w:eastAsia="zh-CN"/>
        </w:rPr>
        <w:t>2.</w:t>
      </w:r>
      <w:r>
        <w:rPr>
          <w:rFonts w:ascii="仿宋_GB2312" w:eastAsia="仿宋_GB2312" w:hAnsi="仿宋_GB2312" w:cs="仿宋_GB2312"/>
          <w:sz w:val="28"/>
          <w:szCs w:val="28"/>
          <w:lang w:eastAsia="zh-CN"/>
        </w:rPr>
        <w:t>协助纳税服务部门对非系统内的工作任务进行收集汇总，制作表格</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记录工作台账；</w:t>
      </w:r>
    </w:p>
    <w:p w:rsidR="000B272F" w:rsidRDefault="007839C2">
      <w:pPr>
        <w:pStyle w:val="MsoNormal0"/>
        <w:spacing w:line="360" w:lineRule="auto"/>
        <w:ind w:firstLine="561"/>
        <w:rPr>
          <w:lang w:eastAsia="zh-CN"/>
        </w:rPr>
      </w:pPr>
      <w:r>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协助纳税服务部门填写、报送各类常规性、事务性非涉密工作报表；</w:t>
      </w:r>
    </w:p>
    <w:p w:rsidR="000B272F" w:rsidRDefault="007839C2">
      <w:pPr>
        <w:pStyle w:val="MsoNormal0"/>
        <w:spacing w:line="360" w:lineRule="auto"/>
        <w:ind w:firstLine="561"/>
        <w:rPr>
          <w:lang w:eastAsia="zh-CN"/>
        </w:rPr>
      </w:pPr>
      <w:r>
        <w:rPr>
          <w:rFonts w:ascii="仿宋_GB2312" w:eastAsia="仿宋_GB2312" w:hAnsi="仿宋_GB2312" w:cs="仿宋_GB2312"/>
          <w:sz w:val="28"/>
          <w:szCs w:val="28"/>
          <w:lang w:eastAsia="zh-CN"/>
        </w:rPr>
        <w:t>4.</w:t>
      </w:r>
      <w:r>
        <w:rPr>
          <w:rFonts w:ascii="仿宋_GB2312" w:eastAsia="仿宋_GB2312" w:hAnsi="仿宋_GB2312" w:cs="仿宋_GB2312"/>
          <w:sz w:val="28"/>
          <w:szCs w:val="28"/>
          <w:lang w:eastAsia="zh-CN"/>
        </w:rPr>
        <w:t>协助纳税服务部门整理纸质资料，录入电脑等辅助内勤工作；</w:t>
      </w:r>
    </w:p>
    <w:p w:rsidR="000B272F" w:rsidRDefault="007839C2">
      <w:pPr>
        <w:pStyle w:val="MsoNormal0"/>
        <w:spacing w:line="360" w:lineRule="auto"/>
        <w:ind w:firstLine="561"/>
        <w:rPr>
          <w:lang w:eastAsia="zh-CN"/>
        </w:rPr>
      </w:pPr>
      <w:r>
        <w:rPr>
          <w:rFonts w:ascii="仿宋_GB2312" w:eastAsia="仿宋_GB2312" w:hAnsi="仿宋_GB2312" w:cs="仿宋_GB2312"/>
          <w:sz w:val="28"/>
          <w:szCs w:val="28"/>
          <w:lang w:eastAsia="zh-CN"/>
        </w:rPr>
        <w:t>5.</w:t>
      </w:r>
      <w:r>
        <w:rPr>
          <w:rFonts w:ascii="仿宋_GB2312" w:eastAsia="仿宋_GB2312" w:hAnsi="仿宋_GB2312" w:cs="仿宋_GB2312"/>
          <w:sz w:val="28"/>
          <w:szCs w:val="28"/>
          <w:lang w:eastAsia="zh-CN"/>
        </w:rPr>
        <w:t>协助纳税服务部门采集涉税专业服务机构协议、业务前置资料完整性审核，提供征纳互动推广辅助</w:t>
      </w:r>
    </w:p>
    <w:p w:rsidR="000B272F" w:rsidRDefault="007839C2">
      <w:pPr>
        <w:pStyle w:val="MsoNormal0"/>
        <w:spacing w:line="360" w:lineRule="auto"/>
        <w:ind w:firstLine="561"/>
        <w:rPr>
          <w:lang w:eastAsia="zh-CN"/>
        </w:rPr>
      </w:pPr>
      <w:r>
        <w:rPr>
          <w:rFonts w:ascii="仿宋_GB2312" w:eastAsia="仿宋_GB2312" w:hAnsi="仿宋_GB2312" w:cs="仿宋_GB2312"/>
          <w:sz w:val="28"/>
          <w:szCs w:val="28"/>
          <w:lang w:eastAsia="zh-CN"/>
        </w:rPr>
        <w:t>6.</w:t>
      </w:r>
      <w:r>
        <w:rPr>
          <w:rFonts w:ascii="仿宋_GB2312" w:eastAsia="仿宋_GB2312" w:hAnsi="仿宋_GB2312" w:cs="仿宋_GB2312"/>
          <w:sz w:val="28"/>
          <w:szCs w:val="28"/>
          <w:lang w:eastAsia="zh-CN"/>
        </w:rPr>
        <w:t>协助税源管理所解答纳税人、缴费人关于税费业务办理的常见咨询，提供清晰、准确的指引和帮助；接收、记录、归集纳税人、缴费人的各类业务咨询，并按照既定流程及时整理、反馈与移交。</w:t>
      </w:r>
    </w:p>
    <w:p w:rsidR="000B272F" w:rsidRDefault="007839C2">
      <w:pPr>
        <w:pStyle w:val="MsoNormal0"/>
        <w:spacing w:line="360" w:lineRule="auto"/>
        <w:ind w:firstLine="561"/>
        <w:rPr>
          <w:lang w:eastAsia="zh-CN"/>
        </w:rPr>
      </w:pPr>
      <w:r>
        <w:rPr>
          <w:rFonts w:ascii="仿宋_GB2312" w:eastAsia="仿宋_GB2312" w:hAnsi="仿宋_GB2312" w:cs="仿宋_GB2312"/>
          <w:sz w:val="28"/>
          <w:szCs w:val="28"/>
          <w:lang w:eastAsia="zh-CN"/>
        </w:rPr>
        <w:t>7.</w:t>
      </w:r>
      <w:r>
        <w:rPr>
          <w:rFonts w:ascii="仿宋_GB2312" w:eastAsia="仿宋_GB2312" w:hAnsi="仿宋_GB2312" w:cs="仿宋_GB2312"/>
          <w:sz w:val="28"/>
          <w:szCs w:val="28"/>
          <w:lang w:eastAsia="zh-CN"/>
        </w:rPr>
        <w:t>协助纳税服务部门开展税收宣传业务辅助工作；</w:t>
      </w:r>
    </w:p>
    <w:p w:rsidR="000B272F" w:rsidRDefault="007839C2">
      <w:pPr>
        <w:pStyle w:val="MsoNormal0"/>
        <w:spacing w:line="360" w:lineRule="auto"/>
        <w:ind w:firstLine="561"/>
        <w:rPr>
          <w:lang w:eastAsia="zh-CN"/>
        </w:rPr>
      </w:pPr>
      <w:r>
        <w:rPr>
          <w:rFonts w:ascii="仿宋_GB2312" w:eastAsia="仿宋_GB2312" w:hAnsi="仿宋_GB2312" w:cs="仿宋_GB2312"/>
          <w:sz w:val="28"/>
          <w:szCs w:val="28"/>
          <w:lang w:eastAsia="zh-CN"/>
        </w:rPr>
        <w:t>8.</w:t>
      </w:r>
      <w:r>
        <w:rPr>
          <w:rFonts w:ascii="仿宋_GB2312" w:eastAsia="仿宋_GB2312" w:hAnsi="仿宋_GB2312" w:cs="仿宋_GB2312"/>
          <w:sz w:val="28"/>
          <w:szCs w:val="28"/>
          <w:lang w:eastAsia="zh-CN"/>
        </w:rPr>
        <w:t>完成其他非执法类纳税服务工作。</w:t>
      </w:r>
    </w:p>
    <w:p w:rsidR="000B272F" w:rsidRDefault="007839C2">
      <w:pPr>
        <w:pStyle w:val="3"/>
        <w:keepNext w:val="0"/>
        <w:spacing w:before="0" w:after="0" w:line="360" w:lineRule="auto"/>
        <w:rPr>
          <w:rFonts w:ascii="仿宋_GB2312" w:eastAsia="仿宋_GB2312" w:hAnsi="仿宋_GB2312" w:cs="仿宋_GB2312"/>
          <w:sz w:val="28"/>
          <w:szCs w:val="28"/>
          <w:lang w:eastAsia="zh-CN"/>
        </w:rPr>
      </w:pPr>
      <w:bookmarkStart w:id="26" w:name="_Toc256000023"/>
      <w:r>
        <w:rPr>
          <w:rFonts w:ascii="仿宋_GB2312" w:eastAsia="仿宋_GB2312" w:hAnsi="仿宋_GB2312" w:cs="仿宋_GB2312"/>
          <w:sz w:val="28"/>
          <w:szCs w:val="28"/>
          <w:lang w:eastAsia="zh-CN"/>
        </w:rPr>
        <w:t>3.2.2</w:t>
      </w:r>
      <w:r>
        <w:rPr>
          <w:rFonts w:ascii="仿宋_GB2312" w:eastAsia="仿宋_GB2312" w:hAnsi="仿宋_GB2312" w:cs="仿宋_GB2312"/>
          <w:sz w:val="28"/>
          <w:szCs w:val="28"/>
          <w:lang w:eastAsia="zh-CN"/>
        </w:rPr>
        <w:t>技术和服务其他要求</w:t>
      </w:r>
      <w:bookmarkEnd w:id="26"/>
    </w:p>
    <w:p w:rsidR="000B272F" w:rsidRDefault="007839C2">
      <w:pPr>
        <w:spacing w:line="360" w:lineRule="auto"/>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 xml:space="preserve">  </w:t>
      </w:r>
      <w:r>
        <w:rPr>
          <w:rFonts w:ascii="仿宋_GB2312" w:eastAsia="仿宋_GB2312" w:hAnsi="仿宋_GB2312" w:cs="仿宋_GB2312"/>
          <w:sz w:val="28"/>
          <w:szCs w:val="28"/>
          <w:lang w:eastAsia="zh-CN"/>
        </w:rPr>
        <w:t>无</w:t>
      </w:r>
    </w:p>
    <w:p w:rsidR="000B272F" w:rsidRDefault="007839C2">
      <w:pPr>
        <w:pStyle w:val="1"/>
        <w:keepNext w:val="0"/>
        <w:spacing w:before="0" w:after="0" w:line="360" w:lineRule="auto"/>
        <w:jc w:val="center"/>
        <w:rPr>
          <w:rFonts w:ascii="仿宋_GB2312" w:eastAsia="仿宋_GB2312" w:hAnsi="仿宋_GB2312" w:cs="仿宋_GB2312"/>
          <w:lang w:eastAsia="zh-CN"/>
        </w:rPr>
      </w:pPr>
      <w:bookmarkStart w:id="27" w:name="_Toc256000024"/>
      <w:r>
        <w:rPr>
          <w:rFonts w:ascii="仿宋_GB2312" w:eastAsia="仿宋_GB2312" w:hAnsi="仿宋_GB2312" w:cs="仿宋_GB2312"/>
          <w:kern w:val="36"/>
          <w:lang w:eastAsia="zh-CN"/>
        </w:rPr>
        <w:t>4</w:t>
      </w:r>
      <w:r>
        <w:rPr>
          <w:rFonts w:ascii="仿宋_GB2312" w:eastAsia="仿宋_GB2312" w:hAnsi="仿宋_GB2312" w:cs="仿宋_GB2312"/>
          <w:kern w:val="36"/>
          <w:lang w:eastAsia="zh-CN"/>
        </w:rPr>
        <w:t>人员要求</w:t>
      </w:r>
      <w:bookmarkEnd w:id="27"/>
    </w:p>
    <w:p w:rsidR="000B272F" w:rsidRDefault="007839C2">
      <w:pPr>
        <w:pStyle w:val="2"/>
        <w:keepNext w:val="0"/>
        <w:spacing w:before="0" w:after="0" w:line="360" w:lineRule="auto"/>
        <w:rPr>
          <w:rFonts w:ascii="仿宋_GB2312" w:eastAsia="仿宋_GB2312" w:hAnsi="仿宋_GB2312" w:cs="仿宋_GB2312"/>
          <w:lang w:eastAsia="zh-CN"/>
        </w:rPr>
      </w:pPr>
      <w:bookmarkStart w:id="28" w:name="_Toc256000025"/>
      <w:r>
        <w:rPr>
          <w:rFonts w:ascii="仿宋_GB2312" w:eastAsia="仿宋_GB2312" w:hAnsi="仿宋_GB2312" w:cs="仿宋_GB2312"/>
          <w:i w:val="0"/>
          <w:iCs w:val="0"/>
          <w:lang w:eastAsia="zh-CN"/>
        </w:rPr>
        <w:t>4.1</w:t>
      </w:r>
      <w:r>
        <w:rPr>
          <w:rFonts w:ascii="仿宋_GB2312" w:eastAsia="仿宋_GB2312" w:hAnsi="仿宋_GB2312" w:cs="仿宋_GB2312"/>
          <w:i w:val="0"/>
          <w:iCs w:val="0"/>
          <w:lang w:eastAsia="zh-CN"/>
        </w:rPr>
        <w:t>总体要求</w:t>
      </w:r>
      <w:bookmarkEnd w:id="28"/>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lastRenderedPageBreak/>
        <w:t>一是提供具有丰富行业经验和专业的服务团队，能够很好地理解和掌握税费相关业务知识，为纳税人缴费人提供准确、专业的解答与服务；二是需要具有完善的质量管理体系和服务标准，能够确保服务的稳定性和</w:t>
      </w:r>
      <w:r>
        <w:rPr>
          <w:rFonts w:ascii="仿宋_GB2312" w:eastAsia="仿宋_GB2312" w:hAnsi="仿宋_GB2312" w:cs="仿宋_GB2312"/>
          <w:sz w:val="28"/>
          <w:szCs w:val="28"/>
          <w:lang w:eastAsia="zh-CN"/>
        </w:rPr>
        <w:t>可靠性；三是需按照采购方要求培训、管理工作人员，配合分局完成各项服务内容，完善服务规范，落实绩效管理相关要求。为本项目提供</w:t>
      </w:r>
      <w:r>
        <w:rPr>
          <w:rFonts w:ascii="仿宋_GB2312" w:eastAsia="仿宋_GB2312" w:hAnsi="仿宋_GB2312" w:cs="仿宋_GB2312"/>
          <w:sz w:val="28"/>
          <w:szCs w:val="28"/>
          <w:lang w:eastAsia="zh-CN"/>
        </w:rPr>
        <w:t>8</w:t>
      </w:r>
      <w:r>
        <w:rPr>
          <w:rFonts w:ascii="仿宋_GB2312" w:eastAsia="仿宋_GB2312" w:hAnsi="仿宋_GB2312" w:cs="仿宋_GB2312"/>
          <w:sz w:val="28"/>
          <w:szCs w:val="28"/>
          <w:lang w:eastAsia="zh-CN"/>
        </w:rPr>
        <w:t>名人员的服务。</w:t>
      </w:r>
    </w:p>
    <w:p w:rsidR="000B272F" w:rsidRDefault="007839C2">
      <w:pPr>
        <w:pStyle w:val="15"/>
        <w:spacing w:line="360" w:lineRule="auto"/>
        <w:ind w:firstLine="560"/>
        <w:rPr>
          <w:lang w:eastAsia="zh-CN"/>
        </w:rPr>
      </w:pPr>
      <w:r>
        <w:rPr>
          <w:rFonts w:ascii="仿宋_GB2312" w:eastAsia="仿宋_GB2312" w:hAnsi="仿宋_GB2312" w:cs="仿宋_GB2312"/>
          <w:sz w:val="28"/>
          <w:szCs w:val="28"/>
          <w:lang w:eastAsia="zh-CN"/>
        </w:rPr>
        <w:t>中标方提供的服务人员需要符合以下条件：</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遵纪守法，具有良好的思想品德，作风正派，无违法犯罪记录，家庭成员以及近亲属无服刑，能严格遵守办税服务有关的规章制度和工作纪律；</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2.</w:t>
      </w:r>
      <w:r>
        <w:rPr>
          <w:rFonts w:ascii="仿宋_GB2312" w:eastAsia="仿宋_GB2312" w:hAnsi="仿宋_GB2312" w:cs="仿宋_GB2312"/>
          <w:sz w:val="28"/>
          <w:szCs w:val="28"/>
          <w:lang w:eastAsia="zh-CN"/>
        </w:rPr>
        <w:t>身体健康，无传染病；具有正常履行职责的身体条件和工作能力，工作责任感强，能吃苦耐劳，承受工作压力，有良好的团队合作精神，服从安排，按时保质保量完成单位所安排的各项工作任务；</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爱岗敬业，服从管理</w:t>
      </w:r>
      <w:r>
        <w:rPr>
          <w:rFonts w:ascii="仿宋_GB2312" w:eastAsia="仿宋_GB2312" w:hAnsi="仿宋_GB2312" w:cs="仿宋_GB2312"/>
          <w:sz w:val="28"/>
          <w:szCs w:val="28"/>
          <w:lang w:eastAsia="zh-CN"/>
        </w:rPr>
        <w:t>。注重言谈举止，积极参与各项文明创建活动，严格执行文明礼仪规范；</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4.</w:t>
      </w:r>
      <w:r>
        <w:rPr>
          <w:rFonts w:ascii="仿宋_GB2312" w:eastAsia="仿宋_GB2312" w:hAnsi="仿宋_GB2312" w:cs="仿宋_GB2312"/>
          <w:sz w:val="28"/>
          <w:szCs w:val="28"/>
          <w:lang w:eastAsia="zh-CN"/>
        </w:rPr>
        <w:t>有较娴熟的计算机操作技能，汉字录入速度不低于</w:t>
      </w:r>
      <w:r>
        <w:rPr>
          <w:rFonts w:ascii="仿宋_GB2312" w:eastAsia="仿宋_GB2312" w:hAnsi="仿宋_GB2312" w:cs="仿宋_GB2312"/>
          <w:sz w:val="28"/>
          <w:szCs w:val="28"/>
          <w:lang w:eastAsia="zh-CN"/>
        </w:rPr>
        <w:t>80</w:t>
      </w:r>
      <w:r>
        <w:rPr>
          <w:rFonts w:ascii="仿宋_GB2312" w:eastAsia="仿宋_GB2312" w:hAnsi="仿宋_GB2312" w:cs="仿宋_GB2312"/>
          <w:sz w:val="28"/>
          <w:szCs w:val="28"/>
          <w:lang w:eastAsia="zh-CN"/>
        </w:rPr>
        <w:t>字</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分钟；</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5.</w:t>
      </w:r>
      <w:r>
        <w:rPr>
          <w:rFonts w:ascii="仿宋_GB2312" w:eastAsia="仿宋_GB2312" w:hAnsi="仿宋_GB2312" w:cs="仿宋_GB2312"/>
          <w:sz w:val="28"/>
          <w:szCs w:val="28"/>
          <w:lang w:eastAsia="zh-CN"/>
        </w:rPr>
        <w:t>普通话发音基本标准，语调自然，表达流畅，具备较强的服务意识和良好的语言表达能力、沟通能力、记忆能力、心理承受能力和学习能力；</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6.</w:t>
      </w:r>
      <w:r>
        <w:rPr>
          <w:rFonts w:ascii="仿宋_GB2312" w:eastAsia="仿宋_GB2312" w:hAnsi="仿宋_GB2312" w:cs="仿宋_GB2312"/>
          <w:sz w:val="28"/>
          <w:szCs w:val="28"/>
          <w:lang w:eastAsia="zh-CN"/>
        </w:rPr>
        <w:t>遵守保密协议。无论何种原因，必须对局内在服务期内所掌握的与本服务有关的文件、资料、数据、信息做好保密措施，否则有权追究相关人员责任。</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7.</w:t>
      </w:r>
      <w:r>
        <w:rPr>
          <w:rFonts w:ascii="仿宋_GB2312" w:eastAsia="仿宋_GB2312" w:hAnsi="仿宋_GB2312" w:cs="仿宋_GB2312"/>
          <w:sz w:val="28"/>
          <w:szCs w:val="28"/>
          <w:lang w:eastAsia="zh-CN"/>
        </w:rPr>
        <w:t>接受采购方的工作安排和培训安排。</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8.</w:t>
      </w:r>
      <w:r>
        <w:rPr>
          <w:rFonts w:ascii="仿宋_GB2312" w:eastAsia="仿宋_GB2312" w:hAnsi="仿宋_GB2312" w:cs="仿宋_GB2312"/>
          <w:sz w:val="28"/>
          <w:szCs w:val="28"/>
          <w:lang w:eastAsia="zh-CN"/>
        </w:rPr>
        <w:t>符合采购方要求及日常管理工作规范。</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lastRenderedPageBreak/>
        <w:t>9.</w:t>
      </w:r>
      <w:r>
        <w:rPr>
          <w:rFonts w:ascii="仿宋_GB2312" w:eastAsia="仿宋_GB2312" w:hAnsi="仿宋_GB2312" w:cs="仿宋_GB2312"/>
          <w:sz w:val="28"/>
          <w:szCs w:val="28"/>
          <w:lang w:eastAsia="zh-CN"/>
        </w:rPr>
        <w:t>中标方提供的服务人员为中标单位正</w:t>
      </w:r>
      <w:r>
        <w:rPr>
          <w:rFonts w:ascii="仿宋_GB2312" w:eastAsia="仿宋_GB2312" w:hAnsi="仿宋_GB2312" w:cs="仿宋_GB2312"/>
          <w:sz w:val="28"/>
          <w:szCs w:val="28"/>
          <w:lang w:eastAsia="zh-CN"/>
        </w:rPr>
        <w:t>式员工，依法为其缴纳社会保险。</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注：</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按劳动法和国务院关于职工工作时间的规定，正常情况下，上述人员每日工作不超过</w:t>
      </w:r>
      <w:r>
        <w:rPr>
          <w:rFonts w:ascii="仿宋_GB2312" w:eastAsia="仿宋_GB2312" w:hAnsi="仿宋_GB2312" w:cs="仿宋_GB2312"/>
          <w:sz w:val="28"/>
          <w:szCs w:val="28"/>
          <w:lang w:eastAsia="zh-CN"/>
        </w:rPr>
        <w:t>8</w:t>
      </w:r>
      <w:r>
        <w:rPr>
          <w:rFonts w:ascii="仿宋_GB2312" w:eastAsia="仿宋_GB2312" w:hAnsi="仿宋_GB2312" w:cs="仿宋_GB2312"/>
          <w:sz w:val="28"/>
          <w:szCs w:val="28"/>
          <w:lang w:eastAsia="zh-CN"/>
        </w:rPr>
        <w:t>小时，每周工作不超过</w:t>
      </w:r>
      <w:r>
        <w:rPr>
          <w:rFonts w:ascii="仿宋_GB2312" w:eastAsia="仿宋_GB2312" w:hAnsi="仿宋_GB2312" w:cs="仿宋_GB2312"/>
          <w:sz w:val="28"/>
          <w:szCs w:val="28"/>
          <w:lang w:eastAsia="zh-CN"/>
        </w:rPr>
        <w:t>40</w:t>
      </w:r>
      <w:r>
        <w:rPr>
          <w:rFonts w:ascii="仿宋_GB2312" w:eastAsia="仿宋_GB2312" w:hAnsi="仿宋_GB2312" w:cs="仿宋_GB2312"/>
          <w:sz w:val="28"/>
          <w:szCs w:val="28"/>
          <w:lang w:eastAsia="zh-CN"/>
        </w:rPr>
        <w:t>小时。</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一旦获得中标资格，上述人员按要求投入本项目服务，非经采购人同意，不随意更换人员。</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采购合同履行过程中，如遇国家和我市相关政策调整等法定情形的，采购人可以与供应商签订补充合同，补充合同应当按照政府采购法律法规的相关要求报同级财政部门备案。</w:t>
      </w:r>
    </w:p>
    <w:p w:rsidR="000B272F" w:rsidRDefault="007839C2">
      <w:pPr>
        <w:pStyle w:val="2"/>
        <w:keepNext w:val="0"/>
        <w:spacing w:before="0" w:after="0" w:line="360" w:lineRule="auto"/>
        <w:rPr>
          <w:rFonts w:ascii="仿宋_GB2312" w:eastAsia="仿宋_GB2312" w:hAnsi="仿宋_GB2312" w:cs="仿宋_GB2312"/>
          <w:lang w:eastAsia="zh-CN"/>
        </w:rPr>
      </w:pPr>
      <w:bookmarkStart w:id="29" w:name="_Toc256000026"/>
      <w:r>
        <w:rPr>
          <w:rFonts w:ascii="仿宋_GB2312" w:eastAsia="仿宋_GB2312" w:hAnsi="仿宋_GB2312" w:cs="仿宋_GB2312"/>
          <w:i w:val="0"/>
          <w:iCs w:val="0"/>
          <w:lang w:eastAsia="zh-CN"/>
        </w:rPr>
        <w:t>4.2</w:t>
      </w:r>
      <w:r>
        <w:rPr>
          <w:rFonts w:ascii="仿宋_GB2312" w:eastAsia="仿宋_GB2312" w:hAnsi="仿宋_GB2312" w:cs="仿宋_GB2312"/>
          <w:i w:val="0"/>
          <w:iCs w:val="0"/>
          <w:lang w:eastAsia="zh-CN"/>
        </w:rPr>
        <w:t>管理团队</w:t>
      </w:r>
      <w:bookmarkEnd w:id="29"/>
    </w:p>
    <w:p w:rsidR="000B272F" w:rsidRDefault="007839C2">
      <w:pPr>
        <w:pStyle w:val="3"/>
        <w:keepNext w:val="0"/>
        <w:spacing w:before="0" w:after="0" w:line="360" w:lineRule="auto"/>
        <w:rPr>
          <w:rFonts w:ascii="仿宋_GB2312" w:eastAsia="仿宋_GB2312" w:hAnsi="仿宋_GB2312" w:cs="仿宋_GB2312"/>
          <w:sz w:val="28"/>
          <w:szCs w:val="28"/>
          <w:lang w:eastAsia="zh-CN"/>
        </w:rPr>
      </w:pPr>
      <w:bookmarkStart w:id="30" w:name="_Toc256000027"/>
      <w:r>
        <w:rPr>
          <w:rFonts w:ascii="仿宋_GB2312" w:eastAsia="仿宋_GB2312" w:hAnsi="仿宋_GB2312" w:cs="仿宋_GB2312"/>
          <w:sz w:val="28"/>
          <w:szCs w:val="28"/>
          <w:lang w:eastAsia="zh-CN"/>
        </w:rPr>
        <w:t>4.2.1</w:t>
      </w:r>
      <w:r>
        <w:rPr>
          <w:rFonts w:ascii="仿宋_GB2312" w:eastAsia="仿宋_GB2312" w:hAnsi="仿宋_GB2312" w:cs="仿宋_GB2312"/>
          <w:sz w:val="28"/>
          <w:szCs w:val="28"/>
          <w:lang w:eastAsia="zh-CN"/>
        </w:rPr>
        <w:t>项目经理</w:t>
      </w:r>
      <w:bookmarkEnd w:id="30"/>
    </w:p>
    <w:p w:rsidR="000B272F" w:rsidRDefault="007839C2">
      <w:pPr>
        <w:pStyle w:val="2"/>
        <w:keepNext w:val="0"/>
        <w:spacing w:before="0" w:after="0" w:line="360" w:lineRule="auto"/>
        <w:rPr>
          <w:rFonts w:ascii="仿宋_GB2312" w:eastAsia="仿宋_GB2312" w:hAnsi="仿宋_GB2312" w:cs="仿宋_GB2312"/>
          <w:lang w:eastAsia="zh-CN"/>
        </w:rPr>
      </w:pPr>
      <w:bookmarkStart w:id="31" w:name="_Toc256000028"/>
      <w:r>
        <w:rPr>
          <w:rFonts w:ascii="仿宋_GB2312" w:eastAsia="仿宋_GB2312" w:hAnsi="仿宋_GB2312" w:cs="仿宋_GB2312"/>
          <w:i w:val="0"/>
          <w:iCs w:val="0"/>
          <w:lang w:eastAsia="zh-CN"/>
        </w:rPr>
        <w:t>4.3</w:t>
      </w:r>
      <w:r>
        <w:rPr>
          <w:rFonts w:ascii="仿宋_GB2312" w:eastAsia="仿宋_GB2312" w:hAnsi="仿宋_GB2312" w:cs="仿宋_GB2312"/>
          <w:i w:val="0"/>
          <w:iCs w:val="0"/>
          <w:lang w:eastAsia="zh-CN"/>
        </w:rPr>
        <w:t>技术团队</w:t>
      </w:r>
      <w:bookmarkEnd w:id="31"/>
    </w:p>
    <w:p w:rsidR="000B272F" w:rsidRDefault="007839C2">
      <w:pPr>
        <w:pStyle w:val="2"/>
        <w:keepNext w:val="0"/>
        <w:spacing w:before="0" w:after="0" w:line="360" w:lineRule="auto"/>
        <w:rPr>
          <w:rFonts w:ascii="仿宋_GB2312" w:eastAsia="仿宋_GB2312" w:hAnsi="仿宋_GB2312" w:cs="仿宋_GB2312"/>
          <w:lang w:eastAsia="zh-CN"/>
        </w:rPr>
      </w:pPr>
      <w:bookmarkStart w:id="32" w:name="_Toc256000029"/>
      <w:r>
        <w:rPr>
          <w:rFonts w:ascii="仿宋_GB2312" w:eastAsia="仿宋_GB2312" w:hAnsi="仿宋_GB2312" w:cs="仿宋_GB2312"/>
          <w:i w:val="0"/>
          <w:iCs w:val="0"/>
          <w:lang w:eastAsia="zh-CN"/>
        </w:rPr>
        <w:t>4.4</w:t>
      </w:r>
      <w:r>
        <w:rPr>
          <w:rFonts w:ascii="仿宋_GB2312" w:eastAsia="仿宋_GB2312" w:hAnsi="仿宋_GB2312" w:cs="仿宋_GB2312"/>
          <w:i w:val="0"/>
          <w:iCs w:val="0"/>
          <w:lang w:eastAsia="zh-CN"/>
        </w:rPr>
        <w:t>优选资质</w:t>
      </w:r>
      <w:r>
        <w:rPr>
          <w:rFonts w:ascii="仿宋_GB2312" w:eastAsia="仿宋_GB2312" w:hAnsi="仿宋_GB2312" w:cs="仿宋_GB2312"/>
          <w:i w:val="0"/>
          <w:iCs w:val="0"/>
          <w:lang w:eastAsia="zh-CN"/>
        </w:rPr>
        <w:t>/</w:t>
      </w:r>
      <w:r>
        <w:rPr>
          <w:rFonts w:ascii="仿宋_GB2312" w:eastAsia="仿宋_GB2312" w:hAnsi="仿宋_GB2312" w:cs="仿宋_GB2312"/>
          <w:i w:val="0"/>
          <w:iCs w:val="0"/>
          <w:lang w:eastAsia="zh-CN"/>
        </w:rPr>
        <w:t>优选指标</w:t>
      </w:r>
      <w:bookmarkEnd w:id="32"/>
    </w:p>
    <w:p w:rsidR="000B272F" w:rsidRDefault="007839C2">
      <w:pPr>
        <w:pStyle w:val="1"/>
        <w:keepNext w:val="0"/>
        <w:spacing w:before="0" w:after="0" w:line="360" w:lineRule="auto"/>
        <w:jc w:val="center"/>
        <w:rPr>
          <w:rFonts w:ascii="仿宋_GB2312" w:eastAsia="仿宋_GB2312" w:hAnsi="仿宋_GB2312" w:cs="仿宋_GB2312"/>
          <w:lang w:eastAsia="zh-CN"/>
        </w:rPr>
      </w:pPr>
      <w:bookmarkStart w:id="33" w:name="_Toc256000030"/>
      <w:r>
        <w:rPr>
          <w:rFonts w:ascii="仿宋_GB2312" w:eastAsia="仿宋_GB2312" w:hAnsi="仿宋_GB2312" w:cs="仿宋_GB2312"/>
          <w:kern w:val="36"/>
          <w:lang w:eastAsia="zh-CN"/>
        </w:rPr>
        <w:t>5</w:t>
      </w:r>
      <w:r>
        <w:rPr>
          <w:rFonts w:ascii="仿宋_GB2312" w:eastAsia="仿宋_GB2312" w:hAnsi="仿宋_GB2312" w:cs="仿宋_GB2312"/>
          <w:kern w:val="36"/>
          <w:lang w:eastAsia="zh-CN"/>
        </w:rPr>
        <w:t>管理实施要求</w:t>
      </w:r>
      <w:bookmarkEnd w:id="33"/>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中标方应提供所有服务人员的个人档案资料，经采购方确认后方可参与服务工作。</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2.</w:t>
      </w:r>
      <w:r>
        <w:rPr>
          <w:rFonts w:ascii="仿宋_GB2312" w:eastAsia="仿宋_GB2312" w:hAnsi="仿宋_GB2312" w:cs="仿宋_GB2312"/>
          <w:sz w:val="28"/>
          <w:szCs w:val="28"/>
          <w:lang w:eastAsia="zh-CN"/>
        </w:rPr>
        <w:t>服务期内发生各种事故，包括安全、交通、防火和劳资纠纷等事件均由中标方承担相应责任，在实际工作中可能与群众产生的法律纠纷，由中标方承担责任，采购方不承担任何责任。</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中标方需按照采购方要求，根据采购方需求适时组织培训提升服务质量，不断规范人员服务行为，提升人员服务水平。</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4.</w:t>
      </w:r>
      <w:r>
        <w:rPr>
          <w:rFonts w:ascii="仿宋_GB2312" w:eastAsia="仿宋_GB2312" w:hAnsi="仿宋_GB2312" w:cs="仿宋_GB2312"/>
          <w:sz w:val="28"/>
          <w:szCs w:val="28"/>
          <w:lang w:eastAsia="zh-CN"/>
        </w:rPr>
        <w:t>中标方需确保所提供非执法类服务的工作时长，工作期间不得擅离职守，注重仪容仪表、工作态度，保证为纳税人缴费人提供准确、快捷的税费服务。</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lastRenderedPageBreak/>
        <w:t>5</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中标方需确保提供非执法类服务过程中遵守采购方各项廉洁纪律，做到认真履行工作职责，谨言慎行，坚决不做损害纳税人缴费人利益和损害税务机关形象的事情。</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6.</w:t>
      </w:r>
      <w:r>
        <w:rPr>
          <w:rFonts w:ascii="仿宋_GB2312" w:eastAsia="仿宋_GB2312" w:hAnsi="仿宋_GB2312" w:cs="仿宋_GB2312"/>
          <w:sz w:val="28"/>
          <w:szCs w:val="28"/>
          <w:lang w:eastAsia="zh-CN"/>
        </w:rPr>
        <w:t>如因中标方引起的劳资纠纷问题，影响正常工作的，采购方有权另行聘请人员确保正常工作，所产生的费用由中标方承担，采购方不承担所产生的任何费用。</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7.</w:t>
      </w:r>
      <w:r>
        <w:rPr>
          <w:rFonts w:ascii="仿宋_GB2312" w:eastAsia="仿宋_GB2312" w:hAnsi="仿宋_GB2312" w:cs="仿宋_GB2312"/>
          <w:sz w:val="28"/>
          <w:szCs w:val="28"/>
          <w:lang w:eastAsia="zh-CN"/>
        </w:rPr>
        <w:t>如采购方对中标方提供的人员出现</w:t>
      </w:r>
      <w:r>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次不服从管理、违反采购方制定的相关规章制度，采购方可以要求更换，中标方必须及时且无条件的为采购方更换合格的人员。</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8.</w:t>
      </w:r>
      <w:r>
        <w:rPr>
          <w:rFonts w:ascii="仿宋_GB2312" w:eastAsia="仿宋_GB2312" w:hAnsi="仿宋_GB2312" w:cs="仿宋_GB2312"/>
          <w:sz w:val="28"/>
          <w:szCs w:val="28"/>
          <w:lang w:eastAsia="zh-CN"/>
        </w:rPr>
        <w:t>服务期内，采购方按季度对中标方的工作质量、履约情况、工作配合度等进</w:t>
      </w:r>
      <w:r>
        <w:rPr>
          <w:rFonts w:ascii="仿宋_GB2312" w:eastAsia="仿宋_GB2312" w:hAnsi="仿宋_GB2312" w:cs="仿宋_GB2312"/>
          <w:sz w:val="28"/>
          <w:szCs w:val="28"/>
          <w:lang w:eastAsia="zh-CN"/>
        </w:rPr>
        <w:t>行综合评价，评价合格则继续履行服务合同。如项目服务未达到要求，则采购方上报监管部门终止服务合同。</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9.</w:t>
      </w:r>
      <w:r>
        <w:rPr>
          <w:rFonts w:ascii="仿宋_GB2312" w:eastAsia="仿宋_GB2312" w:hAnsi="仿宋_GB2312" w:cs="仿宋_GB2312"/>
          <w:sz w:val="28"/>
          <w:szCs w:val="28"/>
          <w:lang w:eastAsia="zh-CN"/>
        </w:rPr>
        <w:t>服务人员的工作由采购方进行分配、管理，对服务人员的奖惩、撤换或辞退等须经采购方同意认可。</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10.</w:t>
      </w:r>
      <w:r>
        <w:rPr>
          <w:rFonts w:ascii="仿宋_GB2312" w:eastAsia="仿宋_GB2312" w:hAnsi="仿宋_GB2312" w:cs="仿宋_GB2312"/>
          <w:sz w:val="28"/>
          <w:szCs w:val="28"/>
          <w:lang w:eastAsia="zh-CN"/>
        </w:rPr>
        <w:t>合同期内，采购方可按实际工作需求适时调整服务人员数量，合同结算金额以实际发生金额为准。</w:t>
      </w:r>
    </w:p>
    <w:p w:rsidR="000B272F" w:rsidRDefault="007839C2">
      <w:pPr>
        <w:pStyle w:val="1"/>
        <w:keepNext w:val="0"/>
        <w:spacing w:before="0" w:after="0" w:line="360" w:lineRule="auto"/>
        <w:jc w:val="center"/>
        <w:rPr>
          <w:rFonts w:ascii="仿宋_GB2312" w:eastAsia="仿宋_GB2312" w:hAnsi="仿宋_GB2312" w:cs="仿宋_GB2312"/>
          <w:lang w:eastAsia="zh-CN"/>
        </w:rPr>
      </w:pPr>
      <w:bookmarkStart w:id="34" w:name="_Toc256000031"/>
      <w:r>
        <w:rPr>
          <w:rFonts w:ascii="仿宋_GB2312" w:eastAsia="仿宋_GB2312" w:hAnsi="仿宋_GB2312" w:cs="仿宋_GB2312"/>
          <w:kern w:val="36"/>
          <w:lang w:eastAsia="zh-CN"/>
        </w:rPr>
        <w:t>6</w:t>
      </w:r>
      <w:r>
        <w:rPr>
          <w:rFonts w:ascii="仿宋_GB2312" w:eastAsia="仿宋_GB2312" w:hAnsi="仿宋_GB2312" w:cs="仿宋_GB2312"/>
          <w:kern w:val="36"/>
          <w:lang w:eastAsia="zh-CN"/>
        </w:rPr>
        <w:t>风险管控要求</w:t>
      </w:r>
      <w:bookmarkEnd w:id="34"/>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要求中标方必须建立和完善突发事件的应急处理机制和预案，防患于未然。当出现不可预知的紧急情况时，保证服务正常开展。</w:t>
      </w:r>
    </w:p>
    <w:p w:rsidR="000B272F" w:rsidRDefault="007839C2">
      <w:pPr>
        <w:pStyle w:val="1"/>
        <w:keepNext w:val="0"/>
        <w:spacing w:before="0" w:after="0" w:line="360" w:lineRule="auto"/>
        <w:jc w:val="center"/>
        <w:rPr>
          <w:rFonts w:ascii="仿宋_GB2312" w:eastAsia="仿宋_GB2312" w:hAnsi="仿宋_GB2312" w:cs="仿宋_GB2312"/>
        </w:rPr>
      </w:pPr>
      <w:bookmarkStart w:id="35" w:name="_Toc256000032"/>
      <w:r>
        <w:rPr>
          <w:rFonts w:ascii="仿宋_GB2312" w:eastAsia="仿宋_GB2312" w:hAnsi="仿宋_GB2312" w:cs="仿宋_GB2312"/>
          <w:kern w:val="36"/>
        </w:rPr>
        <w:t>7</w:t>
      </w:r>
      <w:r>
        <w:rPr>
          <w:rFonts w:ascii="仿宋_GB2312" w:eastAsia="仿宋_GB2312" w:hAnsi="仿宋_GB2312" w:cs="仿宋_GB2312"/>
          <w:kern w:val="36"/>
        </w:rPr>
        <w:t>履约验收要求</w:t>
      </w:r>
      <w:bookmarkEnd w:id="35"/>
    </w:p>
    <w:p w:rsidR="000B272F" w:rsidRDefault="007839C2">
      <w:pPr>
        <w:pStyle w:val="2"/>
        <w:keepNext w:val="0"/>
        <w:spacing w:before="0" w:after="0" w:line="360" w:lineRule="auto"/>
        <w:rPr>
          <w:rFonts w:ascii="仿宋_GB2312" w:eastAsia="仿宋_GB2312" w:hAnsi="仿宋_GB2312" w:cs="仿宋_GB2312"/>
        </w:rPr>
      </w:pPr>
      <w:bookmarkStart w:id="36" w:name="_Toc256000033"/>
      <w:r>
        <w:rPr>
          <w:rFonts w:ascii="仿宋_GB2312" w:eastAsia="仿宋_GB2312" w:hAnsi="仿宋_GB2312" w:cs="仿宋_GB2312"/>
          <w:i w:val="0"/>
          <w:iCs w:val="0"/>
        </w:rPr>
        <w:t>7.1</w:t>
      </w:r>
      <w:r>
        <w:rPr>
          <w:rFonts w:ascii="仿宋_GB2312" w:eastAsia="仿宋_GB2312" w:hAnsi="仿宋_GB2312" w:cs="仿宋_GB2312"/>
          <w:i w:val="0"/>
          <w:iCs w:val="0"/>
        </w:rPr>
        <w:t>总体要求</w:t>
      </w:r>
      <w:bookmarkEnd w:id="36"/>
    </w:p>
    <w:tbl>
      <w:tblPr>
        <w:tblW w:w="5000" w:type="pct"/>
        <w:tblInd w:w="30" w:type="dxa"/>
        <w:tblCellMar>
          <w:top w:w="15" w:type="dxa"/>
          <w:left w:w="15" w:type="dxa"/>
          <w:bottom w:w="15" w:type="dxa"/>
          <w:right w:w="15" w:type="dxa"/>
        </w:tblCellMar>
        <w:tblLook w:val="04A0" w:firstRow="1" w:lastRow="0" w:firstColumn="1" w:lastColumn="0" w:noHBand="0" w:noVBand="1"/>
      </w:tblPr>
      <w:tblGrid>
        <w:gridCol w:w="4535"/>
        <w:gridCol w:w="4535"/>
      </w:tblGrid>
      <w:tr w:rsidR="000B272F">
        <w:tc>
          <w:tcPr>
            <w:tcW w:w="25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0B272F" w:rsidRDefault="007839C2">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验收名称</w:t>
            </w:r>
          </w:p>
        </w:tc>
        <w:tc>
          <w:tcPr>
            <w:tcW w:w="25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0B272F" w:rsidRDefault="007839C2">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验收要求</w:t>
            </w:r>
          </w:p>
        </w:tc>
      </w:tr>
      <w:tr w:rsidR="000B272F">
        <w:tc>
          <w:tcPr>
            <w:tcW w:w="25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按季度验收</w:t>
            </w:r>
          </w:p>
        </w:tc>
        <w:tc>
          <w:tcPr>
            <w:tcW w:w="25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中标供应商应依据合同约定按时按质提供服务，每季度服务期满后，采购人进行服务质量验收。</w:t>
            </w:r>
          </w:p>
        </w:tc>
      </w:tr>
    </w:tbl>
    <w:p w:rsidR="000B272F" w:rsidRDefault="007839C2">
      <w:pPr>
        <w:pStyle w:val="2"/>
        <w:keepNext w:val="0"/>
        <w:spacing w:before="0" w:after="0" w:line="360" w:lineRule="auto"/>
        <w:rPr>
          <w:rFonts w:ascii="仿宋_GB2312" w:eastAsia="仿宋_GB2312" w:hAnsi="仿宋_GB2312" w:cs="仿宋_GB2312"/>
          <w:lang w:eastAsia="zh-CN"/>
        </w:rPr>
      </w:pPr>
      <w:bookmarkStart w:id="37" w:name="_Toc256000034"/>
      <w:r>
        <w:rPr>
          <w:rFonts w:ascii="仿宋_GB2312" w:eastAsia="仿宋_GB2312" w:hAnsi="仿宋_GB2312" w:cs="仿宋_GB2312"/>
          <w:i w:val="0"/>
          <w:iCs w:val="0"/>
          <w:lang w:eastAsia="zh-CN"/>
        </w:rPr>
        <w:t>7.2</w:t>
      </w:r>
      <w:r>
        <w:rPr>
          <w:rFonts w:ascii="仿宋_GB2312" w:eastAsia="仿宋_GB2312" w:hAnsi="仿宋_GB2312" w:cs="仿宋_GB2312"/>
          <w:i w:val="0"/>
          <w:iCs w:val="0"/>
          <w:lang w:eastAsia="zh-CN"/>
        </w:rPr>
        <w:t>具体要求</w:t>
      </w:r>
      <w:bookmarkEnd w:id="37"/>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（一）人员稳定性要求</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lastRenderedPageBreak/>
        <w:t>在服务期间，未经采购方同意，中标方不得随意更换服务人员。服务人员因为调走、辞职或被中标方辞退等原因导致服务人员不足时，需在</w:t>
      </w:r>
      <w:r>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天内补充，缺席人数不能同时超过</w:t>
      </w:r>
      <w:r>
        <w:rPr>
          <w:rFonts w:ascii="仿宋_GB2312" w:eastAsia="仿宋_GB2312" w:hAnsi="仿宋_GB2312" w:cs="仿宋_GB2312"/>
          <w:sz w:val="28"/>
          <w:szCs w:val="28"/>
          <w:lang w:eastAsia="zh-CN"/>
        </w:rPr>
        <w:t>2</w:t>
      </w:r>
      <w:r>
        <w:rPr>
          <w:rFonts w:ascii="仿宋_GB2312" w:eastAsia="仿宋_GB2312" w:hAnsi="仿宋_GB2312" w:cs="仿宋_GB2312"/>
          <w:sz w:val="28"/>
          <w:szCs w:val="28"/>
          <w:lang w:eastAsia="zh-CN"/>
        </w:rPr>
        <w:t>人，中标方在</w:t>
      </w:r>
      <w:r>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天内未能及时补齐符合完成项目需求的服务人员，同月内不得超过</w:t>
      </w:r>
      <w:r>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次，否则视为中标方违约，采购方有权终止合同。</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（二）进驻和接管要求</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签订合同之日起</w:t>
      </w:r>
      <w:r>
        <w:rPr>
          <w:rFonts w:ascii="仿宋_GB2312" w:eastAsia="仿宋_GB2312" w:hAnsi="仿宋_GB2312" w:cs="仿宋_GB2312"/>
          <w:sz w:val="28"/>
          <w:szCs w:val="28"/>
          <w:lang w:eastAsia="zh-CN"/>
        </w:rPr>
        <w:t>7</w:t>
      </w:r>
      <w:r>
        <w:rPr>
          <w:rFonts w:ascii="仿宋_GB2312" w:eastAsia="仿宋_GB2312" w:hAnsi="仿宋_GB2312" w:cs="仿宋_GB2312"/>
          <w:sz w:val="28"/>
          <w:szCs w:val="28"/>
          <w:lang w:eastAsia="zh-CN"/>
        </w:rPr>
        <w:t>日内服务人员进场（特殊情况以合同为准）。为保证本项目日常工作稳定有序持续</w:t>
      </w:r>
      <w:r>
        <w:rPr>
          <w:rFonts w:ascii="仿宋_GB2312" w:eastAsia="仿宋_GB2312" w:hAnsi="仿宋_GB2312" w:cs="仿宋_GB2312"/>
          <w:sz w:val="28"/>
          <w:szCs w:val="28"/>
          <w:lang w:eastAsia="zh-CN"/>
        </w:rPr>
        <w:t>进行，要求中标方以科学严谨的态度制定完善的进驻、接管方案，确保按时顺利交接，平稳过渡。中标方需承诺：在规定时间内配齐所需人员，并保证按照项目需求中要求配备全体服务人员并按时进场服务。进驻、接管保留相关记录。</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（三）费用分割</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投入的服务人员统一着装上岗，服装费由中标供应商承担；</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2.</w:t>
      </w:r>
      <w:r>
        <w:rPr>
          <w:rFonts w:ascii="仿宋_GB2312" w:eastAsia="仿宋_GB2312" w:hAnsi="仿宋_GB2312" w:cs="仿宋_GB2312"/>
          <w:sz w:val="28"/>
          <w:szCs w:val="28"/>
          <w:lang w:eastAsia="zh-CN"/>
        </w:rPr>
        <w:t>服务所需的办公设备、文具等用品由采购人提供；</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服务人员食宿自行解决。</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（四）履约责任</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未经采购方同意，中标方不得将承包项目发包或转包，否则，视为中标方违约，采购方有权解除服务合同。</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2.</w:t>
      </w:r>
      <w:r>
        <w:rPr>
          <w:rFonts w:ascii="仿宋_GB2312" w:eastAsia="仿宋_GB2312" w:hAnsi="仿宋_GB2312" w:cs="仿宋_GB2312"/>
          <w:sz w:val="28"/>
          <w:szCs w:val="28"/>
          <w:lang w:eastAsia="zh-CN"/>
        </w:rPr>
        <w:t>因服务人员未能及时补充而引起采购方造成经济损失的，由中标方承担并赔偿损失。</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由于中标方工作失误的原因，造成与提供服务人员的经济损失，所产生的损失及后果由中标方承担。因中标方服务人员蓄意破坏设备设施、违反规程造成重大事故的，一经查实，则视为中标方严重违约，采购方有权终止合同，责令中标方赔偿损失，并依法追究其责任。</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lastRenderedPageBreak/>
        <w:t>4.</w:t>
      </w:r>
      <w:r>
        <w:rPr>
          <w:rFonts w:ascii="仿宋_GB2312" w:eastAsia="仿宋_GB2312" w:hAnsi="仿宋_GB2312" w:cs="仿宋_GB2312"/>
          <w:sz w:val="28"/>
          <w:szCs w:val="28"/>
          <w:lang w:eastAsia="zh-CN"/>
        </w:rPr>
        <w:t>若中标方在</w:t>
      </w: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年内违反其服务承诺或以下情况三次或以上，则视为中标方违约，采购方有权拒绝支付本期项目服务费，并中止合同。</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）不按时足额发放服务人员工资，导致服务出现质量问题。</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2</w:t>
      </w:r>
      <w:r>
        <w:rPr>
          <w:rFonts w:ascii="仿宋_GB2312" w:eastAsia="仿宋_GB2312" w:hAnsi="仿宋_GB2312" w:cs="仿宋_GB2312"/>
          <w:sz w:val="28"/>
          <w:szCs w:val="28"/>
          <w:lang w:eastAsia="zh-CN"/>
        </w:rPr>
        <w:t>）服务</w:t>
      </w:r>
      <w:r>
        <w:rPr>
          <w:rFonts w:ascii="仿宋_GB2312" w:eastAsia="仿宋_GB2312" w:hAnsi="仿宋_GB2312" w:cs="仿宋_GB2312"/>
          <w:sz w:val="28"/>
          <w:szCs w:val="28"/>
          <w:lang w:eastAsia="zh-CN"/>
        </w:rPr>
        <w:t>人员因为调走、辞职或被中标方辞退等原因导致服务人员不足的人数不能同时超过</w:t>
      </w:r>
      <w:r>
        <w:rPr>
          <w:rFonts w:ascii="仿宋_GB2312" w:eastAsia="仿宋_GB2312" w:hAnsi="仿宋_GB2312" w:cs="仿宋_GB2312"/>
          <w:sz w:val="28"/>
          <w:szCs w:val="28"/>
          <w:lang w:eastAsia="zh-CN"/>
        </w:rPr>
        <w:t>2</w:t>
      </w:r>
      <w:r>
        <w:rPr>
          <w:rFonts w:ascii="仿宋_GB2312" w:eastAsia="仿宋_GB2312" w:hAnsi="仿宋_GB2312" w:cs="仿宋_GB2312"/>
          <w:sz w:val="28"/>
          <w:szCs w:val="28"/>
          <w:lang w:eastAsia="zh-CN"/>
        </w:rPr>
        <w:t>人，而中标方在</w:t>
      </w:r>
      <w:r>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天内未能及时补齐符合项目要求的服务人员时，或每月缺员超过</w:t>
      </w:r>
      <w:r>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人次。</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）没有按照采购方要求对服务人员进行管理、培训、调配。</w:t>
      </w:r>
    </w:p>
    <w:p w:rsidR="000B272F" w:rsidRDefault="007839C2">
      <w:pPr>
        <w:pStyle w:val="15"/>
        <w:spacing w:line="360" w:lineRule="auto"/>
        <w:ind w:firstLine="480"/>
        <w:rPr>
          <w:lang w:eastAsia="zh-CN"/>
        </w:rPr>
      </w:pP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4</w:t>
      </w:r>
      <w:r>
        <w:rPr>
          <w:rFonts w:ascii="仿宋_GB2312" w:eastAsia="仿宋_GB2312" w:hAnsi="仿宋_GB2312" w:cs="仿宋_GB2312"/>
          <w:sz w:val="28"/>
          <w:szCs w:val="28"/>
          <w:lang w:eastAsia="zh-CN"/>
        </w:rPr>
        <w:t>）服务考核不达标的。</w:t>
      </w:r>
    </w:p>
    <w:p w:rsidR="000B272F" w:rsidRDefault="007839C2">
      <w:pPr>
        <w:pStyle w:val="1"/>
        <w:keepNext w:val="0"/>
        <w:spacing w:before="0" w:after="0" w:line="360" w:lineRule="auto"/>
        <w:jc w:val="center"/>
        <w:rPr>
          <w:rFonts w:ascii="仿宋_GB2312" w:eastAsia="仿宋_GB2312" w:hAnsi="仿宋_GB2312" w:cs="仿宋_GB2312"/>
          <w:lang w:eastAsia="zh-CN"/>
        </w:rPr>
      </w:pPr>
      <w:bookmarkStart w:id="38" w:name="_Toc256000035"/>
      <w:r>
        <w:rPr>
          <w:rFonts w:ascii="仿宋_GB2312" w:eastAsia="仿宋_GB2312" w:hAnsi="仿宋_GB2312" w:cs="仿宋_GB2312"/>
          <w:kern w:val="36"/>
          <w:lang w:eastAsia="zh-CN"/>
        </w:rPr>
        <w:t>8</w:t>
      </w:r>
      <w:r>
        <w:rPr>
          <w:rFonts w:ascii="仿宋_GB2312" w:eastAsia="仿宋_GB2312" w:hAnsi="仿宋_GB2312" w:cs="仿宋_GB2312"/>
          <w:kern w:val="36"/>
          <w:lang w:eastAsia="zh-CN"/>
        </w:rPr>
        <w:t>其他要求</w:t>
      </w:r>
      <w:bookmarkEnd w:id="38"/>
    </w:p>
    <w:p w:rsidR="000B272F" w:rsidRDefault="007839C2">
      <w:pPr>
        <w:pStyle w:val="2"/>
        <w:keepNext w:val="0"/>
        <w:spacing w:before="0" w:after="0" w:line="360" w:lineRule="auto"/>
        <w:rPr>
          <w:rFonts w:ascii="仿宋_GB2312" w:eastAsia="仿宋_GB2312" w:hAnsi="仿宋_GB2312" w:cs="仿宋_GB2312"/>
          <w:lang w:eastAsia="zh-CN"/>
        </w:rPr>
      </w:pPr>
      <w:bookmarkStart w:id="39" w:name="_Toc256000036"/>
      <w:r>
        <w:rPr>
          <w:rFonts w:ascii="仿宋_GB2312" w:eastAsia="仿宋_GB2312" w:hAnsi="仿宋_GB2312" w:cs="仿宋_GB2312"/>
          <w:i w:val="0"/>
          <w:iCs w:val="0"/>
          <w:lang w:eastAsia="zh-CN"/>
        </w:rPr>
        <w:t>8.1</w:t>
      </w:r>
      <w:r>
        <w:rPr>
          <w:rFonts w:ascii="仿宋_GB2312" w:eastAsia="仿宋_GB2312" w:hAnsi="仿宋_GB2312" w:cs="仿宋_GB2312"/>
          <w:i w:val="0"/>
          <w:iCs w:val="0"/>
          <w:lang w:eastAsia="zh-CN"/>
        </w:rPr>
        <w:t>必备要求</w:t>
      </w:r>
      <w:bookmarkEnd w:id="39"/>
    </w:p>
    <w:p w:rsidR="000B272F" w:rsidRDefault="007839C2">
      <w:pPr>
        <w:pStyle w:val="3"/>
        <w:keepNext w:val="0"/>
        <w:spacing w:before="0" w:after="0" w:line="360" w:lineRule="auto"/>
        <w:rPr>
          <w:rFonts w:ascii="仿宋_GB2312" w:eastAsia="仿宋_GB2312" w:hAnsi="仿宋_GB2312" w:cs="仿宋_GB2312"/>
          <w:sz w:val="28"/>
          <w:szCs w:val="28"/>
          <w:lang w:eastAsia="zh-CN"/>
        </w:rPr>
      </w:pPr>
      <w:bookmarkStart w:id="40" w:name="_Toc256000037"/>
      <w:r>
        <w:rPr>
          <w:rFonts w:ascii="仿宋_GB2312" w:eastAsia="仿宋_GB2312" w:hAnsi="仿宋_GB2312" w:cs="仿宋_GB2312"/>
          <w:sz w:val="28"/>
          <w:szCs w:val="28"/>
          <w:lang w:eastAsia="zh-CN"/>
        </w:rPr>
        <w:t>8.1.1</w:t>
      </w:r>
      <w:r>
        <w:rPr>
          <w:rFonts w:ascii="仿宋_GB2312" w:eastAsia="仿宋_GB2312" w:hAnsi="仿宋_GB2312" w:cs="仿宋_GB2312"/>
          <w:sz w:val="28"/>
          <w:szCs w:val="28"/>
          <w:lang w:eastAsia="zh-CN"/>
        </w:rPr>
        <w:t>通用必备要求</w:t>
      </w:r>
      <w:bookmarkEnd w:id="40"/>
    </w:p>
    <w:p w:rsidR="000B272F" w:rsidRDefault="007839C2">
      <w:pPr>
        <w:spacing w:line="360" w:lineRule="auto"/>
        <w:ind w:firstLine="561"/>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本项目中如涉及商品包装和快递包装的，其包装需求标准应不低于《关于印发</w:t>
      </w:r>
      <w:r>
        <w:rPr>
          <w:rFonts w:ascii="仿宋_GB2312" w:eastAsia="仿宋_GB2312" w:hAnsi="仿宋_GB2312" w:cs="仿宋_GB2312"/>
          <w:sz w:val="28"/>
          <w:szCs w:val="28"/>
          <w:lang w:eastAsia="zh-CN"/>
        </w:rPr>
        <w:t>&lt;</w:t>
      </w:r>
      <w:r>
        <w:rPr>
          <w:rFonts w:ascii="仿宋_GB2312" w:eastAsia="仿宋_GB2312" w:hAnsi="仿宋_GB2312" w:cs="仿宋_GB2312"/>
          <w:sz w:val="28"/>
          <w:szCs w:val="28"/>
          <w:lang w:eastAsia="zh-CN"/>
        </w:rPr>
        <w:t>商品包装政府采购需求标准（试行）</w:t>
      </w:r>
      <w:r>
        <w:rPr>
          <w:rFonts w:ascii="仿宋_GB2312" w:eastAsia="仿宋_GB2312" w:hAnsi="仿宋_GB2312" w:cs="仿宋_GB2312"/>
          <w:sz w:val="28"/>
          <w:szCs w:val="28"/>
          <w:lang w:eastAsia="zh-CN"/>
        </w:rPr>
        <w:t>&gt;</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&lt;</w:t>
      </w:r>
      <w:r>
        <w:rPr>
          <w:rFonts w:ascii="仿宋_GB2312" w:eastAsia="仿宋_GB2312" w:hAnsi="仿宋_GB2312" w:cs="仿宋_GB2312"/>
          <w:sz w:val="28"/>
          <w:szCs w:val="28"/>
          <w:lang w:eastAsia="zh-CN"/>
        </w:rPr>
        <w:t>快递包装政府采购需求标准（试行）</w:t>
      </w:r>
      <w:r>
        <w:rPr>
          <w:rFonts w:ascii="仿宋_GB2312" w:eastAsia="仿宋_GB2312" w:hAnsi="仿宋_GB2312" w:cs="仿宋_GB2312"/>
          <w:sz w:val="28"/>
          <w:szCs w:val="28"/>
          <w:lang w:eastAsia="zh-CN"/>
        </w:rPr>
        <w:t>&gt;</w:t>
      </w:r>
      <w:r>
        <w:rPr>
          <w:rFonts w:ascii="仿宋_GB2312" w:eastAsia="仿宋_GB2312" w:hAnsi="仿宋_GB2312" w:cs="仿宋_GB2312"/>
          <w:sz w:val="28"/>
          <w:szCs w:val="28"/>
          <w:lang w:eastAsia="zh-CN"/>
        </w:rPr>
        <w:t>的通知》（财办库〔</w:t>
      </w:r>
      <w:r>
        <w:rPr>
          <w:rFonts w:ascii="仿宋_GB2312" w:eastAsia="仿宋_GB2312" w:hAnsi="仿宋_GB2312" w:cs="仿宋_GB2312"/>
          <w:sz w:val="28"/>
          <w:szCs w:val="28"/>
          <w:lang w:eastAsia="zh-CN"/>
        </w:rPr>
        <w:t>2020</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 xml:space="preserve">123 </w:t>
      </w:r>
      <w:r>
        <w:rPr>
          <w:rFonts w:ascii="仿宋_GB2312" w:eastAsia="仿宋_GB2312" w:hAnsi="仿宋_GB2312" w:cs="仿宋_GB2312"/>
          <w:sz w:val="28"/>
          <w:szCs w:val="28"/>
          <w:lang w:eastAsia="zh-CN"/>
        </w:rPr>
        <w:t>号）规定的包装要求，如有其他包装需求，</w:t>
      </w:r>
      <w:r>
        <w:rPr>
          <w:rFonts w:ascii="仿宋_GB2312" w:eastAsia="仿宋_GB2312" w:hAnsi="仿宋_GB2312" w:cs="仿宋_GB2312"/>
          <w:sz w:val="28"/>
          <w:szCs w:val="28"/>
          <w:lang w:eastAsia="zh-CN"/>
        </w:rPr>
        <w:t>详见采购文件技术部分相关章节。</w:t>
      </w:r>
      <w:r>
        <w:rPr>
          <w:rFonts w:ascii="仿宋_GB2312" w:eastAsia="仿宋_GB2312" w:hAnsi="仿宋_GB2312" w:cs="仿宋_GB2312"/>
          <w:sz w:val="28"/>
          <w:szCs w:val="28"/>
          <w:lang w:eastAsia="zh-CN"/>
        </w:rPr>
        <w:t xml:space="preserve"> </w:t>
      </w:r>
    </w:p>
    <w:p w:rsidR="000B272F" w:rsidRDefault="007839C2">
      <w:pPr>
        <w:spacing w:line="360" w:lineRule="auto"/>
        <w:ind w:firstLine="561"/>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2.</w:t>
      </w:r>
      <w:r>
        <w:rPr>
          <w:rFonts w:ascii="仿宋_GB2312" w:eastAsia="仿宋_GB2312" w:hAnsi="仿宋_GB2312" w:cs="仿宋_GB2312"/>
          <w:sz w:val="28"/>
          <w:szCs w:val="28"/>
          <w:lang w:eastAsia="zh-CN"/>
        </w:rPr>
        <w:t>本项目中如涉及网络关键设备或网络安全专用产品的，应严格执行国家互联网信息办公室、工业和信息化部、公安部、财政部和国家认证认可监督管理委员会</w:t>
      </w:r>
      <w:r>
        <w:rPr>
          <w:rFonts w:ascii="仿宋_GB2312" w:eastAsia="仿宋_GB2312" w:hAnsi="仿宋_GB2312" w:cs="仿宋_GB2312"/>
          <w:sz w:val="28"/>
          <w:szCs w:val="28"/>
          <w:lang w:eastAsia="zh-CN"/>
        </w:rPr>
        <w:t xml:space="preserve"> 2023</w:t>
      </w:r>
      <w:r>
        <w:rPr>
          <w:rFonts w:ascii="仿宋_GB2312" w:eastAsia="仿宋_GB2312" w:hAnsi="仿宋_GB2312" w:cs="仿宋_GB2312"/>
          <w:sz w:val="28"/>
          <w:szCs w:val="28"/>
          <w:lang w:eastAsia="zh-CN"/>
        </w:rPr>
        <w:t>年第</w:t>
      </w:r>
      <w:r>
        <w:rPr>
          <w:rFonts w:ascii="仿宋_GB2312" w:eastAsia="仿宋_GB2312" w:hAnsi="仿宋_GB2312" w:cs="仿宋_GB2312"/>
          <w:sz w:val="28"/>
          <w:szCs w:val="28"/>
          <w:lang w:eastAsia="zh-CN"/>
        </w:rPr>
        <w:t xml:space="preserve"> 1 </w:t>
      </w:r>
      <w:r>
        <w:rPr>
          <w:rFonts w:ascii="仿宋_GB2312" w:eastAsia="仿宋_GB2312" w:hAnsi="仿宋_GB2312" w:cs="仿宋_GB2312"/>
          <w:sz w:val="28"/>
          <w:szCs w:val="28"/>
          <w:lang w:eastAsia="zh-CN"/>
        </w:rPr>
        <w:t>号《关于调整网络安全专用产品安全管理有关事项的公告》及国家互联网信息办公室、工业和信息化部、公安部和国家认证认可监督管理委员会</w:t>
      </w:r>
      <w:r>
        <w:rPr>
          <w:rFonts w:ascii="仿宋_GB2312" w:eastAsia="仿宋_GB2312" w:hAnsi="仿宋_GB2312" w:cs="仿宋_GB2312"/>
          <w:sz w:val="28"/>
          <w:szCs w:val="28"/>
          <w:lang w:eastAsia="zh-CN"/>
        </w:rPr>
        <w:t xml:space="preserve"> 2023 </w:t>
      </w:r>
      <w:r>
        <w:rPr>
          <w:rFonts w:ascii="仿宋_GB2312" w:eastAsia="仿宋_GB2312" w:hAnsi="仿宋_GB2312" w:cs="仿宋_GB2312"/>
          <w:sz w:val="28"/>
          <w:szCs w:val="28"/>
          <w:lang w:eastAsia="zh-CN"/>
        </w:rPr>
        <w:t>年第</w:t>
      </w:r>
      <w:r>
        <w:rPr>
          <w:rFonts w:ascii="仿宋_GB2312" w:eastAsia="仿宋_GB2312" w:hAnsi="仿宋_GB2312" w:cs="仿宋_GB2312"/>
          <w:sz w:val="28"/>
          <w:szCs w:val="28"/>
          <w:lang w:eastAsia="zh-CN"/>
        </w:rPr>
        <w:t xml:space="preserve"> 2</w:t>
      </w:r>
      <w:r>
        <w:rPr>
          <w:rFonts w:ascii="仿宋_GB2312" w:eastAsia="仿宋_GB2312" w:hAnsi="仿宋_GB2312" w:cs="仿宋_GB2312"/>
          <w:sz w:val="28"/>
          <w:szCs w:val="28"/>
          <w:lang w:eastAsia="zh-CN"/>
        </w:rPr>
        <w:t>号《关于调整</w:t>
      </w:r>
      <w:r>
        <w:rPr>
          <w:rFonts w:ascii="仿宋_GB2312" w:eastAsia="仿宋_GB2312" w:hAnsi="仿宋_GB2312" w:cs="仿宋_GB2312"/>
          <w:sz w:val="28"/>
          <w:szCs w:val="28"/>
          <w:lang w:eastAsia="zh-CN"/>
        </w:rPr>
        <w:t>&lt;</w:t>
      </w:r>
      <w:r>
        <w:rPr>
          <w:rFonts w:ascii="仿宋_GB2312" w:eastAsia="仿宋_GB2312" w:hAnsi="仿宋_GB2312" w:cs="仿宋_GB2312"/>
          <w:sz w:val="28"/>
          <w:szCs w:val="28"/>
          <w:lang w:eastAsia="zh-CN"/>
        </w:rPr>
        <w:t>网络关键设备和网络安全专用产品目录</w:t>
      </w:r>
      <w:r>
        <w:rPr>
          <w:rFonts w:ascii="仿宋_GB2312" w:eastAsia="仿宋_GB2312" w:hAnsi="仿宋_GB2312" w:cs="仿宋_GB2312"/>
          <w:sz w:val="28"/>
          <w:szCs w:val="28"/>
          <w:lang w:eastAsia="zh-CN"/>
        </w:rPr>
        <w:t>&gt;</w:t>
      </w:r>
      <w:r>
        <w:rPr>
          <w:rFonts w:ascii="仿宋_GB2312" w:eastAsia="仿宋_GB2312" w:hAnsi="仿宋_GB2312" w:cs="仿宋_GB2312"/>
          <w:sz w:val="28"/>
          <w:szCs w:val="28"/>
          <w:lang w:eastAsia="zh-CN"/>
        </w:rPr>
        <w:t>的公告》等相关文件要求，所投标（响应）设备或产品至少符合以下条件之一：一是已由具备资格的机构安全认证合格或安全检测符合要</w:t>
      </w:r>
      <w:r>
        <w:rPr>
          <w:rFonts w:ascii="仿宋_GB2312" w:eastAsia="仿宋_GB2312" w:hAnsi="仿宋_GB2312" w:cs="仿宋_GB2312"/>
          <w:sz w:val="28"/>
          <w:szCs w:val="28"/>
          <w:lang w:eastAsia="zh-CN"/>
        </w:rPr>
        <w:t>求；二是已获得《计算机信息系统安全专用产品销售许可证》，且在有效期内。</w:t>
      </w:r>
      <w:r>
        <w:rPr>
          <w:rFonts w:ascii="仿宋_GB2312" w:eastAsia="仿宋_GB2312" w:hAnsi="仿宋_GB2312" w:cs="仿宋_GB2312"/>
          <w:sz w:val="28"/>
          <w:szCs w:val="28"/>
          <w:lang w:eastAsia="zh-CN"/>
        </w:rPr>
        <w:t xml:space="preserve"> </w:t>
      </w:r>
    </w:p>
    <w:p w:rsidR="000B272F" w:rsidRDefault="007839C2">
      <w:pPr>
        <w:spacing w:line="360" w:lineRule="auto"/>
        <w:ind w:firstLine="561"/>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lastRenderedPageBreak/>
        <w:t>3.</w:t>
      </w:r>
      <w:r>
        <w:rPr>
          <w:rFonts w:ascii="仿宋_GB2312" w:eastAsia="仿宋_GB2312" w:hAnsi="仿宋_GB2312" w:cs="仿宋_GB2312"/>
          <w:sz w:val="28"/>
          <w:szCs w:val="28"/>
          <w:lang w:eastAsia="zh-CN"/>
        </w:rPr>
        <w:t>本项目中如涉及国家强制性产品认证证书（</w:t>
      </w:r>
      <w:r>
        <w:rPr>
          <w:rFonts w:ascii="仿宋_GB2312" w:eastAsia="仿宋_GB2312" w:hAnsi="仿宋_GB2312" w:cs="仿宋_GB2312"/>
          <w:sz w:val="28"/>
          <w:szCs w:val="28"/>
          <w:lang w:eastAsia="zh-CN"/>
        </w:rPr>
        <w:t xml:space="preserve">CCC </w:t>
      </w:r>
      <w:r>
        <w:rPr>
          <w:rFonts w:ascii="仿宋_GB2312" w:eastAsia="仿宋_GB2312" w:hAnsi="仿宋_GB2312" w:cs="仿宋_GB2312"/>
          <w:sz w:val="28"/>
          <w:szCs w:val="28"/>
          <w:lang w:eastAsia="zh-CN"/>
        </w:rPr>
        <w:t>认证证书）、电信设备进网许可证、无线电发射设备核准证等市场准入类资质的，应严格执行国家相关法律法规的要求。</w:t>
      </w:r>
      <w:r>
        <w:rPr>
          <w:rFonts w:ascii="仿宋_GB2312" w:eastAsia="仿宋_GB2312" w:hAnsi="仿宋_GB2312" w:cs="仿宋_GB2312"/>
          <w:sz w:val="28"/>
          <w:szCs w:val="28"/>
          <w:lang w:eastAsia="zh-CN"/>
        </w:rPr>
        <w:t xml:space="preserve"> </w:t>
      </w:r>
    </w:p>
    <w:p w:rsidR="000B272F" w:rsidRDefault="007839C2">
      <w:pPr>
        <w:spacing w:line="360" w:lineRule="auto"/>
        <w:ind w:firstLine="561"/>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以上相关要求，由供应商在响应时应答，在履约验收中，采购人将按照采购文件、中标</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成交供应商响应文件、采购合同等对中标</w:t>
      </w:r>
      <w:r>
        <w:rPr>
          <w:rFonts w:ascii="仿宋_GB2312" w:eastAsia="仿宋_GB2312" w:hAnsi="仿宋_GB2312" w:cs="仿宋_GB2312"/>
          <w:sz w:val="28"/>
          <w:szCs w:val="28"/>
          <w:lang w:eastAsia="zh-CN"/>
        </w:rPr>
        <w:t>/</w:t>
      </w:r>
      <w:r>
        <w:rPr>
          <w:rFonts w:ascii="仿宋_GB2312" w:eastAsia="仿宋_GB2312" w:hAnsi="仿宋_GB2312" w:cs="仿宋_GB2312"/>
          <w:sz w:val="28"/>
          <w:szCs w:val="28"/>
          <w:lang w:eastAsia="zh-CN"/>
        </w:rPr>
        <w:t>成交供应商提供的货物和服务进行验收，必要时依法依规开展相应检测、认证。</w:t>
      </w:r>
    </w:p>
    <w:p w:rsidR="000B272F" w:rsidRDefault="007839C2">
      <w:pPr>
        <w:pStyle w:val="2"/>
        <w:keepNext w:val="0"/>
        <w:spacing w:before="0" w:after="0" w:line="360" w:lineRule="auto"/>
        <w:rPr>
          <w:rFonts w:ascii="仿宋_GB2312" w:eastAsia="仿宋_GB2312" w:hAnsi="仿宋_GB2312" w:cs="仿宋_GB2312"/>
        </w:rPr>
      </w:pPr>
      <w:bookmarkStart w:id="41" w:name="_Toc256000038"/>
      <w:r>
        <w:rPr>
          <w:rFonts w:ascii="仿宋_GB2312" w:eastAsia="仿宋_GB2312" w:hAnsi="仿宋_GB2312" w:cs="仿宋_GB2312"/>
          <w:i w:val="0"/>
          <w:iCs w:val="0"/>
        </w:rPr>
        <w:t>8.2</w:t>
      </w:r>
      <w:r>
        <w:rPr>
          <w:rFonts w:ascii="仿宋_GB2312" w:eastAsia="仿宋_GB2312" w:hAnsi="仿宋_GB2312" w:cs="仿宋_GB2312"/>
          <w:i w:val="0"/>
          <w:iCs w:val="0"/>
        </w:rPr>
        <w:t>付款安排建议</w:t>
      </w:r>
      <w:bookmarkEnd w:id="41"/>
    </w:p>
    <w:tbl>
      <w:tblPr>
        <w:tblW w:w="5000" w:type="pct"/>
        <w:tblInd w:w="30" w:type="dxa"/>
        <w:tblCellMar>
          <w:top w:w="15" w:type="dxa"/>
          <w:left w:w="15" w:type="dxa"/>
          <w:bottom w:w="15" w:type="dxa"/>
          <w:right w:w="15" w:type="dxa"/>
        </w:tblCellMar>
        <w:tblLook w:val="04A0" w:firstRow="1" w:lastRow="0" w:firstColumn="1" w:lastColumn="0" w:noHBand="0" w:noVBand="1"/>
      </w:tblPr>
      <w:tblGrid>
        <w:gridCol w:w="1814"/>
        <w:gridCol w:w="5442"/>
        <w:gridCol w:w="1814"/>
      </w:tblGrid>
      <w:tr w:rsidR="000B272F">
        <w:tc>
          <w:tcPr>
            <w:tcW w:w="10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0B272F" w:rsidRDefault="007839C2">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付款名称</w:t>
            </w:r>
          </w:p>
        </w:tc>
        <w:tc>
          <w:tcPr>
            <w:tcW w:w="30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0B272F" w:rsidRDefault="007839C2">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付款要求</w:t>
            </w:r>
          </w:p>
        </w:tc>
        <w:tc>
          <w:tcPr>
            <w:tcW w:w="10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0B272F" w:rsidRDefault="007839C2">
            <w:pPr>
              <w:jc w:val="center"/>
              <w:rPr>
                <w:rFonts w:ascii="仿宋_GB2312" w:eastAsia="仿宋_GB2312" w:hAnsi="仿宋_GB2312" w:cs="仿宋_GB2312"/>
                <w:b/>
                <w:bCs/>
                <w:color w:val="000000"/>
                <w:sz w:val="21"/>
                <w:szCs w:val="21"/>
              </w:rPr>
            </w:pPr>
            <w:r>
              <w:rPr>
                <w:rFonts w:ascii="仿宋_GB2312" w:eastAsia="仿宋_GB2312" w:hAnsi="仿宋_GB2312" w:cs="仿宋_GB2312"/>
                <w:b/>
                <w:bCs/>
                <w:color w:val="000000"/>
                <w:sz w:val="21"/>
                <w:szCs w:val="21"/>
              </w:rPr>
              <w:t>付款比例</w:t>
            </w:r>
            <w:r>
              <w:rPr>
                <w:rFonts w:ascii="仿宋_GB2312" w:eastAsia="仿宋_GB2312" w:hAnsi="仿宋_GB2312" w:cs="仿宋_GB2312"/>
                <w:b/>
                <w:bCs/>
                <w:color w:val="000000"/>
                <w:sz w:val="21"/>
                <w:szCs w:val="21"/>
              </w:rPr>
              <w:t>(%)</w:t>
            </w:r>
          </w:p>
        </w:tc>
      </w:tr>
      <w:tr w:rsidR="000B272F">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第</w:t>
            </w:r>
            <w:r>
              <w:rPr>
                <w:rFonts w:ascii="仿宋_GB2312" w:eastAsia="仿宋_GB2312" w:hAnsi="仿宋_GB2312" w:cs="仿宋_GB2312"/>
                <w:color w:val="000000"/>
                <w:sz w:val="21"/>
                <w:szCs w:val="21"/>
              </w:rPr>
              <w:t>1</w:t>
            </w:r>
            <w:r>
              <w:rPr>
                <w:rFonts w:ascii="仿宋_GB2312" w:eastAsia="仿宋_GB2312" w:hAnsi="仿宋_GB2312" w:cs="仿宋_GB2312"/>
                <w:color w:val="000000"/>
                <w:sz w:val="21"/>
                <w:szCs w:val="21"/>
              </w:rPr>
              <w:t>次付款</w:t>
            </w:r>
          </w:p>
        </w:tc>
        <w:tc>
          <w:tcPr>
            <w:tcW w:w="22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按季完成服务质量验收，根据阶段性验收结果按季支付服务费，中标供应商向采购人提供正式发票，采购人在收到发票后</w:t>
            </w:r>
            <w:r>
              <w:rPr>
                <w:rFonts w:ascii="仿宋_GB2312" w:eastAsia="仿宋_GB2312" w:hAnsi="仿宋_GB2312" w:cs="仿宋_GB2312"/>
                <w:color w:val="000000"/>
                <w:sz w:val="21"/>
                <w:szCs w:val="21"/>
                <w:lang w:eastAsia="zh-CN"/>
              </w:rPr>
              <w:t>10</w:t>
            </w:r>
            <w:r>
              <w:rPr>
                <w:rFonts w:ascii="仿宋_GB2312" w:eastAsia="仿宋_GB2312" w:hAnsi="仿宋_GB2312" w:cs="仿宋_GB2312"/>
                <w:color w:val="000000"/>
                <w:sz w:val="21"/>
                <w:szCs w:val="21"/>
                <w:lang w:eastAsia="zh-CN"/>
              </w:rPr>
              <w:t>个工作日内支付服务费（特殊情况以签订合同为准）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12.5</w:t>
            </w:r>
          </w:p>
        </w:tc>
      </w:tr>
      <w:tr w:rsidR="000B272F">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第</w:t>
            </w:r>
            <w:r>
              <w:rPr>
                <w:rFonts w:ascii="仿宋_GB2312" w:eastAsia="仿宋_GB2312" w:hAnsi="仿宋_GB2312" w:cs="仿宋_GB2312"/>
                <w:color w:val="000000"/>
                <w:sz w:val="21"/>
                <w:szCs w:val="21"/>
              </w:rPr>
              <w:t>2</w:t>
            </w:r>
            <w:r>
              <w:rPr>
                <w:rFonts w:ascii="仿宋_GB2312" w:eastAsia="仿宋_GB2312" w:hAnsi="仿宋_GB2312" w:cs="仿宋_GB2312"/>
                <w:color w:val="000000"/>
                <w:sz w:val="21"/>
                <w:szCs w:val="21"/>
              </w:rPr>
              <w:t>次付款</w:t>
            </w:r>
          </w:p>
        </w:tc>
        <w:tc>
          <w:tcPr>
            <w:tcW w:w="22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按季完成服务质量验收，根据阶段性验收结果按季支付服务费，中标供应商向采购人提供正式发票，采购人在收到发票后</w:t>
            </w:r>
            <w:r>
              <w:rPr>
                <w:rFonts w:ascii="仿宋_GB2312" w:eastAsia="仿宋_GB2312" w:hAnsi="仿宋_GB2312" w:cs="仿宋_GB2312"/>
                <w:color w:val="000000"/>
                <w:sz w:val="21"/>
                <w:szCs w:val="21"/>
                <w:lang w:eastAsia="zh-CN"/>
              </w:rPr>
              <w:t>10</w:t>
            </w:r>
            <w:r>
              <w:rPr>
                <w:rFonts w:ascii="仿宋_GB2312" w:eastAsia="仿宋_GB2312" w:hAnsi="仿宋_GB2312" w:cs="仿宋_GB2312"/>
                <w:color w:val="000000"/>
                <w:sz w:val="21"/>
                <w:szCs w:val="21"/>
                <w:lang w:eastAsia="zh-CN"/>
              </w:rPr>
              <w:t>个工作日内支付服务费（特殊情况以签订合同为准）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12.5</w:t>
            </w:r>
          </w:p>
        </w:tc>
      </w:tr>
      <w:tr w:rsidR="000B272F">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第</w:t>
            </w:r>
            <w:r>
              <w:rPr>
                <w:rFonts w:ascii="仿宋_GB2312" w:eastAsia="仿宋_GB2312" w:hAnsi="仿宋_GB2312" w:cs="仿宋_GB2312"/>
                <w:color w:val="000000"/>
                <w:sz w:val="21"/>
                <w:szCs w:val="21"/>
              </w:rPr>
              <w:t>3</w:t>
            </w:r>
            <w:r>
              <w:rPr>
                <w:rFonts w:ascii="仿宋_GB2312" w:eastAsia="仿宋_GB2312" w:hAnsi="仿宋_GB2312" w:cs="仿宋_GB2312"/>
                <w:color w:val="000000"/>
                <w:sz w:val="21"/>
                <w:szCs w:val="21"/>
              </w:rPr>
              <w:t>次付款</w:t>
            </w:r>
          </w:p>
        </w:tc>
        <w:tc>
          <w:tcPr>
            <w:tcW w:w="22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按季完成服务质量验收，根据阶段性验收结果按季支付服务费，中标供应商向采购人提供正式发票，采购人在收到发票后</w:t>
            </w:r>
            <w:r>
              <w:rPr>
                <w:rFonts w:ascii="仿宋_GB2312" w:eastAsia="仿宋_GB2312" w:hAnsi="仿宋_GB2312" w:cs="仿宋_GB2312"/>
                <w:color w:val="000000"/>
                <w:sz w:val="21"/>
                <w:szCs w:val="21"/>
                <w:lang w:eastAsia="zh-CN"/>
              </w:rPr>
              <w:t>10</w:t>
            </w:r>
            <w:r>
              <w:rPr>
                <w:rFonts w:ascii="仿宋_GB2312" w:eastAsia="仿宋_GB2312" w:hAnsi="仿宋_GB2312" w:cs="仿宋_GB2312"/>
                <w:color w:val="000000"/>
                <w:sz w:val="21"/>
                <w:szCs w:val="21"/>
                <w:lang w:eastAsia="zh-CN"/>
              </w:rPr>
              <w:t>个工作日内支付服务费（特殊情况以签订合同为准）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12.5</w:t>
            </w:r>
          </w:p>
        </w:tc>
      </w:tr>
      <w:tr w:rsidR="000B272F">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第</w:t>
            </w:r>
            <w:r>
              <w:rPr>
                <w:rFonts w:ascii="仿宋_GB2312" w:eastAsia="仿宋_GB2312" w:hAnsi="仿宋_GB2312" w:cs="仿宋_GB2312"/>
                <w:color w:val="000000"/>
                <w:sz w:val="21"/>
                <w:szCs w:val="21"/>
              </w:rPr>
              <w:t>4</w:t>
            </w:r>
            <w:r>
              <w:rPr>
                <w:rFonts w:ascii="仿宋_GB2312" w:eastAsia="仿宋_GB2312" w:hAnsi="仿宋_GB2312" w:cs="仿宋_GB2312"/>
                <w:color w:val="000000"/>
                <w:sz w:val="21"/>
                <w:szCs w:val="21"/>
              </w:rPr>
              <w:t>次付款</w:t>
            </w:r>
          </w:p>
        </w:tc>
        <w:tc>
          <w:tcPr>
            <w:tcW w:w="22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按季完成服务质量验收，根据阶段性验收结果按季支付服务费，中标供应商向采购人提供正式发票，采购人在收到发票后</w:t>
            </w:r>
            <w:r>
              <w:rPr>
                <w:rFonts w:ascii="仿宋_GB2312" w:eastAsia="仿宋_GB2312" w:hAnsi="仿宋_GB2312" w:cs="仿宋_GB2312"/>
                <w:color w:val="000000"/>
                <w:sz w:val="21"/>
                <w:szCs w:val="21"/>
                <w:lang w:eastAsia="zh-CN"/>
              </w:rPr>
              <w:t>10</w:t>
            </w:r>
            <w:r>
              <w:rPr>
                <w:rFonts w:ascii="仿宋_GB2312" w:eastAsia="仿宋_GB2312" w:hAnsi="仿宋_GB2312" w:cs="仿宋_GB2312"/>
                <w:color w:val="000000"/>
                <w:sz w:val="21"/>
                <w:szCs w:val="21"/>
                <w:lang w:eastAsia="zh-CN"/>
              </w:rPr>
              <w:t>个工作日内支付服务费（特殊情况以签订合同为准）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12.5</w:t>
            </w:r>
          </w:p>
        </w:tc>
      </w:tr>
      <w:tr w:rsidR="000B272F">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第</w:t>
            </w:r>
            <w:r>
              <w:rPr>
                <w:rFonts w:ascii="仿宋_GB2312" w:eastAsia="仿宋_GB2312" w:hAnsi="仿宋_GB2312" w:cs="仿宋_GB2312"/>
                <w:color w:val="000000"/>
                <w:sz w:val="21"/>
                <w:szCs w:val="21"/>
              </w:rPr>
              <w:t>5</w:t>
            </w:r>
            <w:r>
              <w:rPr>
                <w:rFonts w:ascii="仿宋_GB2312" w:eastAsia="仿宋_GB2312" w:hAnsi="仿宋_GB2312" w:cs="仿宋_GB2312"/>
                <w:color w:val="000000"/>
                <w:sz w:val="21"/>
                <w:szCs w:val="21"/>
              </w:rPr>
              <w:t>次付款</w:t>
            </w:r>
          </w:p>
        </w:tc>
        <w:tc>
          <w:tcPr>
            <w:tcW w:w="22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按季完成服务质量验收，根据阶段性验收结果按季支付服务费，中标供应商向采购人提供正式发票，采购人在收到发票后</w:t>
            </w:r>
            <w:r>
              <w:rPr>
                <w:rFonts w:ascii="仿宋_GB2312" w:eastAsia="仿宋_GB2312" w:hAnsi="仿宋_GB2312" w:cs="仿宋_GB2312"/>
                <w:color w:val="000000"/>
                <w:sz w:val="21"/>
                <w:szCs w:val="21"/>
                <w:lang w:eastAsia="zh-CN"/>
              </w:rPr>
              <w:t>10</w:t>
            </w:r>
            <w:r>
              <w:rPr>
                <w:rFonts w:ascii="仿宋_GB2312" w:eastAsia="仿宋_GB2312" w:hAnsi="仿宋_GB2312" w:cs="仿宋_GB2312"/>
                <w:color w:val="000000"/>
                <w:sz w:val="21"/>
                <w:szCs w:val="21"/>
                <w:lang w:eastAsia="zh-CN"/>
              </w:rPr>
              <w:t>个工作日内支付服务费（特殊情况以签订合</w:t>
            </w:r>
            <w:r>
              <w:rPr>
                <w:rFonts w:ascii="仿宋_GB2312" w:eastAsia="仿宋_GB2312" w:hAnsi="仿宋_GB2312" w:cs="仿宋_GB2312"/>
                <w:color w:val="000000"/>
                <w:sz w:val="21"/>
                <w:szCs w:val="21"/>
                <w:lang w:eastAsia="zh-CN"/>
              </w:rPr>
              <w:t>同为准）</w:t>
            </w:r>
          </w:p>
        </w:tc>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12.5</w:t>
            </w:r>
          </w:p>
        </w:tc>
      </w:tr>
      <w:tr w:rsidR="000B272F">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第</w:t>
            </w:r>
            <w:r>
              <w:rPr>
                <w:rFonts w:ascii="仿宋_GB2312" w:eastAsia="仿宋_GB2312" w:hAnsi="仿宋_GB2312" w:cs="仿宋_GB2312"/>
                <w:color w:val="000000"/>
                <w:sz w:val="21"/>
                <w:szCs w:val="21"/>
              </w:rPr>
              <w:t>6</w:t>
            </w:r>
            <w:r>
              <w:rPr>
                <w:rFonts w:ascii="仿宋_GB2312" w:eastAsia="仿宋_GB2312" w:hAnsi="仿宋_GB2312" w:cs="仿宋_GB2312"/>
                <w:color w:val="000000"/>
                <w:sz w:val="21"/>
                <w:szCs w:val="21"/>
              </w:rPr>
              <w:t>次付款</w:t>
            </w:r>
          </w:p>
        </w:tc>
        <w:tc>
          <w:tcPr>
            <w:tcW w:w="22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按季完成服务质量验收，根据阶段性验收结果按季支付服务费，中标供应商向采购人提供正式发票，采购人在收到发票后</w:t>
            </w:r>
            <w:r>
              <w:rPr>
                <w:rFonts w:ascii="仿宋_GB2312" w:eastAsia="仿宋_GB2312" w:hAnsi="仿宋_GB2312" w:cs="仿宋_GB2312"/>
                <w:color w:val="000000"/>
                <w:sz w:val="21"/>
                <w:szCs w:val="21"/>
                <w:lang w:eastAsia="zh-CN"/>
              </w:rPr>
              <w:t>10</w:t>
            </w:r>
            <w:r>
              <w:rPr>
                <w:rFonts w:ascii="仿宋_GB2312" w:eastAsia="仿宋_GB2312" w:hAnsi="仿宋_GB2312" w:cs="仿宋_GB2312"/>
                <w:color w:val="000000"/>
                <w:sz w:val="21"/>
                <w:szCs w:val="21"/>
                <w:lang w:eastAsia="zh-CN"/>
              </w:rPr>
              <w:t>个工作日内支付服务费（特殊情况以签订合同为准）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12.5</w:t>
            </w:r>
          </w:p>
        </w:tc>
      </w:tr>
      <w:tr w:rsidR="000B272F">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第</w:t>
            </w:r>
            <w:r>
              <w:rPr>
                <w:rFonts w:ascii="仿宋_GB2312" w:eastAsia="仿宋_GB2312" w:hAnsi="仿宋_GB2312" w:cs="仿宋_GB2312"/>
                <w:color w:val="000000"/>
                <w:sz w:val="21"/>
                <w:szCs w:val="21"/>
              </w:rPr>
              <w:t>7</w:t>
            </w:r>
            <w:r>
              <w:rPr>
                <w:rFonts w:ascii="仿宋_GB2312" w:eastAsia="仿宋_GB2312" w:hAnsi="仿宋_GB2312" w:cs="仿宋_GB2312"/>
                <w:color w:val="000000"/>
                <w:sz w:val="21"/>
                <w:szCs w:val="21"/>
              </w:rPr>
              <w:t>次付款</w:t>
            </w:r>
          </w:p>
        </w:tc>
        <w:tc>
          <w:tcPr>
            <w:tcW w:w="22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按季完成服务质量验收，根据阶段性验收结果按季支付服务费，中标供应商向采购人提供正式发票，采购人在收到发票后</w:t>
            </w:r>
            <w:r>
              <w:rPr>
                <w:rFonts w:ascii="仿宋_GB2312" w:eastAsia="仿宋_GB2312" w:hAnsi="仿宋_GB2312" w:cs="仿宋_GB2312"/>
                <w:color w:val="000000"/>
                <w:sz w:val="21"/>
                <w:szCs w:val="21"/>
                <w:lang w:eastAsia="zh-CN"/>
              </w:rPr>
              <w:t>10</w:t>
            </w:r>
            <w:r>
              <w:rPr>
                <w:rFonts w:ascii="仿宋_GB2312" w:eastAsia="仿宋_GB2312" w:hAnsi="仿宋_GB2312" w:cs="仿宋_GB2312"/>
                <w:color w:val="000000"/>
                <w:sz w:val="21"/>
                <w:szCs w:val="21"/>
                <w:lang w:eastAsia="zh-CN"/>
              </w:rPr>
              <w:t>个工作日内支付服务费（特殊情况以签订合同为准）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12.5</w:t>
            </w:r>
          </w:p>
        </w:tc>
      </w:tr>
      <w:tr w:rsidR="000B272F">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第</w:t>
            </w:r>
            <w:r>
              <w:rPr>
                <w:rFonts w:ascii="仿宋_GB2312" w:eastAsia="仿宋_GB2312" w:hAnsi="仿宋_GB2312" w:cs="仿宋_GB2312"/>
                <w:color w:val="000000"/>
                <w:sz w:val="21"/>
                <w:szCs w:val="21"/>
              </w:rPr>
              <w:t>8</w:t>
            </w:r>
            <w:r>
              <w:rPr>
                <w:rFonts w:ascii="仿宋_GB2312" w:eastAsia="仿宋_GB2312" w:hAnsi="仿宋_GB2312" w:cs="仿宋_GB2312"/>
                <w:color w:val="000000"/>
                <w:sz w:val="21"/>
                <w:szCs w:val="21"/>
              </w:rPr>
              <w:t>次付款</w:t>
            </w:r>
          </w:p>
        </w:tc>
        <w:tc>
          <w:tcPr>
            <w:tcW w:w="22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lang w:eastAsia="zh-CN"/>
              </w:rPr>
            </w:pPr>
            <w:r>
              <w:rPr>
                <w:rFonts w:ascii="仿宋_GB2312" w:eastAsia="仿宋_GB2312" w:hAnsi="仿宋_GB2312" w:cs="仿宋_GB2312"/>
                <w:color w:val="000000"/>
                <w:sz w:val="21"/>
                <w:szCs w:val="21"/>
                <w:lang w:eastAsia="zh-CN"/>
              </w:rPr>
              <w:t>按季完成服务质量验收，根据阶段性验收结果按季支付服务费，中标供应商向采购人提供正式发票，采购人在收到发票后</w:t>
            </w:r>
            <w:r>
              <w:rPr>
                <w:rFonts w:ascii="仿宋_GB2312" w:eastAsia="仿宋_GB2312" w:hAnsi="仿宋_GB2312" w:cs="仿宋_GB2312"/>
                <w:color w:val="000000"/>
                <w:sz w:val="21"/>
                <w:szCs w:val="21"/>
                <w:lang w:eastAsia="zh-CN"/>
              </w:rPr>
              <w:t>10</w:t>
            </w:r>
            <w:r>
              <w:rPr>
                <w:rFonts w:ascii="仿宋_GB2312" w:eastAsia="仿宋_GB2312" w:hAnsi="仿宋_GB2312" w:cs="仿宋_GB2312"/>
                <w:color w:val="000000"/>
                <w:sz w:val="21"/>
                <w:szCs w:val="21"/>
                <w:lang w:eastAsia="zh-CN"/>
              </w:rPr>
              <w:t>个工作日内支付服务费（特殊情况以签订合同为准）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0B272F" w:rsidRDefault="007839C2">
            <w:pPr>
              <w:rPr>
                <w:rFonts w:ascii="仿宋_GB2312" w:eastAsia="仿宋_GB2312" w:hAnsi="仿宋_GB2312" w:cs="仿宋_GB2312"/>
                <w:color w:val="000000"/>
                <w:sz w:val="21"/>
                <w:szCs w:val="21"/>
              </w:rPr>
            </w:pPr>
            <w:r>
              <w:rPr>
                <w:rFonts w:ascii="仿宋_GB2312" w:eastAsia="仿宋_GB2312" w:hAnsi="仿宋_GB2312" w:cs="仿宋_GB2312"/>
                <w:color w:val="000000"/>
                <w:sz w:val="21"/>
                <w:szCs w:val="21"/>
              </w:rPr>
              <w:t>12.5</w:t>
            </w:r>
          </w:p>
        </w:tc>
      </w:tr>
    </w:tbl>
    <w:p w:rsidR="000B272F" w:rsidRDefault="007839C2">
      <w:pPr>
        <w:pStyle w:val="2"/>
        <w:keepNext w:val="0"/>
        <w:spacing w:before="0" w:after="0" w:line="360" w:lineRule="auto"/>
        <w:rPr>
          <w:rFonts w:ascii="仿宋_GB2312" w:eastAsia="仿宋_GB2312" w:hAnsi="仿宋_GB2312" w:cs="仿宋_GB2312"/>
        </w:rPr>
      </w:pPr>
      <w:bookmarkStart w:id="42" w:name="_Toc256000039"/>
      <w:r>
        <w:rPr>
          <w:rFonts w:ascii="仿宋_GB2312" w:eastAsia="仿宋_GB2312" w:hAnsi="仿宋_GB2312" w:cs="仿宋_GB2312"/>
          <w:i w:val="0"/>
          <w:iCs w:val="0"/>
        </w:rPr>
        <w:t>8.3</w:t>
      </w:r>
      <w:r>
        <w:rPr>
          <w:rFonts w:ascii="仿宋_GB2312" w:eastAsia="仿宋_GB2312" w:hAnsi="仿宋_GB2312" w:cs="仿宋_GB2312"/>
          <w:i w:val="0"/>
          <w:iCs w:val="0"/>
        </w:rPr>
        <w:t>其他要求</w:t>
      </w:r>
      <w:bookmarkEnd w:id="42"/>
    </w:p>
    <w:p w:rsidR="000B272F" w:rsidRDefault="007839C2">
      <w:pPr>
        <w:pStyle w:val="3"/>
        <w:keepNext w:val="0"/>
        <w:spacing w:before="0" w:after="0" w:line="360" w:lineRule="auto"/>
        <w:rPr>
          <w:rFonts w:ascii="仿宋_GB2312" w:eastAsia="仿宋_GB2312" w:hAnsi="仿宋_GB2312" w:cs="仿宋_GB2312"/>
          <w:sz w:val="28"/>
          <w:szCs w:val="28"/>
        </w:rPr>
      </w:pPr>
      <w:bookmarkStart w:id="43" w:name="_Toc256000040"/>
      <w:r>
        <w:rPr>
          <w:rFonts w:ascii="仿宋_GB2312" w:eastAsia="仿宋_GB2312" w:hAnsi="仿宋_GB2312" w:cs="仿宋_GB2312"/>
          <w:sz w:val="28"/>
          <w:szCs w:val="28"/>
        </w:rPr>
        <w:lastRenderedPageBreak/>
        <w:t>8.3.1</w:t>
      </w:r>
      <w:r>
        <w:rPr>
          <w:rFonts w:ascii="仿宋_GB2312" w:eastAsia="仿宋_GB2312" w:hAnsi="仿宋_GB2312" w:cs="仿宋_GB2312"/>
          <w:sz w:val="28"/>
          <w:szCs w:val="28"/>
        </w:rPr>
        <w:t>保密要求</w:t>
      </w:r>
      <w:bookmarkEnd w:id="43"/>
    </w:p>
    <w:p w:rsidR="000B272F" w:rsidRDefault="007839C2">
      <w:pPr>
        <w:pStyle w:val="15"/>
        <w:spacing w:line="360" w:lineRule="auto"/>
        <w:ind w:firstLine="560"/>
        <w:rPr>
          <w:lang w:eastAsia="zh-CN"/>
        </w:rPr>
      </w:pPr>
      <w:r>
        <w:rPr>
          <w:rFonts w:ascii="仿宋_GB2312" w:eastAsia="仿宋_GB2312" w:hAnsi="仿宋_GB2312" w:cs="仿宋_GB2312"/>
          <w:sz w:val="28"/>
          <w:szCs w:val="28"/>
          <w:lang w:eastAsia="zh-CN"/>
        </w:rPr>
        <w:t>1.</w:t>
      </w:r>
      <w:r>
        <w:rPr>
          <w:rFonts w:ascii="仿宋_GB2312" w:eastAsia="仿宋_GB2312" w:hAnsi="仿宋_GB2312" w:cs="仿宋_GB2312"/>
          <w:sz w:val="28"/>
          <w:szCs w:val="28"/>
          <w:lang w:eastAsia="zh-CN"/>
        </w:rPr>
        <w:t>中标方签订合同前必须按照国家相关保密规定和采购方签订《保密协议》，对违反《保密协议》相关内容规定的，采购方有权追究其法律责任。所有服务人员必须严格遵守国家、地方、行业相关保密管理政策规定。</w:t>
      </w:r>
    </w:p>
    <w:p w:rsidR="000B272F" w:rsidRDefault="007839C2">
      <w:pPr>
        <w:pStyle w:val="15"/>
        <w:spacing w:line="360" w:lineRule="auto"/>
        <w:ind w:firstLine="560"/>
        <w:rPr>
          <w:lang w:eastAsia="zh-CN"/>
        </w:rPr>
      </w:pPr>
      <w:r>
        <w:rPr>
          <w:rFonts w:ascii="仿宋_GB2312" w:eastAsia="仿宋_GB2312" w:hAnsi="仿宋_GB2312" w:cs="仿宋_GB2312"/>
          <w:sz w:val="28"/>
          <w:szCs w:val="28"/>
          <w:lang w:eastAsia="zh-CN"/>
        </w:rPr>
        <w:t>2.</w:t>
      </w:r>
      <w:r>
        <w:rPr>
          <w:rFonts w:ascii="仿宋_GB2312" w:eastAsia="仿宋_GB2312" w:hAnsi="仿宋_GB2312" w:cs="仿宋_GB2312"/>
          <w:sz w:val="28"/>
          <w:szCs w:val="28"/>
          <w:lang w:eastAsia="zh-CN"/>
        </w:rPr>
        <w:t>成交供应商录用前必须对所录用人员进行政治审查，签订保密协议书，组织岗前保密培训；制定人员保密工作制度，建立信息档案，定期开展保密教育。服务人员对陌生人员或社会媒体询问采购人内部情况和政务事项时，严禁擅自接受询问。务必做到不该看的不看，不该问的不问，不该说的不说，不该动的不动。每名员工不得向外界透露采购人内部情况及工作相关信息。成交供应商应与曾服务此项目的解聘、辞职人员签订离岗保密承诺书，并对其离岗后提出保密要求。如有违反，我单位有权向服务企业追究法律责任。成交供应商应保证加强教育管理，禁止各岗位服务人员</w:t>
      </w:r>
      <w:r>
        <w:rPr>
          <w:rFonts w:ascii="仿宋_GB2312" w:eastAsia="仿宋_GB2312" w:hAnsi="仿宋_GB2312" w:cs="仿宋_GB2312"/>
          <w:sz w:val="28"/>
          <w:szCs w:val="28"/>
          <w:lang w:eastAsia="zh-CN"/>
        </w:rPr>
        <w:t>随意发表、交流、讨论、传播我单位内部人员信息或工作事项，如有违反，严肃处理。</w:t>
      </w:r>
    </w:p>
    <w:p w:rsidR="000B272F" w:rsidRDefault="007839C2">
      <w:pPr>
        <w:pStyle w:val="3"/>
        <w:keepNext w:val="0"/>
        <w:spacing w:before="0" w:after="0" w:line="360" w:lineRule="auto"/>
        <w:rPr>
          <w:rFonts w:ascii="仿宋_GB2312" w:eastAsia="仿宋_GB2312" w:hAnsi="仿宋_GB2312" w:cs="仿宋_GB2312"/>
          <w:sz w:val="28"/>
          <w:szCs w:val="28"/>
          <w:lang w:eastAsia="zh-CN"/>
        </w:rPr>
      </w:pPr>
      <w:bookmarkStart w:id="44" w:name="_Toc256000041"/>
      <w:r>
        <w:rPr>
          <w:rFonts w:ascii="仿宋_GB2312" w:eastAsia="仿宋_GB2312" w:hAnsi="仿宋_GB2312" w:cs="仿宋_GB2312"/>
          <w:sz w:val="28"/>
          <w:szCs w:val="28"/>
          <w:lang w:eastAsia="zh-CN"/>
        </w:rPr>
        <w:t>8.3.2</w:t>
      </w:r>
      <w:r>
        <w:rPr>
          <w:rFonts w:ascii="仿宋_GB2312" w:eastAsia="仿宋_GB2312" w:hAnsi="仿宋_GB2312" w:cs="仿宋_GB2312"/>
          <w:sz w:val="28"/>
          <w:szCs w:val="28"/>
          <w:lang w:eastAsia="zh-CN"/>
        </w:rPr>
        <w:t>知识转移要求</w:t>
      </w:r>
      <w:bookmarkEnd w:id="44"/>
    </w:p>
    <w:p w:rsidR="000B272F" w:rsidRDefault="007839C2">
      <w:pPr>
        <w:spacing w:line="360" w:lineRule="auto"/>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 xml:space="preserve">  </w:t>
      </w:r>
      <w:r>
        <w:rPr>
          <w:rFonts w:ascii="仿宋_GB2312" w:eastAsia="仿宋_GB2312" w:hAnsi="仿宋_GB2312" w:cs="仿宋_GB2312"/>
          <w:sz w:val="28"/>
          <w:szCs w:val="28"/>
          <w:lang w:eastAsia="zh-CN"/>
        </w:rPr>
        <w:t>无</w:t>
      </w:r>
    </w:p>
    <w:p w:rsidR="000B272F" w:rsidRDefault="007839C2">
      <w:pPr>
        <w:pStyle w:val="3"/>
        <w:keepNext w:val="0"/>
        <w:spacing w:before="0" w:after="0" w:line="360" w:lineRule="auto"/>
        <w:rPr>
          <w:rFonts w:ascii="仿宋_GB2312" w:eastAsia="仿宋_GB2312" w:hAnsi="仿宋_GB2312" w:cs="仿宋_GB2312"/>
          <w:sz w:val="28"/>
          <w:szCs w:val="28"/>
          <w:lang w:eastAsia="zh-CN"/>
        </w:rPr>
      </w:pPr>
      <w:bookmarkStart w:id="45" w:name="_Toc256000042"/>
      <w:r>
        <w:rPr>
          <w:rFonts w:ascii="仿宋_GB2312" w:eastAsia="仿宋_GB2312" w:hAnsi="仿宋_GB2312" w:cs="仿宋_GB2312"/>
          <w:sz w:val="28"/>
          <w:szCs w:val="28"/>
          <w:lang w:eastAsia="zh-CN"/>
        </w:rPr>
        <w:t>8.3.3</w:t>
      </w:r>
      <w:r>
        <w:rPr>
          <w:rFonts w:ascii="仿宋_GB2312" w:eastAsia="仿宋_GB2312" w:hAnsi="仿宋_GB2312" w:cs="仿宋_GB2312"/>
          <w:sz w:val="28"/>
          <w:szCs w:val="28"/>
          <w:lang w:eastAsia="zh-CN"/>
        </w:rPr>
        <w:t>知识产权要求</w:t>
      </w:r>
      <w:bookmarkEnd w:id="45"/>
    </w:p>
    <w:p w:rsidR="000B272F" w:rsidRDefault="007839C2">
      <w:pPr>
        <w:spacing w:line="360" w:lineRule="auto"/>
        <w:rPr>
          <w:rFonts w:ascii="仿宋_GB2312" w:eastAsia="仿宋_GB2312" w:hAnsi="仿宋_GB2312" w:cs="仿宋_GB2312"/>
          <w:sz w:val="28"/>
          <w:szCs w:val="28"/>
        </w:rPr>
      </w:pPr>
      <w:r>
        <w:rPr>
          <w:rFonts w:ascii="仿宋_GB2312" w:eastAsia="仿宋_GB2312" w:hAnsi="仿宋_GB2312" w:cs="仿宋_GB2312"/>
          <w:sz w:val="28"/>
          <w:szCs w:val="28"/>
          <w:lang w:eastAsia="zh-CN"/>
        </w:rPr>
        <w:t xml:space="preserve">  </w:t>
      </w:r>
      <w:r>
        <w:rPr>
          <w:rFonts w:ascii="仿宋_GB2312" w:eastAsia="仿宋_GB2312" w:hAnsi="仿宋_GB2312" w:cs="仿宋_GB2312"/>
          <w:sz w:val="28"/>
          <w:szCs w:val="28"/>
        </w:rPr>
        <w:t>无</w:t>
      </w:r>
    </w:p>
    <w:p w:rsidR="000B272F" w:rsidRDefault="000B272F">
      <w:pPr>
        <w:spacing w:line="360" w:lineRule="auto"/>
      </w:pPr>
    </w:p>
    <w:sectPr w:rsidR="000B272F">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9C2" w:rsidRDefault="007839C2">
      <w:r>
        <w:separator/>
      </w:r>
    </w:p>
  </w:endnote>
  <w:endnote w:type="continuationSeparator" w:id="0">
    <w:p w:rsidR="007839C2" w:rsidRDefault="00783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72F" w:rsidRDefault="007839C2">
    <w:pPr>
      <w:spacing w:line="360" w:lineRule="auto"/>
      <w:jc w:val="center"/>
    </w:pPr>
    <w:r>
      <w:fldChar w:fldCharType="begin"/>
    </w:r>
    <w:r>
      <w:instrText xml:space="preserve"> PAGE </w:instrText>
    </w:r>
    <w:r>
      <w:fldChar w:fldCharType="separate"/>
    </w:r>
    <w:r w:rsidR="00E47FD6">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9C2" w:rsidRDefault="007839C2">
      <w:r>
        <w:separator/>
      </w:r>
    </w:p>
  </w:footnote>
  <w:footnote w:type="continuationSeparator" w:id="0">
    <w:p w:rsidR="007839C2" w:rsidRDefault="007839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0B272F"/>
    <w:rsid w:val="007839C2"/>
    <w:rsid w:val="00A77B3E"/>
    <w:rsid w:val="00CA2A55"/>
    <w:rsid w:val="00E47F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EF7B96"/>
    <w:pPr>
      <w:keepNext/>
      <w:spacing w:before="240" w:after="60"/>
      <w:outlineLvl w:val="0"/>
    </w:pPr>
    <w:rPr>
      <w:rFonts w:ascii="Arial" w:hAnsi="Arial" w:cs="Arial"/>
      <w:b/>
      <w:bCs/>
      <w:kern w:val="32"/>
      <w:sz w:val="32"/>
      <w:szCs w:val="32"/>
    </w:rPr>
  </w:style>
  <w:style w:type="paragraph" w:styleId="2">
    <w:name w:val="heading 2"/>
    <w:basedOn w:val="a"/>
    <w:next w:val="a"/>
    <w:qFormat/>
    <w:rsid w:val="00EF7B96"/>
    <w:pPr>
      <w:keepNext/>
      <w:spacing w:before="240" w:after="60"/>
      <w:outlineLvl w:val="1"/>
    </w:pPr>
    <w:rPr>
      <w:rFonts w:ascii="Arial" w:hAnsi="Arial" w:cs="Arial"/>
      <w:b/>
      <w:bCs/>
      <w:i/>
      <w:iCs/>
      <w:sz w:val="28"/>
      <w:szCs w:val="28"/>
    </w:rPr>
  </w:style>
  <w:style w:type="paragraph" w:styleId="3">
    <w:name w:val="heading 3"/>
    <w:basedOn w:val="a"/>
    <w:next w:val="a"/>
    <w:qFormat/>
    <w:rsid w:val="00EF7B96"/>
    <w:pPr>
      <w:keepNext/>
      <w:spacing w:before="240" w:after="60"/>
      <w:outlineLvl w:val="2"/>
    </w:pPr>
    <w:rPr>
      <w:rFonts w:ascii="Arial" w:hAnsi="Arial" w:cs="Arial"/>
      <w:b/>
      <w:bCs/>
      <w:sz w:val="26"/>
      <w:szCs w:val="26"/>
    </w:rPr>
  </w:style>
  <w:style w:type="paragraph" w:styleId="4">
    <w:name w:val="heading 4"/>
    <w:basedOn w:val="a"/>
    <w:next w:val="a"/>
    <w:qFormat/>
    <w:rsid w:val="00EF7B96"/>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5">
    <w:name w:val="15"/>
    <w:basedOn w:val="a"/>
  </w:style>
  <w:style w:type="paragraph" w:customStyle="1" w:styleId="16">
    <w:name w:val="16"/>
    <w:basedOn w:val="a"/>
  </w:style>
  <w:style w:type="paragraph" w:customStyle="1" w:styleId="MsoNormal0">
    <w:name w:val="MsoNormal"/>
    <w:basedOn w:val="a"/>
  </w:style>
  <w:style w:type="paragraph" w:styleId="10">
    <w:name w:val="toc 1"/>
    <w:basedOn w:val="a"/>
    <w:next w:val="a"/>
    <w:autoRedefine/>
    <w:rsid w:val="00805BCE"/>
  </w:style>
  <w:style w:type="character" w:styleId="a3">
    <w:name w:val="Hyperlink"/>
    <w:basedOn w:val="a0"/>
    <w:rsid w:val="00EF7B96"/>
    <w:rPr>
      <w:color w:val="0000FF"/>
      <w:u w:val="single"/>
    </w:rPr>
  </w:style>
  <w:style w:type="paragraph" w:styleId="20">
    <w:name w:val="toc 2"/>
    <w:basedOn w:val="a"/>
    <w:next w:val="a"/>
    <w:autoRedefine/>
    <w:rsid w:val="00805BCE"/>
    <w:pPr>
      <w:ind w:left="240"/>
    </w:pPr>
  </w:style>
  <w:style w:type="paragraph" w:styleId="30">
    <w:name w:val="toc 3"/>
    <w:basedOn w:val="a"/>
    <w:next w:val="a"/>
    <w:autoRedefine/>
    <w:rsid w:val="00805BCE"/>
    <w:pPr>
      <w:ind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1621</Words>
  <Characters>9243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lastModifiedBy>
  <cp:revision>3</cp:revision>
  <dcterms:created xsi:type="dcterms:W3CDTF">2026-04-27T08:49:00Z</dcterms:created>
  <dcterms:modified xsi:type="dcterms:W3CDTF">2026-04-27T08:49:00Z</dcterms:modified>
</cp:coreProperties>
</file>