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both"/>
        <w:rPr>
          <w:rFonts w:ascii="Times New Roman" w:hAnsi="Times New Roman" w:cs="Times New Roman" w:eastAsia="Times New Roman"/>
          <w:color w:val="auto"/>
          <w:spacing w:val="0"/>
          <w:position w:val="0"/>
          <w:sz w:val="84"/>
          <w:shd w:fill="auto" w:val="clear"/>
        </w:rPr>
      </w:pPr>
    </w:p>
    <w:p>
      <w:pPr>
        <w:spacing w:before="0" w:after="0" w:line="240"/>
        <w:ind w:right="105" w:left="0" w:firstLine="0"/>
        <w:jc w:val="right"/>
        <w:rPr>
          <w:rFonts w:ascii="Times New Roman" w:hAnsi="Times New Roman" w:cs="Times New Roman" w:eastAsia="Times New Roman"/>
          <w:b/>
          <w:color w:val="auto"/>
          <w:spacing w:val="40"/>
          <w:position w:val="0"/>
          <w:sz w:val="60"/>
          <w:shd w:fill="auto" w:val="clear"/>
        </w:rPr>
      </w:pPr>
      <w:r>
        <w:rPr>
          <w:rFonts w:ascii="Times New Roman" w:hAnsi="Times New Roman" w:cs="Times New Roman" w:eastAsia="Times New Roman"/>
          <w:b/>
          <w:color w:val="auto"/>
          <w:spacing w:val="40"/>
          <w:position w:val="0"/>
          <w:sz w:val="60"/>
          <w:shd w:fill="auto" w:val="clear"/>
        </w:rPr>
        <w:t xml:space="preserve">       </w:t>
      </w:r>
      <w:r>
        <w:rPr>
          <w:rFonts w:ascii="宋体" w:hAnsi="宋体" w:cs="宋体" w:eastAsia="宋体"/>
          <w:b/>
          <w:color w:val="auto"/>
          <w:spacing w:val="40"/>
          <w:position w:val="0"/>
          <w:sz w:val="60"/>
          <w:shd w:fill="auto" w:val="clear"/>
        </w:rPr>
        <w:t xml:space="preserve">国家税务总局天津市税务局</w:t>
      </w:r>
      <w:r>
        <w:rPr>
          <w:rFonts w:ascii="Times New Roman" w:hAnsi="Times New Roman" w:cs="Times New Roman" w:eastAsia="Times New Roman"/>
          <w:b/>
          <w:color w:val="auto"/>
          <w:spacing w:val="40"/>
          <w:position w:val="0"/>
          <w:sz w:val="60"/>
          <w:shd w:fill="auto" w:val="clear"/>
        </w:rPr>
        <w:t xml:space="preserve">2026</w:t>
      </w:r>
      <w:r>
        <w:rPr>
          <w:rFonts w:ascii="宋体" w:hAnsi="宋体" w:cs="宋体" w:eastAsia="宋体"/>
          <w:b/>
          <w:color w:val="auto"/>
          <w:spacing w:val="40"/>
          <w:position w:val="0"/>
          <w:sz w:val="60"/>
          <w:shd w:fill="auto" w:val="clear"/>
        </w:rPr>
        <w:t xml:space="preserve">年网站常态化检测服务项目</w:t>
      </w:r>
    </w:p>
    <w:p>
      <w:pPr>
        <w:spacing w:before="0" w:after="0" w:line="240"/>
        <w:ind w:right="105" w:left="0" w:firstLine="0"/>
        <w:jc w:val="right"/>
        <w:rPr>
          <w:rFonts w:ascii="Times New Roman" w:hAnsi="Times New Roman" w:cs="Times New Roman" w:eastAsia="Times New Roman"/>
          <w:b/>
          <w:color w:val="auto"/>
          <w:spacing w:val="40"/>
          <w:position w:val="0"/>
          <w:sz w:val="60"/>
          <w:shd w:fill="auto" w:val="clear"/>
        </w:rPr>
      </w:pPr>
      <w:r>
        <w:rPr>
          <w:rFonts w:ascii="宋体" w:hAnsi="宋体" w:cs="宋体" w:eastAsia="宋体"/>
          <w:b/>
          <w:color w:val="auto"/>
          <w:spacing w:val="40"/>
          <w:position w:val="0"/>
          <w:sz w:val="60"/>
          <w:shd w:fill="auto" w:val="clear"/>
        </w:rPr>
        <w:t xml:space="preserve">竞争性磋商文件</w:t>
      </w:r>
    </w:p>
    <w:p>
      <w:pPr>
        <w:spacing w:before="0" w:after="0" w:line="240"/>
        <w:ind w:right="1025" w:left="0" w:firstLine="0"/>
        <w:jc w:val="center"/>
        <w:rPr>
          <w:rFonts w:ascii="Times New Roman" w:hAnsi="Times New Roman" w:cs="Times New Roman" w:eastAsia="Times New Roman"/>
          <w:b/>
          <w:color w:val="auto"/>
          <w:spacing w:val="40"/>
          <w:position w:val="0"/>
          <w:sz w:val="60"/>
          <w:shd w:fill="auto" w:val="clear"/>
        </w:rPr>
      </w:pPr>
    </w:p>
    <w:p>
      <w:pPr>
        <w:spacing w:before="0" w:after="0" w:line="240"/>
        <w:ind w:right="0" w:left="0" w:firstLine="0"/>
        <w:jc w:val="center"/>
        <w:rPr>
          <w:rFonts w:ascii="Times New Roman" w:hAnsi="Times New Roman" w:cs="Times New Roman" w:eastAsia="Times New Roman"/>
          <w:b/>
          <w:color w:val="auto"/>
          <w:spacing w:val="40"/>
          <w:position w:val="0"/>
          <w:sz w:val="15"/>
          <w:shd w:fill="auto" w:val="clear"/>
        </w:rPr>
      </w:pPr>
      <w:r>
        <w:rPr>
          <w:rFonts w:ascii="Times New Roman" w:hAnsi="Times New Roman" w:cs="Times New Roman" w:eastAsia="Times New Roman"/>
          <w:b/>
          <w:color w:val="auto"/>
          <w:spacing w:val="40"/>
          <w:position w:val="0"/>
          <w:sz w:val="56"/>
          <w:shd w:fill="auto" w:val="clear"/>
        </w:rPr>
        <w:t xml:space="preserve">            </w:t>
      </w:r>
    </w:p>
    <w:p>
      <w:pPr>
        <w:spacing w:before="0" w:after="0" w:line="240"/>
        <w:ind w:right="0" w:left="0" w:firstLine="0"/>
        <w:jc w:val="center"/>
        <w:rPr>
          <w:rFonts w:ascii="Times New Roman" w:hAnsi="Times New Roman" w:cs="Times New Roman" w:eastAsia="Times New Roman"/>
          <w:color w:val="auto"/>
          <w:spacing w:val="40"/>
          <w:position w:val="0"/>
          <w:sz w:val="32"/>
          <w:shd w:fill="auto" w:val="clear"/>
        </w:rPr>
      </w:pPr>
      <w:r>
        <w:rPr>
          <w:rFonts w:ascii="宋体" w:hAnsi="宋体" w:cs="宋体" w:eastAsia="宋体"/>
          <w:color w:val="auto"/>
          <w:spacing w:val="40"/>
          <w:position w:val="0"/>
          <w:sz w:val="32"/>
          <w:shd w:fill="auto" w:val="clear"/>
        </w:rPr>
        <w:t xml:space="preserve">（项目编号：</w:t>
      </w:r>
      <w:r>
        <w:rPr>
          <w:rFonts w:ascii="Times New Roman" w:hAnsi="Times New Roman" w:cs="Times New Roman" w:eastAsia="Times New Roman"/>
          <w:color w:val="auto"/>
          <w:spacing w:val="40"/>
          <w:position w:val="0"/>
          <w:sz w:val="32"/>
          <w:shd w:fill="auto" w:val="clear"/>
        </w:rPr>
        <w:tab/>
        <w:t xml:space="preserve">TGPC-2026-D-0451</w:t>
      </w:r>
      <w:r>
        <w:rPr>
          <w:rFonts w:ascii="宋体" w:hAnsi="宋体" w:cs="宋体" w:eastAsia="宋体"/>
          <w:color w:val="auto"/>
          <w:spacing w:val="40"/>
          <w:position w:val="0"/>
          <w:sz w:val="32"/>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4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6"/>
          <w:shd w:fill="auto" w:val="clear"/>
        </w:rPr>
      </w:pPr>
    </w:p>
    <w:p>
      <w:pPr>
        <w:spacing w:before="0" w:after="0" w:line="240"/>
        <w:ind w:right="0" w:left="0" w:firstLine="2884"/>
        <w:jc w:val="both"/>
        <w:rPr>
          <w:rFonts w:ascii="Times New Roman" w:hAnsi="Times New Roman" w:cs="Times New Roman" w:eastAsia="Times New Roman"/>
          <w:color w:val="auto"/>
          <w:spacing w:val="20"/>
          <w:position w:val="0"/>
          <w:sz w:val="44"/>
          <w:shd w:fill="auto" w:val="clear"/>
        </w:rPr>
      </w:pPr>
      <w:r>
        <w:object w:dxaOrig="725" w:dyaOrig="656">
          <v:rect xmlns:o="urn:schemas-microsoft-com:office:office" xmlns:v="urn:schemas-microsoft-com:vml" id="rectole0000000000" style="width:36.250000pt;height:32.8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r>
        <w:rPr>
          <w:rFonts w:ascii="宋体" w:hAnsi="宋体" w:cs="宋体" w:eastAsia="宋体"/>
          <w:color w:val="auto"/>
          <w:spacing w:val="20"/>
          <w:position w:val="0"/>
          <w:sz w:val="44"/>
          <w:shd w:fill="auto" w:val="clear"/>
        </w:rPr>
        <w:t xml:space="preserve">天津市政府采购中心</w:t>
      </w:r>
    </w:p>
    <w:p>
      <w:pPr>
        <w:tabs>
          <w:tab w:val="left" w:pos="3281" w:leader="none"/>
          <w:tab w:val="center" w:pos="4711" w:leader="none"/>
        </w:tabs>
        <w:spacing w:before="0" w:after="0" w:line="240"/>
        <w:ind w:right="0" w:left="0" w:firstLine="0"/>
        <w:jc w:val="center"/>
        <w:rPr>
          <w:rFonts w:ascii="Times New Roman" w:hAnsi="Times New Roman" w:cs="Times New Roman" w:eastAsia="Times New Roman"/>
          <w:b/>
          <w:color w:val="auto"/>
          <w:spacing w:val="20"/>
          <w:position w:val="0"/>
          <w:sz w:val="44"/>
          <w:shd w:fill="auto" w:val="clear"/>
        </w:rPr>
      </w:pPr>
      <w:r>
        <w:rPr>
          <w:rFonts w:ascii="Times New Roman" w:hAnsi="Times New Roman" w:cs="Times New Roman" w:eastAsia="Times New Roman"/>
          <w:b/>
          <w:color w:val="auto"/>
          <w:spacing w:val="0"/>
          <w:position w:val="0"/>
          <w:sz w:val="44"/>
          <w:shd w:fill="auto" w:val="clear"/>
        </w:rPr>
        <w:t xml:space="preserve">2026.5 </w:t>
      </w:r>
    </w:p>
    <w:p>
      <w:pPr>
        <w:tabs>
          <w:tab w:val="left" w:pos="3281" w:leader="none"/>
          <w:tab w:val="center" w:pos="4711" w:leader="none"/>
        </w:tabs>
        <w:spacing w:before="0" w:after="0" w:line="240"/>
        <w:ind w:right="0" w:left="0" w:firstLine="0"/>
        <w:jc w:val="center"/>
        <w:rPr>
          <w:rFonts w:ascii="Times New Roman" w:hAnsi="Times New Roman" w:cs="Times New Roman" w:eastAsia="Times New Roman"/>
          <w:b/>
          <w:color w:val="auto"/>
          <w:spacing w:val="0"/>
          <w:position w:val="0"/>
          <w:sz w:val="44"/>
          <w:shd w:fill="auto" w:val="clear"/>
        </w:rPr>
      </w:pPr>
    </w:p>
    <w:p>
      <w:pPr>
        <w:tabs>
          <w:tab w:val="left" w:pos="3281" w:leader="none"/>
          <w:tab w:val="center" w:pos="4711" w:leader="none"/>
        </w:tabs>
        <w:spacing w:before="0" w:after="0" w:line="240"/>
        <w:ind w:right="0" w:left="0" w:firstLine="0"/>
        <w:jc w:val="center"/>
        <w:rPr>
          <w:rFonts w:ascii="Times New Roman" w:hAnsi="Times New Roman" w:cs="Times New Roman" w:eastAsia="Times New Roman"/>
          <w:b/>
          <w:color w:val="auto"/>
          <w:spacing w:val="20"/>
          <w:position w:val="0"/>
          <w:sz w:val="44"/>
          <w:shd w:fill="auto" w:val="clear"/>
        </w:rPr>
      </w:pPr>
    </w:p>
    <w:p>
      <w:pPr>
        <w:tabs>
          <w:tab w:val="left" w:pos="3281" w:leader="none"/>
          <w:tab w:val="center" w:pos="4711" w:leader="none"/>
        </w:tabs>
        <w:spacing w:before="0" w:after="0" w:line="240"/>
        <w:ind w:right="0" w:left="0" w:firstLine="0"/>
        <w:jc w:val="center"/>
        <w:rPr>
          <w:rFonts w:ascii="Times New Roman" w:hAnsi="Times New Roman" w:cs="Times New Roman" w:eastAsia="Times New Roman"/>
          <w:b/>
          <w:color w:val="auto"/>
          <w:spacing w:val="20"/>
          <w:position w:val="0"/>
          <w:sz w:val="36"/>
          <w:shd w:fill="auto" w:val="clear"/>
        </w:rPr>
      </w:pPr>
      <w:r>
        <w:rPr>
          <w:rFonts w:ascii="宋体" w:hAnsi="宋体" w:cs="宋体" w:eastAsia="宋体"/>
          <w:b/>
          <w:color w:val="auto"/>
          <w:spacing w:val="20"/>
          <w:position w:val="0"/>
          <w:sz w:val="36"/>
          <w:shd w:fill="auto" w:val="clear"/>
        </w:rPr>
        <w:t xml:space="preserve">目</w:t>
      </w:r>
      <w:r>
        <w:rPr>
          <w:rFonts w:ascii="Times New Roman" w:hAnsi="Times New Roman" w:cs="Times New Roman" w:eastAsia="Times New Roman"/>
          <w:b/>
          <w:color w:val="auto"/>
          <w:spacing w:val="20"/>
          <w:position w:val="0"/>
          <w:sz w:val="36"/>
          <w:shd w:fill="auto" w:val="clear"/>
        </w:rPr>
        <w:t xml:space="preserve">  </w:t>
      </w:r>
      <w:r>
        <w:rPr>
          <w:rFonts w:ascii="宋体" w:hAnsi="宋体" w:cs="宋体" w:eastAsia="宋体"/>
          <w:b/>
          <w:color w:val="auto"/>
          <w:spacing w:val="20"/>
          <w:position w:val="0"/>
          <w:sz w:val="36"/>
          <w:shd w:fill="auto" w:val="clear"/>
        </w:rPr>
        <w:t xml:space="preserve">录</w:t>
      </w:r>
    </w:p>
    <w:p>
      <w:pPr>
        <w:tabs>
          <w:tab w:val="left" w:pos="3281" w:leader="none"/>
          <w:tab w:val="center" w:pos="4711" w:leader="none"/>
        </w:tabs>
        <w:spacing w:before="0" w:after="0" w:line="360"/>
        <w:ind w:right="0" w:left="0" w:firstLine="0"/>
        <w:jc w:val="center"/>
        <w:rPr>
          <w:rFonts w:ascii="Times New Roman" w:hAnsi="Times New Roman" w:cs="Times New Roman" w:eastAsia="Times New Roman"/>
          <w:b/>
          <w:color w:val="auto"/>
          <w:spacing w:val="20"/>
          <w:position w:val="0"/>
          <w:sz w:val="28"/>
          <w:shd w:fill="auto" w:val="clear"/>
        </w:rPr>
      </w:pPr>
    </w:p>
    <w:p>
      <w:pPr>
        <w:tabs>
          <w:tab w:val="right" w:pos="8302" w:leader="dot"/>
        </w:tabs>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宋体" w:hAnsi="宋体" w:cs="宋体" w:eastAsia="宋体"/>
          <w:color w:val="auto"/>
          <w:spacing w:val="0"/>
          <w:position w:val="0"/>
          <w:sz w:val="28"/>
          <w:shd w:fill="auto" w:val="clear"/>
        </w:rPr>
        <w:t xml:space="preserve">第一部分</w:t>
      </w:r>
      <w:r>
        <w:rPr>
          <w:rFonts w:ascii="Times New Roman" w:hAnsi="Times New Roman" w:cs="Times New Roman" w:eastAsia="Times New Roman"/>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磋商邀请函</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tabs>
          <w:tab w:val="right" w:pos="8302" w:leader="dot"/>
        </w:tabs>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宋体" w:hAnsi="宋体" w:cs="宋体" w:eastAsia="宋体"/>
          <w:color w:val="auto"/>
          <w:spacing w:val="0"/>
          <w:position w:val="0"/>
          <w:sz w:val="28"/>
          <w:shd w:fill="auto" w:val="clear"/>
        </w:rPr>
        <w:t xml:space="preserve">第二部分</w:t>
      </w:r>
      <w:r>
        <w:rPr>
          <w:rFonts w:ascii="Times New Roman" w:hAnsi="Times New Roman" w:cs="Times New Roman" w:eastAsia="Times New Roman"/>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磋商项目需求</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tabs>
          <w:tab w:val="right" w:pos="8302" w:leader="dot"/>
        </w:tabs>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宋体" w:hAnsi="宋体" w:cs="宋体" w:eastAsia="宋体"/>
          <w:color w:val="auto"/>
          <w:spacing w:val="0"/>
          <w:position w:val="0"/>
          <w:sz w:val="28"/>
          <w:shd w:fill="auto" w:val="clear"/>
        </w:rPr>
        <w:t xml:space="preserve">第三部分</w:t>
      </w:r>
      <w:r>
        <w:rPr>
          <w:rFonts w:ascii="Times New Roman" w:hAnsi="Times New Roman" w:cs="Times New Roman" w:eastAsia="Times New Roman"/>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供应商须知</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tabs>
          <w:tab w:val="right" w:pos="8302" w:leader="dot"/>
        </w:tabs>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宋体" w:hAnsi="宋体" w:cs="宋体" w:eastAsia="宋体"/>
          <w:color w:val="auto"/>
          <w:spacing w:val="0"/>
          <w:position w:val="0"/>
          <w:sz w:val="28"/>
          <w:shd w:fill="auto" w:val="clear"/>
        </w:rPr>
        <w:t xml:space="preserve">第四部分</w:t>
      </w:r>
      <w:r>
        <w:rPr>
          <w:rFonts w:ascii="Times New Roman" w:hAnsi="Times New Roman" w:cs="Times New Roman" w:eastAsia="Times New Roman"/>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合同草案</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tabs>
          <w:tab w:val="right" w:pos="8302" w:leader="dot"/>
        </w:tabs>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宋体" w:hAnsi="宋体" w:cs="宋体" w:eastAsia="宋体"/>
          <w:color w:val="auto"/>
          <w:spacing w:val="0"/>
          <w:position w:val="0"/>
          <w:sz w:val="28"/>
          <w:shd w:fill="auto" w:val="clear"/>
        </w:rPr>
        <w:t xml:space="preserve">第五部分</w:t>
      </w:r>
      <w:r>
        <w:rPr>
          <w:rFonts w:ascii="Times New Roman" w:hAnsi="Times New Roman" w:cs="Times New Roman" w:eastAsia="Times New Roman"/>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响应文件格式</w:t>
      </w:r>
    </w:p>
    <w:p>
      <w:pPr>
        <w:tabs>
          <w:tab w:val="left" w:pos="3281" w:leader="none"/>
          <w:tab w:val="center" w:pos="4711" w:leader="none"/>
        </w:tabs>
        <w:spacing w:before="0" w:after="0" w:line="360"/>
        <w:ind w:right="0" w:left="0" w:firstLine="0"/>
        <w:jc w:val="center"/>
        <w:rPr>
          <w:rFonts w:ascii="Times New Roman" w:hAnsi="Times New Roman" w:cs="Times New Roman" w:eastAsia="Times New Roman"/>
          <w:b/>
          <w:color w:val="auto"/>
          <w:spacing w:val="20"/>
          <w:position w:val="0"/>
          <w:sz w:val="28"/>
          <w:shd w:fill="auto" w:val="clear"/>
        </w:rPr>
      </w:pPr>
    </w:p>
    <w:p>
      <w:pPr>
        <w:tabs>
          <w:tab w:val="left" w:pos="3281" w:leader="none"/>
          <w:tab w:val="center" w:pos="4711" w:leader="none"/>
        </w:tabs>
        <w:spacing w:before="0" w:after="0" w:line="240"/>
        <w:ind w:right="0" w:left="0" w:firstLine="0"/>
        <w:jc w:val="center"/>
        <w:rPr>
          <w:rFonts w:ascii="Times New Roman" w:hAnsi="Times New Roman" w:cs="Times New Roman" w:eastAsia="Times New Roman"/>
          <w:b/>
          <w:color w:val="auto"/>
          <w:spacing w:val="20"/>
          <w:position w:val="0"/>
          <w:sz w:val="44"/>
          <w:shd w:fill="auto" w:val="clear"/>
        </w:rPr>
      </w:pPr>
    </w:p>
    <w:p>
      <w:pPr>
        <w:tabs>
          <w:tab w:val="left" w:pos="3281" w:leader="none"/>
          <w:tab w:val="center" w:pos="4711" w:leader="none"/>
        </w:tabs>
        <w:spacing w:before="0" w:after="0" w:line="240"/>
        <w:ind w:right="0" w:left="0" w:firstLine="0"/>
        <w:jc w:val="center"/>
        <w:rPr>
          <w:rFonts w:ascii="Times New Roman" w:hAnsi="Times New Roman" w:cs="Times New Roman" w:eastAsia="Times New Roman"/>
          <w:b/>
          <w:color w:val="auto"/>
          <w:spacing w:val="20"/>
          <w:position w:val="0"/>
          <w:sz w:val="44"/>
          <w:shd w:fill="auto" w:val="clear"/>
        </w:rPr>
      </w:pPr>
    </w:p>
    <w:p>
      <w:pPr>
        <w:spacing w:before="240" w:after="60" w:line="312"/>
        <w:ind w:right="0" w:left="0" w:firstLine="0"/>
        <w:jc w:val="center"/>
        <w:rPr>
          <w:rFonts w:ascii="Times New Roman" w:hAnsi="Times New Roman" w:cs="Times New Roman" w:eastAsia="Times New Roman"/>
          <w:b/>
          <w:color w:val="auto"/>
          <w:spacing w:val="0"/>
          <w:position w:val="0"/>
          <w:sz w:val="32"/>
          <w:shd w:fill="auto" w:val="clear"/>
        </w:rPr>
      </w:pPr>
      <w:r>
        <w:rPr>
          <w:rFonts w:ascii="宋体" w:hAnsi="宋体" w:cs="宋体" w:eastAsia="宋体"/>
          <w:b/>
          <w:color w:val="auto"/>
          <w:spacing w:val="0"/>
          <w:position w:val="0"/>
          <w:sz w:val="32"/>
          <w:shd w:fill="auto" w:val="clear"/>
        </w:rPr>
        <w:t xml:space="preserve">第一部分</w:t>
      </w:r>
      <w:r>
        <w:rPr>
          <w:rFonts w:ascii="Times New Roman" w:hAnsi="Times New Roman" w:cs="Times New Roman" w:eastAsia="Times New Roman"/>
          <w:b/>
          <w:color w:val="auto"/>
          <w:spacing w:val="0"/>
          <w:position w:val="0"/>
          <w:sz w:val="32"/>
          <w:shd w:fill="auto" w:val="clear"/>
        </w:rPr>
        <w:t xml:space="preserve">  </w:t>
      </w:r>
      <w:r>
        <w:rPr>
          <w:rFonts w:ascii="宋体" w:hAnsi="宋体" w:cs="宋体" w:eastAsia="宋体"/>
          <w:b/>
          <w:color w:val="auto"/>
          <w:spacing w:val="0"/>
          <w:position w:val="0"/>
          <w:sz w:val="32"/>
          <w:shd w:fill="auto" w:val="clear"/>
        </w:rPr>
        <w:t xml:space="preserve">磋商邀请函</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受国家税务总局天津市税务局委托，天津市政府采购中心对国家税务总局天津市税务局</w:t>
      </w:r>
      <w:r>
        <w:rPr>
          <w:rFonts w:ascii="Times New Roman" w:hAnsi="Times New Roman" w:cs="Times New Roman" w:eastAsia="Times New Roman"/>
          <w:color w:val="auto"/>
          <w:spacing w:val="0"/>
          <w:position w:val="0"/>
          <w:sz w:val="24"/>
          <w:shd w:fill="auto" w:val="clear"/>
        </w:rPr>
        <w:t xml:space="preserve">2026</w:t>
      </w:r>
      <w:r>
        <w:rPr>
          <w:rFonts w:ascii="宋体" w:hAnsi="宋体" w:cs="宋体" w:eastAsia="宋体"/>
          <w:color w:val="auto"/>
          <w:spacing w:val="0"/>
          <w:position w:val="0"/>
          <w:sz w:val="24"/>
          <w:shd w:fill="auto" w:val="clear"/>
        </w:rPr>
        <w:t xml:space="preserve">年网站常态化检测服务项目实施政府采购。现欢迎合格的供应商参加磋商。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本项目为远程招投标，一律不接受纸质响应文件，只接受加盖投标人电子签章的电子响应文件（以通过天津公共资源电子签章客户端正确读取签章信息为准）。供应商参加投标前须办理</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w:t>
      </w:r>
      <w:r>
        <w:rPr>
          <w:rFonts w:ascii="Times New Roman" w:hAnsi="Times New Roman" w:cs="Times New Roman" w:eastAsia="Times New Roman"/>
          <w:color w:val="auto"/>
          <w:spacing w:val="0"/>
          <w:position w:val="0"/>
          <w:sz w:val="24"/>
          <w:shd w:fill="auto" w:val="clear"/>
        </w:rPr>
        <w:t xml:space="preserve">USBKEY</w:t>
      </w:r>
      <w:r>
        <w:rPr>
          <w:rFonts w:ascii="宋体" w:hAnsi="宋体" w:cs="宋体" w:eastAsia="宋体"/>
          <w:color w:val="auto"/>
          <w:spacing w:val="0"/>
          <w:position w:val="0"/>
          <w:sz w:val="24"/>
          <w:shd w:fill="auto" w:val="clear"/>
        </w:rPr>
        <w:t xml:space="preserve">）和电子签章。投标人须按竞争性磋商文件的规定在天津市政府采购中心招投标系统中提交网上应答并上传加盖投标人电子签章的电子响应文件（以通过天津公共资源电子签章客户端正确读取签章信息为准）。响应文件加盖</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个有效电子签章即视同所有页均已盖章。</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一、基本概况</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（一）项目名称：国家税务总局天津市税务局</w:t>
      </w:r>
      <w:r>
        <w:rPr>
          <w:rFonts w:ascii="Times New Roman" w:hAnsi="Times New Roman" w:cs="Times New Roman" w:eastAsia="Times New Roman"/>
          <w:color w:val="auto"/>
          <w:spacing w:val="0"/>
          <w:position w:val="0"/>
          <w:sz w:val="24"/>
          <w:shd w:fill="auto" w:val="clear"/>
        </w:rPr>
        <w:t xml:space="preserve">2026</w:t>
      </w:r>
      <w:r>
        <w:rPr>
          <w:rFonts w:ascii="宋体" w:hAnsi="宋体" w:cs="宋体" w:eastAsia="宋体"/>
          <w:color w:val="auto"/>
          <w:spacing w:val="0"/>
          <w:position w:val="0"/>
          <w:sz w:val="24"/>
          <w:shd w:fill="auto" w:val="clear"/>
        </w:rPr>
        <w:t xml:space="preserve">年网站常态化检测服务项目</w:t>
      </w:r>
      <w:r>
        <w:rPr>
          <w:rFonts w:ascii="Times New Roman" w:hAnsi="Times New Roman" w:cs="Times New Roman" w:eastAsia="Times New Roman"/>
          <w:color w:val="auto"/>
          <w:spacing w:val="0"/>
          <w:position w:val="0"/>
          <w:sz w:val="24"/>
          <w:shd w:fill="auto" w:val="clear"/>
        </w:rPr>
        <w:t xml:space="preserve">  </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（二）项目编号：</w:t>
      </w:r>
      <w:r>
        <w:rPr>
          <w:rFonts w:ascii="Times New Roman" w:hAnsi="Times New Roman" w:cs="Times New Roman" w:eastAsia="Times New Roman"/>
          <w:color w:val="auto"/>
          <w:spacing w:val="0"/>
          <w:position w:val="0"/>
          <w:sz w:val="24"/>
          <w:shd w:fill="auto" w:val="clear"/>
        </w:rPr>
        <w:tab/>
        <w:t xml:space="preserve">TGPC-2026-D-0451</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（三）采购方式：竞争性磋商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（四）项目属性：服务</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（五）本项目不接受联合体参与。不接受联合体参与的，若有供应商组成联合体参与，视为无效响应。</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（六）本文件售价：免费。</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二、项目内容</w:t>
      </w:r>
    </w:p>
    <w:tbl>
      <w:tblPr/>
      <w:tblGrid>
        <w:gridCol w:w="935"/>
        <w:gridCol w:w="1385"/>
        <w:gridCol w:w="1168"/>
        <w:gridCol w:w="1417"/>
        <w:gridCol w:w="1622"/>
        <w:gridCol w:w="1389"/>
      </w:tblGrid>
      <w:tr>
        <w:trPr>
          <w:trHeight w:val="589" w:hRule="auto"/>
          <w:jc w:val="center"/>
        </w:trPr>
        <w:tc>
          <w:tcPr>
            <w:tcW w:w="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包号</w:t>
            </w:r>
          </w:p>
        </w:tc>
        <w:tc>
          <w:tcPr>
            <w:tcW w:w="13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包名称</w:t>
            </w:r>
          </w:p>
        </w:tc>
        <w:tc>
          <w:tcPr>
            <w:tcW w:w="11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包预算</w:t>
            </w:r>
          </w:p>
        </w:tc>
        <w:tc>
          <w:tcPr>
            <w:tcW w:w="141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包最高限价</w:t>
            </w:r>
          </w:p>
        </w:tc>
        <w:tc>
          <w:tcPr>
            <w:tcW w:w="1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合同履行期限</w:t>
            </w:r>
          </w:p>
        </w:tc>
        <w:tc>
          <w:tcPr>
            <w:tcW w:w="13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所属行业</w:t>
            </w:r>
          </w:p>
        </w:tc>
      </w:tr>
      <w:tr>
        <w:trPr>
          <w:trHeight w:val="1" w:hRule="atLeast"/>
          <w:jc w:val="center"/>
        </w:trPr>
        <w:tc>
          <w:tcPr>
            <w:tcW w:w="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1</w:t>
            </w:r>
          </w:p>
        </w:tc>
        <w:tc>
          <w:tcPr>
            <w:tcW w:w="13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网站常态化检测服务</w:t>
            </w:r>
          </w:p>
        </w:tc>
        <w:tc>
          <w:tcPr>
            <w:tcW w:w="11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75200</w:t>
            </w:r>
            <w:r>
              <w:rPr>
                <w:rFonts w:ascii="宋体" w:hAnsi="宋体" w:cs="宋体" w:eastAsia="宋体"/>
                <w:color w:val="auto"/>
                <w:spacing w:val="0"/>
                <w:position w:val="0"/>
                <w:sz w:val="21"/>
                <w:shd w:fill="auto" w:val="clear"/>
              </w:rPr>
              <w:t xml:space="preserve">元</w:t>
            </w:r>
          </w:p>
        </w:tc>
        <w:tc>
          <w:tcPr>
            <w:tcW w:w="141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75200</w:t>
            </w:r>
            <w:r>
              <w:rPr>
                <w:rFonts w:ascii="宋体" w:hAnsi="宋体" w:cs="宋体" w:eastAsia="宋体"/>
                <w:color w:val="auto"/>
                <w:spacing w:val="0"/>
                <w:position w:val="0"/>
                <w:sz w:val="21"/>
                <w:shd w:fill="auto" w:val="clear"/>
              </w:rPr>
              <w:t xml:space="preserve">元</w:t>
            </w:r>
          </w:p>
        </w:tc>
        <w:tc>
          <w:tcPr>
            <w:tcW w:w="1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宋体" w:hAnsi="宋体" w:cs="宋体" w:eastAsia="宋体"/>
                <w:color w:val="auto"/>
                <w:spacing w:val="0"/>
                <w:position w:val="0"/>
                <w:sz w:val="21"/>
                <w:shd w:fill="auto" w:val="clear"/>
              </w:rPr>
              <w:t xml:space="preserve">签订合同之日起</w:t>
            </w:r>
            <w:r>
              <w:rPr>
                <w:rFonts w:ascii="Times New Roman" w:hAnsi="Times New Roman" w:cs="Times New Roman" w:eastAsia="Times New Roman"/>
                <w:color w:val="auto"/>
                <w:spacing w:val="0"/>
                <w:position w:val="0"/>
                <w:sz w:val="21"/>
                <w:shd w:fill="auto" w:val="clear"/>
              </w:rPr>
              <w:t xml:space="preserve">12</w:t>
            </w:r>
            <w:r>
              <w:rPr>
                <w:rFonts w:ascii="宋体" w:hAnsi="宋体" w:cs="宋体" w:eastAsia="宋体"/>
                <w:color w:val="auto"/>
                <w:spacing w:val="0"/>
                <w:position w:val="0"/>
                <w:sz w:val="21"/>
                <w:shd w:fill="auto" w:val="clear"/>
              </w:rPr>
              <w:t xml:space="preserve">个月内完成</w:t>
            </w:r>
          </w:p>
        </w:tc>
        <w:tc>
          <w:tcPr>
            <w:tcW w:w="13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软件和信息技术服务业</w:t>
            </w:r>
          </w:p>
        </w:tc>
      </w:tr>
    </w:tbl>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三、供应商资格要求（实质性要求）</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（一）供应商应具备《中华人民共和国政府采购法》第二十二条第一款和《政府采购法实施条例》第十八条规定的条件，提供以下材料：</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营业执照副本或事业单位法人证书或民办非企业单位登记证书或社会团体法人登记证书或基金会法人登记证书电子件或自然人的身份证明电子件。</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提供《供应商资格声明函》（格式见附件</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（二）本项目专门面向中小企业采购，提供《中小企业声明函》。</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四、项目需要落实的政府采购政策</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（一）本项目专门面向中小企业采购。</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（二）根据财政部发布的《关于政府采购支持监狱企业发展有关问题的通知》规定，监狱企业视同小微企业。</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（三）根据财政部、民政部、中国残疾人联合会发布的《关于促进残疾人就业政府采购政策的通知》规定，残疾人福利性单位视同小微企业。</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（四）涉及商品包装或快递包装的，按照《财政部办公厅、生态环境部办公厅、国家邮政局办公室关于印发</w:t>
      </w:r>
      <w:r>
        <w:rPr>
          <w:rFonts w:ascii="Times New Roman" w:hAnsi="Times New Roman" w:cs="Times New Roman" w:eastAsia="Times New Roman"/>
          <w:color w:val="auto"/>
          <w:spacing w:val="0"/>
          <w:position w:val="0"/>
          <w:sz w:val="24"/>
          <w:shd w:fill="auto" w:val="clear"/>
        </w:rPr>
        <w:t xml:space="preserve">&lt;</w:t>
      </w:r>
      <w:r>
        <w:rPr>
          <w:rFonts w:ascii="宋体" w:hAnsi="宋体" w:cs="宋体" w:eastAsia="宋体"/>
          <w:color w:val="auto"/>
          <w:spacing w:val="0"/>
          <w:position w:val="0"/>
          <w:sz w:val="24"/>
          <w:shd w:fill="auto" w:val="clear"/>
        </w:rPr>
        <w:t xml:space="preserve">商品包装政府采购需求标准（试行）</w:t>
      </w:r>
      <w:r>
        <w:rPr>
          <w:rFonts w:ascii="Times New Roman" w:hAnsi="Times New Roman" w:cs="Times New Roman" w:eastAsia="Times New Roman"/>
          <w:color w:val="auto"/>
          <w:spacing w:val="0"/>
          <w:position w:val="0"/>
          <w:sz w:val="24"/>
          <w:shd w:fill="auto" w:val="clear"/>
        </w:rPr>
        <w:t xml:space="preserve">&gt;</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&lt;</w:t>
      </w:r>
      <w:r>
        <w:rPr>
          <w:rFonts w:ascii="宋体" w:hAnsi="宋体" w:cs="宋体" w:eastAsia="宋体"/>
          <w:color w:val="auto"/>
          <w:spacing w:val="0"/>
          <w:position w:val="0"/>
          <w:sz w:val="24"/>
          <w:shd w:fill="auto" w:val="clear"/>
        </w:rPr>
        <w:t xml:space="preserve">快递包装政府采购需求标准（试行）</w:t>
      </w:r>
      <w:r>
        <w:rPr>
          <w:rFonts w:ascii="Times New Roman" w:hAnsi="Times New Roman" w:cs="Times New Roman" w:eastAsia="Times New Roman"/>
          <w:color w:val="auto"/>
          <w:spacing w:val="0"/>
          <w:position w:val="0"/>
          <w:sz w:val="24"/>
          <w:shd w:fill="auto" w:val="clear"/>
        </w:rPr>
        <w:t xml:space="preserve">&gt;</w:t>
      </w:r>
      <w:r>
        <w:rPr>
          <w:rFonts w:ascii="宋体" w:hAnsi="宋体" w:cs="宋体" w:eastAsia="宋体"/>
          <w:color w:val="auto"/>
          <w:spacing w:val="0"/>
          <w:position w:val="0"/>
          <w:sz w:val="24"/>
          <w:shd w:fill="auto" w:val="clear"/>
        </w:rPr>
        <w:t xml:space="preserve">的通知》（财办库〔</w:t>
      </w:r>
      <w:r>
        <w:rPr>
          <w:rFonts w:ascii="Times New Roman" w:hAnsi="Times New Roman" w:cs="Times New Roman" w:eastAsia="Times New Roman"/>
          <w:color w:val="auto"/>
          <w:spacing w:val="0"/>
          <w:position w:val="0"/>
          <w:sz w:val="24"/>
          <w:shd w:fill="auto" w:val="clear"/>
        </w:rPr>
        <w:t xml:space="preserve">2020</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123</w:t>
      </w:r>
      <w:r>
        <w:rPr>
          <w:rFonts w:ascii="宋体" w:hAnsi="宋体" w:cs="宋体" w:eastAsia="宋体"/>
          <w:color w:val="auto"/>
          <w:spacing w:val="0"/>
          <w:position w:val="0"/>
          <w:sz w:val="24"/>
          <w:shd w:fill="auto" w:val="clear"/>
        </w:rPr>
        <w:t xml:space="preserve">号）要求执行。</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（五）按照《财政部关于在政府采购活动中查询及使用信用记录有关问题的通知》（财库〔</w:t>
      </w:r>
      <w:r>
        <w:rPr>
          <w:rFonts w:ascii="Times New Roman" w:hAnsi="Times New Roman" w:cs="Times New Roman" w:eastAsia="Times New Roman"/>
          <w:color w:val="auto"/>
          <w:spacing w:val="0"/>
          <w:position w:val="0"/>
          <w:sz w:val="24"/>
          <w:shd w:fill="auto" w:val="clear"/>
        </w:rPr>
        <w:t xml:space="preserve">2016</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125</w:t>
      </w:r>
      <w:r>
        <w:rPr>
          <w:rFonts w:ascii="宋体" w:hAnsi="宋体" w:cs="宋体" w:eastAsia="宋体"/>
          <w:color w:val="auto"/>
          <w:spacing w:val="0"/>
          <w:position w:val="0"/>
          <w:sz w:val="24"/>
          <w:shd w:fill="auto" w:val="clear"/>
        </w:rPr>
        <w:t xml:space="preserve">号）的要求，根据开标当日解密截止时间“信用中国”网站（</w:t>
      </w:r>
      <w:hyperlink xmlns:r="http://schemas.openxmlformats.org/officeDocument/2006/relationships" r:id="docRId2">
        <w:r>
          <w:rPr>
            <w:rFonts w:ascii="Times New Roman" w:hAnsi="Times New Roman" w:cs="Times New Roman" w:eastAsia="Times New Roman"/>
            <w:color w:val="0000FF"/>
            <w:spacing w:val="0"/>
            <w:position w:val="0"/>
            <w:sz w:val="24"/>
            <w:u w:val="single"/>
            <w:shd w:fill="auto" w:val="clear"/>
          </w:rPr>
          <w:t xml:space="preserve">www.creditchina.gov.cn</w:t>
        </w:r>
      </w:hyperlink>
      <w:r>
        <w:rPr>
          <w:rFonts w:ascii="宋体" w:hAnsi="宋体" w:cs="宋体" w:eastAsia="宋体"/>
          <w:color w:val="auto"/>
          <w:spacing w:val="0"/>
          <w:position w:val="0"/>
          <w:sz w:val="24"/>
          <w:shd w:fill="auto" w:val="clear"/>
        </w:rPr>
        <w:t xml:space="preserve">）、中国政府采购网（</w:t>
      </w:r>
      <w:hyperlink xmlns:r="http://schemas.openxmlformats.org/officeDocument/2006/relationships" r:id="docRId3">
        <w:r>
          <w:rPr>
            <w:rFonts w:ascii="Times New Roman" w:hAnsi="Times New Roman" w:cs="Times New Roman" w:eastAsia="Times New Roman"/>
            <w:color w:val="0000FF"/>
            <w:spacing w:val="0"/>
            <w:position w:val="0"/>
            <w:sz w:val="24"/>
            <w:u w:val="single"/>
            <w:shd w:fill="auto" w:val="clear"/>
          </w:rPr>
          <w:t xml:space="preserve">www.ccgp.gov.cn</w:t>
        </w:r>
      </w:hyperlink>
      <w:r>
        <w:rPr>
          <w:rFonts w:ascii="宋体" w:hAnsi="宋体" w:cs="宋体" w:eastAsia="宋体"/>
          <w:color w:val="auto"/>
          <w:spacing w:val="0"/>
          <w:position w:val="0"/>
          <w:sz w:val="24"/>
          <w:shd w:fill="auto" w:val="clear"/>
        </w:rPr>
        <w:t xml:space="preserve">）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（六）按照《关于调整优化节能产品、环境标志产品政府采购执行机制的通知》（财库〔</w:t>
      </w:r>
      <w:r>
        <w:rPr>
          <w:rFonts w:ascii="Times New Roman" w:hAnsi="Times New Roman" w:cs="Times New Roman" w:eastAsia="Times New Roman"/>
          <w:color w:val="auto"/>
          <w:spacing w:val="0"/>
          <w:position w:val="0"/>
          <w:sz w:val="24"/>
          <w:shd w:fill="auto" w:val="clear"/>
        </w:rPr>
        <w:t xml:space="preserve">2019</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w:t>
      </w:r>
      <w:r>
        <w:rPr>
          <w:rFonts w:ascii="宋体" w:hAnsi="宋体" w:cs="宋体" w:eastAsia="宋体"/>
          <w:color w:val="auto"/>
          <w:spacing w:val="0"/>
          <w:position w:val="0"/>
          <w:sz w:val="24"/>
          <w:shd w:fill="auto" w:val="clear"/>
        </w:rPr>
        <w:t xml:space="preserve">号）、《关于印发环境标志产品政府采购品目清单的通知》（财库〔</w:t>
      </w:r>
      <w:r>
        <w:rPr>
          <w:rFonts w:ascii="Times New Roman" w:hAnsi="Times New Roman" w:cs="Times New Roman" w:eastAsia="Times New Roman"/>
          <w:color w:val="auto"/>
          <w:spacing w:val="0"/>
          <w:position w:val="0"/>
          <w:sz w:val="24"/>
          <w:shd w:fill="auto" w:val="clear"/>
        </w:rPr>
        <w:t xml:space="preserve">2019</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18</w:t>
      </w:r>
      <w:r>
        <w:rPr>
          <w:rFonts w:ascii="宋体" w:hAnsi="宋体" w:cs="宋体" w:eastAsia="宋体"/>
          <w:color w:val="auto"/>
          <w:spacing w:val="0"/>
          <w:position w:val="0"/>
          <w:sz w:val="24"/>
          <w:shd w:fill="auto" w:val="clear"/>
        </w:rPr>
        <w:t xml:space="preserve">号）、《关于印发节能产品政府采购品目清单的通知》（财库〔</w:t>
      </w:r>
      <w:r>
        <w:rPr>
          <w:rFonts w:ascii="Times New Roman" w:hAnsi="Times New Roman" w:cs="Times New Roman" w:eastAsia="Times New Roman"/>
          <w:color w:val="auto"/>
          <w:spacing w:val="0"/>
          <w:position w:val="0"/>
          <w:sz w:val="24"/>
          <w:shd w:fill="auto" w:val="clear"/>
        </w:rPr>
        <w:t xml:space="preserve">2019</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19</w:t>
      </w:r>
      <w:r>
        <w:rPr>
          <w:rFonts w:ascii="宋体" w:hAnsi="宋体" w:cs="宋体" w:eastAsia="宋体"/>
          <w:color w:val="auto"/>
          <w:spacing w:val="0"/>
          <w:position w:val="0"/>
          <w:sz w:val="24"/>
          <w:shd w:fill="auto" w:val="clear"/>
        </w:rPr>
        <w:t xml:space="preserve">号）、《市场监管总局关于发布参与实施政府采购节能产品、环境标志产品认证机构名录的公告》（</w:t>
      </w:r>
      <w:r>
        <w:rPr>
          <w:rFonts w:ascii="Times New Roman" w:hAnsi="Times New Roman" w:cs="Times New Roman" w:eastAsia="Times New Roman"/>
          <w:color w:val="auto"/>
          <w:spacing w:val="0"/>
          <w:position w:val="0"/>
          <w:sz w:val="24"/>
          <w:shd w:fill="auto" w:val="clear"/>
        </w:rPr>
        <w:t xml:space="preserve">2019</w:t>
      </w:r>
      <w:r>
        <w:rPr>
          <w:rFonts w:ascii="宋体" w:hAnsi="宋体" w:cs="宋体" w:eastAsia="宋体"/>
          <w:color w:val="auto"/>
          <w:spacing w:val="0"/>
          <w:position w:val="0"/>
          <w:sz w:val="24"/>
          <w:shd w:fill="auto" w:val="clear"/>
        </w:rPr>
        <w:t xml:space="preserve">年第</w:t>
      </w:r>
      <w:r>
        <w:rPr>
          <w:rFonts w:ascii="Times New Roman" w:hAnsi="Times New Roman" w:cs="Times New Roman" w:eastAsia="Times New Roman"/>
          <w:color w:val="auto"/>
          <w:spacing w:val="0"/>
          <w:position w:val="0"/>
          <w:sz w:val="24"/>
          <w:shd w:fill="auto" w:val="clear"/>
        </w:rPr>
        <w:t xml:space="preserve">16</w:t>
      </w:r>
      <w:r>
        <w:rPr>
          <w:rFonts w:ascii="宋体" w:hAnsi="宋体" w:cs="宋体" w:eastAsia="宋体"/>
          <w:color w:val="auto"/>
          <w:spacing w:val="0"/>
          <w:position w:val="0"/>
          <w:sz w:val="24"/>
          <w:shd w:fill="auto" w:val="clear"/>
        </w:rPr>
        <w:t xml:space="preserve">号）等文件要求，对政府采购节能、环境标志品目清单内的产品实施优先采购和强制采购的评标方法。</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（七）根据《关于推动解决政府采购异常低价问题的通知》（财库〔</w:t>
      </w:r>
      <w:r>
        <w:rPr>
          <w:rFonts w:ascii="Times New Roman" w:hAnsi="Times New Roman" w:cs="Times New Roman" w:eastAsia="Times New Roman"/>
          <w:color w:val="auto"/>
          <w:spacing w:val="0"/>
          <w:position w:val="0"/>
          <w:sz w:val="24"/>
          <w:shd w:fill="auto" w:val="clear"/>
        </w:rPr>
        <w:t xml:space="preserve">2026</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号）的要求，当供应商报价出现以下情形之一时，磋商小组应当启动对该供应商的异常低价审查程序：</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供应商报价</w:t>
      </w:r>
      <w:r>
        <w:rPr>
          <w:rFonts w:ascii="Times New Roman" w:hAnsi="Times New Roman" w:cs="Times New Roman" w:eastAsia="Times New Roman"/>
          <w:color w:val="auto"/>
          <w:spacing w:val="0"/>
          <w:position w:val="0"/>
          <w:sz w:val="24"/>
          <w:shd w:fill="auto" w:val="clear"/>
        </w:rPr>
        <w:t xml:space="preserve">&lt;</w:t>
      </w:r>
      <w:r>
        <w:rPr>
          <w:rFonts w:ascii="宋体" w:hAnsi="宋体" w:cs="宋体" w:eastAsia="宋体"/>
          <w:color w:val="auto"/>
          <w:spacing w:val="0"/>
          <w:position w:val="0"/>
          <w:sz w:val="24"/>
          <w:shd w:fill="auto" w:val="clear"/>
        </w:rPr>
        <w:t xml:space="preserve">全部通过符合性审查供应商报价平均值×</w:t>
      </w:r>
      <w:r>
        <w:rPr>
          <w:rFonts w:ascii="Times New Roman" w:hAnsi="Times New Roman" w:cs="Times New Roman" w:eastAsia="Times New Roman"/>
          <w:color w:val="auto"/>
          <w:spacing w:val="0"/>
          <w:position w:val="0"/>
          <w:sz w:val="24"/>
          <w:shd w:fill="auto" w:val="clear"/>
        </w:rPr>
        <w:t xml:space="preserve">50%</w:t>
      </w:r>
      <w:r>
        <w:rPr>
          <w:rFonts w:ascii="宋体" w:hAnsi="宋体" w:cs="宋体" w:eastAsia="宋体"/>
          <w:color w:val="auto"/>
          <w:spacing w:val="0"/>
          <w:position w:val="0"/>
          <w:sz w:val="24"/>
          <w:shd w:fill="auto" w:val="clear"/>
        </w:rPr>
        <w:t xml:space="preserve">；</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供应商报价</w:t>
      </w:r>
      <w:r>
        <w:rPr>
          <w:rFonts w:ascii="Times New Roman" w:hAnsi="Times New Roman" w:cs="Times New Roman" w:eastAsia="Times New Roman"/>
          <w:color w:val="auto"/>
          <w:spacing w:val="0"/>
          <w:position w:val="0"/>
          <w:sz w:val="24"/>
          <w:shd w:fill="auto" w:val="clear"/>
        </w:rPr>
        <w:t xml:space="preserve">&lt;</w:t>
      </w:r>
      <w:r>
        <w:rPr>
          <w:rFonts w:ascii="宋体" w:hAnsi="宋体" w:cs="宋体" w:eastAsia="宋体"/>
          <w:color w:val="auto"/>
          <w:spacing w:val="0"/>
          <w:position w:val="0"/>
          <w:sz w:val="24"/>
          <w:shd w:fill="auto" w:val="clear"/>
        </w:rPr>
        <w:t xml:space="preserve">通过符合性审查的次低供应商报价×</w:t>
      </w:r>
      <w:r>
        <w:rPr>
          <w:rFonts w:ascii="Times New Roman" w:hAnsi="Times New Roman" w:cs="Times New Roman" w:eastAsia="Times New Roman"/>
          <w:color w:val="auto"/>
          <w:spacing w:val="0"/>
          <w:position w:val="0"/>
          <w:sz w:val="24"/>
          <w:shd w:fill="auto" w:val="clear"/>
        </w:rPr>
        <w:t xml:space="preserve">50%</w:t>
      </w:r>
      <w:r>
        <w:rPr>
          <w:rFonts w:ascii="宋体" w:hAnsi="宋体" w:cs="宋体" w:eastAsia="宋体"/>
          <w:color w:val="auto"/>
          <w:spacing w:val="0"/>
          <w:position w:val="0"/>
          <w:sz w:val="24"/>
          <w:shd w:fill="auto" w:val="clear"/>
        </w:rPr>
        <w:t xml:space="preserve">；</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供应商报价</w:t>
      </w:r>
      <w:r>
        <w:rPr>
          <w:rFonts w:ascii="Times New Roman" w:hAnsi="Times New Roman" w:cs="Times New Roman" w:eastAsia="Times New Roman"/>
          <w:color w:val="auto"/>
          <w:spacing w:val="0"/>
          <w:position w:val="0"/>
          <w:sz w:val="24"/>
          <w:shd w:fill="auto" w:val="clear"/>
        </w:rPr>
        <w:t xml:space="preserve">&lt;</w:t>
      </w:r>
      <w:r>
        <w:rPr>
          <w:rFonts w:ascii="宋体" w:hAnsi="宋体" w:cs="宋体" w:eastAsia="宋体"/>
          <w:color w:val="auto"/>
          <w:spacing w:val="0"/>
          <w:position w:val="0"/>
          <w:sz w:val="24"/>
          <w:shd w:fill="auto" w:val="clear"/>
        </w:rPr>
        <w:t xml:space="preserve">最高限价×</w:t>
      </w:r>
      <w:r>
        <w:rPr>
          <w:rFonts w:ascii="Times New Roman" w:hAnsi="Times New Roman" w:cs="Times New Roman" w:eastAsia="Times New Roman"/>
          <w:color w:val="auto"/>
          <w:spacing w:val="0"/>
          <w:position w:val="0"/>
          <w:sz w:val="24"/>
          <w:shd w:fill="auto" w:val="clear"/>
        </w:rPr>
        <w:t xml:space="preserve">45%</w:t>
      </w:r>
      <w:r>
        <w:rPr>
          <w:rFonts w:ascii="宋体" w:hAnsi="宋体" w:cs="宋体" w:eastAsia="宋体"/>
          <w:color w:val="auto"/>
          <w:spacing w:val="0"/>
          <w:position w:val="0"/>
          <w:sz w:val="24"/>
          <w:shd w:fill="auto" w:val="clear"/>
        </w:rPr>
        <w:t xml:space="preserve">；</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宋体" w:hAnsi="宋体" w:cs="宋体" w:eastAsia="宋体"/>
          <w:color w:val="auto"/>
          <w:spacing w:val="0"/>
          <w:position w:val="0"/>
          <w:sz w:val="24"/>
          <w:shd w:fill="auto" w:val="clear"/>
        </w:rPr>
        <w:t xml:space="preserve">磋商小组基于专业判断，认为供应商报价过低，有可能影响产品质量或者不能诚信履约的其他情形。</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五、参与本项目的步骤、时间与方式</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（一）参与本项目的时间要求</w:t>
      </w:r>
    </w:p>
    <w:tbl>
      <w:tblPr/>
      <w:tblGrid>
        <w:gridCol w:w="779"/>
        <w:gridCol w:w="1941"/>
        <w:gridCol w:w="1891"/>
        <w:gridCol w:w="1891"/>
        <w:gridCol w:w="2632"/>
      </w:tblGrid>
      <w:tr>
        <w:trPr>
          <w:trHeight w:val="1" w:hRule="atLeast"/>
          <w:jc w:val="center"/>
        </w:trPr>
        <w:tc>
          <w:tcPr>
            <w:tcW w:w="7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序号</w:t>
            </w:r>
          </w:p>
        </w:tc>
        <w:tc>
          <w:tcPr>
            <w:tcW w:w="19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步骤名称</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开始时间</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截止时间</w:t>
            </w:r>
          </w:p>
        </w:tc>
        <w:tc>
          <w:tcPr>
            <w:tcW w:w="26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备注</w:t>
            </w:r>
          </w:p>
        </w:tc>
      </w:tr>
      <w:tr>
        <w:trPr>
          <w:trHeight w:val="1" w:hRule="atLeast"/>
          <w:jc w:val="center"/>
        </w:trPr>
        <w:tc>
          <w:tcPr>
            <w:tcW w:w="7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1</w:t>
            </w:r>
          </w:p>
        </w:tc>
        <w:tc>
          <w:tcPr>
            <w:tcW w:w="19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获取竞争性磋商文件</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2026</w:t>
            </w:r>
            <w:r>
              <w:rPr>
                <w:rFonts w:ascii="宋体" w:hAnsi="宋体" w:cs="宋体" w:eastAsia="宋体"/>
                <w:color w:val="auto"/>
                <w:spacing w:val="0"/>
                <w:position w:val="0"/>
                <w:sz w:val="21"/>
                <w:shd w:fill="auto" w:val="clear"/>
              </w:rPr>
              <w:t xml:space="preserve">年</w:t>
            </w:r>
            <w:r>
              <w:rPr>
                <w:rFonts w:ascii="Times New Roman" w:hAnsi="Times New Roman" w:cs="Times New Roman" w:eastAsia="Times New Roman"/>
                <w:color w:val="auto"/>
                <w:spacing w:val="0"/>
                <w:position w:val="0"/>
                <w:sz w:val="21"/>
                <w:shd w:fill="auto" w:val="clear"/>
              </w:rPr>
              <w:t xml:space="preserve">5</w:t>
            </w:r>
            <w:r>
              <w:rPr>
                <w:rFonts w:ascii="宋体" w:hAnsi="宋体" w:cs="宋体" w:eastAsia="宋体"/>
                <w:color w:val="auto"/>
                <w:spacing w:val="0"/>
                <w:position w:val="0"/>
                <w:sz w:val="21"/>
                <w:shd w:fill="auto" w:val="clear"/>
              </w:rPr>
              <w:t xml:space="preserve">月</w:t>
            </w:r>
            <w:r>
              <w:rPr>
                <w:rFonts w:ascii="Times New Roman" w:hAnsi="Times New Roman" w:cs="Times New Roman" w:eastAsia="Times New Roman"/>
                <w:color w:val="auto"/>
                <w:spacing w:val="0"/>
                <w:position w:val="0"/>
                <w:sz w:val="21"/>
                <w:shd w:fill="auto" w:val="clear"/>
              </w:rPr>
              <w:t xml:space="preserve">18</w:t>
            </w:r>
            <w:r>
              <w:rPr>
                <w:rFonts w:ascii="宋体" w:hAnsi="宋体" w:cs="宋体" w:eastAsia="宋体"/>
                <w:color w:val="auto"/>
                <w:spacing w:val="0"/>
                <w:position w:val="0"/>
                <w:sz w:val="21"/>
                <w:shd w:fill="auto" w:val="clear"/>
              </w:rPr>
              <w:t xml:space="preserve">日</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2026</w:t>
            </w:r>
            <w:r>
              <w:rPr>
                <w:rFonts w:ascii="宋体" w:hAnsi="宋体" w:cs="宋体" w:eastAsia="宋体"/>
                <w:color w:val="auto"/>
                <w:spacing w:val="0"/>
                <w:position w:val="0"/>
                <w:sz w:val="21"/>
                <w:shd w:fill="auto" w:val="clear"/>
              </w:rPr>
              <w:t xml:space="preserve">年</w:t>
            </w:r>
            <w:r>
              <w:rPr>
                <w:rFonts w:ascii="Times New Roman" w:hAnsi="Times New Roman" w:cs="Times New Roman" w:eastAsia="Times New Roman"/>
                <w:color w:val="auto"/>
                <w:spacing w:val="0"/>
                <w:position w:val="0"/>
                <w:sz w:val="21"/>
                <w:shd w:fill="auto" w:val="clear"/>
              </w:rPr>
              <w:t xml:space="preserve">5</w:t>
            </w:r>
            <w:r>
              <w:rPr>
                <w:rFonts w:ascii="宋体" w:hAnsi="宋体" w:cs="宋体" w:eastAsia="宋体"/>
                <w:color w:val="auto"/>
                <w:spacing w:val="0"/>
                <w:position w:val="0"/>
                <w:sz w:val="21"/>
                <w:shd w:fill="auto" w:val="clear"/>
              </w:rPr>
              <w:t xml:space="preserve">月</w:t>
            </w:r>
            <w:r>
              <w:rPr>
                <w:rFonts w:ascii="Times New Roman" w:hAnsi="Times New Roman" w:cs="Times New Roman" w:eastAsia="Times New Roman"/>
                <w:color w:val="auto"/>
                <w:spacing w:val="0"/>
                <w:position w:val="0"/>
                <w:sz w:val="21"/>
                <w:shd w:fill="auto" w:val="clear"/>
              </w:rPr>
              <w:t xml:space="preserve">25</w:t>
            </w:r>
            <w:r>
              <w:rPr>
                <w:rFonts w:ascii="宋体" w:hAnsi="宋体" w:cs="宋体" w:eastAsia="宋体"/>
                <w:color w:val="auto"/>
                <w:spacing w:val="0"/>
                <w:position w:val="0"/>
                <w:sz w:val="21"/>
                <w:shd w:fill="auto" w:val="clear"/>
              </w:rPr>
              <w:t xml:space="preserve">日</w:t>
            </w:r>
          </w:p>
        </w:tc>
        <w:tc>
          <w:tcPr>
            <w:tcW w:w="26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1"/>
                <w:shd w:fill="auto" w:val="clear"/>
              </w:rPr>
              <w:t xml:space="preserve">每日</w:t>
            </w:r>
            <w:r>
              <w:rPr>
                <w:rFonts w:ascii="Times New Roman" w:hAnsi="Times New Roman" w:cs="Times New Roman" w:eastAsia="Times New Roman"/>
                <w:color w:val="auto"/>
                <w:spacing w:val="0"/>
                <w:position w:val="0"/>
                <w:sz w:val="21"/>
                <w:shd w:fill="auto" w:val="clear"/>
              </w:rPr>
              <w:t xml:space="preserve">9:00</w:t>
            </w:r>
            <w:r>
              <w:rPr>
                <w:rFonts w:ascii="宋体" w:hAnsi="宋体" w:cs="宋体" w:eastAsia="宋体"/>
                <w:color w:val="auto"/>
                <w:spacing w:val="0"/>
                <w:position w:val="0"/>
                <w:sz w:val="21"/>
                <w:shd w:fill="auto" w:val="clear"/>
              </w:rPr>
              <w:t xml:space="preserve">至</w:t>
            </w:r>
            <w:r>
              <w:rPr>
                <w:rFonts w:ascii="Times New Roman" w:hAnsi="Times New Roman" w:cs="Times New Roman" w:eastAsia="Times New Roman"/>
                <w:color w:val="auto"/>
                <w:spacing w:val="0"/>
                <w:position w:val="0"/>
                <w:sz w:val="21"/>
                <w:shd w:fill="auto" w:val="clear"/>
              </w:rPr>
              <w:t xml:space="preserve">17:00</w:t>
            </w:r>
            <w:r>
              <w:rPr>
                <w:rFonts w:ascii="宋体" w:hAnsi="宋体" w:cs="宋体" w:eastAsia="宋体"/>
                <w:color w:val="auto"/>
                <w:spacing w:val="0"/>
                <w:position w:val="0"/>
                <w:sz w:val="21"/>
                <w:shd w:fill="auto" w:val="clear"/>
              </w:rPr>
              <w:t xml:space="preserve">（北京时间，法定节假日除外）。</w:t>
            </w:r>
          </w:p>
          <w:p>
            <w:pPr>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1"/>
                <w:shd w:fill="auto" w:val="clear"/>
              </w:rPr>
              <w:t xml:space="preserve">未按时获取竞争性磋商文件的，不能参与本项目</w:t>
            </w:r>
          </w:p>
        </w:tc>
      </w:tr>
      <w:tr>
        <w:trPr>
          <w:trHeight w:val="1" w:hRule="atLeast"/>
          <w:jc w:val="center"/>
        </w:trPr>
        <w:tc>
          <w:tcPr>
            <w:tcW w:w="7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w:t>
            </w:r>
          </w:p>
        </w:tc>
        <w:tc>
          <w:tcPr>
            <w:tcW w:w="19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网上应答（上传电子响应文件）</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2026</w:t>
            </w:r>
            <w:r>
              <w:rPr>
                <w:rFonts w:ascii="宋体" w:hAnsi="宋体" w:cs="宋体" w:eastAsia="宋体"/>
                <w:color w:val="auto"/>
                <w:spacing w:val="0"/>
                <w:position w:val="0"/>
                <w:sz w:val="21"/>
                <w:shd w:fill="auto" w:val="clear"/>
              </w:rPr>
              <w:t xml:space="preserve">年</w:t>
            </w:r>
            <w:r>
              <w:rPr>
                <w:rFonts w:ascii="Times New Roman" w:hAnsi="Times New Roman" w:cs="Times New Roman" w:eastAsia="Times New Roman"/>
                <w:color w:val="auto"/>
                <w:spacing w:val="0"/>
                <w:position w:val="0"/>
                <w:sz w:val="21"/>
                <w:shd w:fill="auto" w:val="clear"/>
              </w:rPr>
              <w:t xml:space="preserve">5</w:t>
            </w:r>
            <w:r>
              <w:rPr>
                <w:rFonts w:ascii="宋体" w:hAnsi="宋体" w:cs="宋体" w:eastAsia="宋体"/>
                <w:color w:val="auto"/>
                <w:spacing w:val="0"/>
                <w:position w:val="0"/>
                <w:sz w:val="21"/>
                <w:shd w:fill="auto" w:val="clear"/>
              </w:rPr>
              <w:t xml:space="preserve">月</w:t>
            </w:r>
            <w:r>
              <w:rPr>
                <w:rFonts w:ascii="Times New Roman" w:hAnsi="Times New Roman" w:cs="Times New Roman" w:eastAsia="Times New Roman"/>
                <w:color w:val="auto"/>
                <w:spacing w:val="0"/>
                <w:position w:val="0"/>
                <w:sz w:val="21"/>
                <w:shd w:fill="auto" w:val="clear"/>
              </w:rPr>
              <w:t xml:space="preserve">18</w:t>
            </w:r>
            <w:r>
              <w:rPr>
                <w:rFonts w:ascii="宋体" w:hAnsi="宋体" w:cs="宋体" w:eastAsia="宋体"/>
                <w:color w:val="auto"/>
                <w:spacing w:val="0"/>
                <w:position w:val="0"/>
                <w:sz w:val="21"/>
                <w:shd w:fill="auto" w:val="clear"/>
              </w:rPr>
              <w:t xml:space="preserve">日</w:t>
            </w:r>
            <w:r>
              <w:rPr>
                <w:rFonts w:ascii="Times New Roman" w:hAnsi="Times New Roman" w:cs="Times New Roman" w:eastAsia="Times New Roman"/>
                <w:color w:val="auto"/>
                <w:spacing w:val="0"/>
                <w:position w:val="0"/>
                <w:sz w:val="21"/>
                <w:shd w:fill="auto" w:val="clear"/>
              </w:rPr>
              <w:t xml:space="preserve">9:00</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2026</w:t>
            </w:r>
            <w:r>
              <w:rPr>
                <w:rFonts w:ascii="宋体" w:hAnsi="宋体" w:cs="宋体" w:eastAsia="宋体"/>
                <w:color w:val="auto"/>
                <w:spacing w:val="0"/>
                <w:position w:val="0"/>
                <w:sz w:val="21"/>
                <w:shd w:fill="auto" w:val="clear"/>
              </w:rPr>
              <w:t xml:space="preserve">年</w:t>
            </w:r>
            <w:r>
              <w:rPr>
                <w:rFonts w:ascii="Times New Roman" w:hAnsi="Times New Roman" w:cs="Times New Roman" w:eastAsia="Times New Roman"/>
                <w:color w:val="auto"/>
                <w:spacing w:val="0"/>
                <w:position w:val="0"/>
                <w:sz w:val="21"/>
                <w:shd w:fill="auto" w:val="clear"/>
              </w:rPr>
              <w:t xml:space="preserve">5</w:t>
            </w:r>
            <w:r>
              <w:rPr>
                <w:rFonts w:ascii="宋体" w:hAnsi="宋体" w:cs="宋体" w:eastAsia="宋体"/>
                <w:color w:val="auto"/>
                <w:spacing w:val="0"/>
                <w:position w:val="0"/>
                <w:sz w:val="21"/>
                <w:shd w:fill="auto" w:val="clear"/>
              </w:rPr>
              <w:t xml:space="preserve">月</w:t>
            </w:r>
            <w:r>
              <w:rPr>
                <w:rFonts w:ascii="Times New Roman" w:hAnsi="Times New Roman" w:cs="Times New Roman" w:eastAsia="Times New Roman"/>
                <w:color w:val="auto"/>
                <w:spacing w:val="0"/>
                <w:position w:val="0"/>
                <w:sz w:val="21"/>
                <w:shd w:fill="auto" w:val="clear"/>
              </w:rPr>
              <w:t xml:space="preserve">29</w:t>
            </w:r>
            <w:r>
              <w:rPr>
                <w:rFonts w:ascii="宋体" w:hAnsi="宋体" w:cs="宋体" w:eastAsia="宋体"/>
                <w:color w:val="auto"/>
                <w:spacing w:val="0"/>
                <w:position w:val="0"/>
                <w:sz w:val="21"/>
                <w:shd w:fill="auto" w:val="clear"/>
              </w:rPr>
              <w:t xml:space="preserve">日</w:t>
            </w:r>
            <w:r>
              <w:rPr>
                <w:rFonts w:ascii="Times New Roman" w:hAnsi="Times New Roman" w:cs="Times New Roman" w:eastAsia="Times New Roman"/>
                <w:color w:val="auto"/>
                <w:spacing w:val="0"/>
                <w:position w:val="0"/>
                <w:sz w:val="21"/>
                <w:shd w:fill="auto" w:val="clear"/>
              </w:rPr>
              <w:t xml:space="preserve">8:30</w:t>
            </w:r>
          </w:p>
        </w:tc>
        <w:tc>
          <w:tcPr>
            <w:tcW w:w="26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未按时完成网上应答或未按时上传电子响应文件的，视为无效响应。</w:t>
            </w:r>
          </w:p>
        </w:tc>
      </w:tr>
      <w:tr>
        <w:trPr>
          <w:trHeight w:val="1" w:hRule="atLeast"/>
          <w:jc w:val="center"/>
        </w:trPr>
        <w:tc>
          <w:tcPr>
            <w:tcW w:w="7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3</w:t>
            </w:r>
          </w:p>
        </w:tc>
        <w:tc>
          <w:tcPr>
            <w:tcW w:w="19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第一阶段解密</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2026</w:t>
            </w:r>
            <w:r>
              <w:rPr>
                <w:rFonts w:ascii="宋体" w:hAnsi="宋体" w:cs="宋体" w:eastAsia="宋体"/>
                <w:color w:val="auto"/>
                <w:spacing w:val="0"/>
                <w:position w:val="0"/>
                <w:sz w:val="21"/>
                <w:shd w:fill="auto" w:val="clear"/>
              </w:rPr>
              <w:t xml:space="preserve">年</w:t>
            </w:r>
            <w:r>
              <w:rPr>
                <w:rFonts w:ascii="Times New Roman" w:hAnsi="Times New Roman" w:cs="Times New Roman" w:eastAsia="Times New Roman"/>
                <w:color w:val="auto"/>
                <w:spacing w:val="0"/>
                <w:position w:val="0"/>
                <w:sz w:val="21"/>
                <w:shd w:fill="auto" w:val="clear"/>
              </w:rPr>
              <w:t xml:space="preserve">5</w:t>
            </w:r>
            <w:r>
              <w:rPr>
                <w:rFonts w:ascii="宋体" w:hAnsi="宋体" w:cs="宋体" w:eastAsia="宋体"/>
                <w:color w:val="auto"/>
                <w:spacing w:val="0"/>
                <w:position w:val="0"/>
                <w:sz w:val="21"/>
                <w:shd w:fill="auto" w:val="clear"/>
              </w:rPr>
              <w:t xml:space="preserve">月</w:t>
            </w:r>
            <w:r>
              <w:rPr>
                <w:rFonts w:ascii="Times New Roman" w:hAnsi="Times New Roman" w:cs="Times New Roman" w:eastAsia="Times New Roman"/>
                <w:color w:val="auto"/>
                <w:spacing w:val="0"/>
                <w:position w:val="0"/>
                <w:sz w:val="21"/>
                <w:shd w:fill="auto" w:val="clear"/>
              </w:rPr>
              <w:t xml:space="preserve">29</w:t>
            </w:r>
            <w:r>
              <w:rPr>
                <w:rFonts w:ascii="宋体" w:hAnsi="宋体" w:cs="宋体" w:eastAsia="宋体"/>
                <w:color w:val="auto"/>
                <w:spacing w:val="0"/>
                <w:position w:val="0"/>
                <w:sz w:val="21"/>
                <w:shd w:fill="auto" w:val="clear"/>
              </w:rPr>
              <w:t xml:space="preserve">日</w:t>
            </w:r>
            <w:r>
              <w:rPr>
                <w:rFonts w:ascii="Times New Roman" w:hAnsi="Times New Roman" w:cs="Times New Roman" w:eastAsia="Times New Roman"/>
                <w:color w:val="auto"/>
                <w:spacing w:val="0"/>
                <w:position w:val="0"/>
                <w:sz w:val="21"/>
                <w:shd w:fill="auto" w:val="clear"/>
              </w:rPr>
              <w:t xml:space="preserve">8:30</w:t>
            </w:r>
          </w:p>
        </w:tc>
        <w:tc>
          <w:tcPr>
            <w:tcW w:w="1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2026</w:t>
            </w:r>
            <w:r>
              <w:rPr>
                <w:rFonts w:ascii="宋体" w:hAnsi="宋体" w:cs="宋体" w:eastAsia="宋体"/>
                <w:color w:val="auto"/>
                <w:spacing w:val="0"/>
                <w:position w:val="0"/>
                <w:sz w:val="21"/>
                <w:shd w:fill="auto" w:val="clear"/>
              </w:rPr>
              <w:t xml:space="preserve">年</w:t>
            </w:r>
            <w:r>
              <w:rPr>
                <w:rFonts w:ascii="Times New Roman" w:hAnsi="Times New Roman" w:cs="Times New Roman" w:eastAsia="Times New Roman"/>
                <w:color w:val="auto"/>
                <w:spacing w:val="0"/>
                <w:position w:val="0"/>
                <w:sz w:val="21"/>
                <w:shd w:fill="auto" w:val="clear"/>
              </w:rPr>
              <w:t xml:space="preserve">5</w:t>
            </w:r>
            <w:r>
              <w:rPr>
                <w:rFonts w:ascii="宋体" w:hAnsi="宋体" w:cs="宋体" w:eastAsia="宋体"/>
                <w:color w:val="auto"/>
                <w:spacing w:val="0"/>
                <w:position w:val="0"/>
                <w:sz w:val="21"/>
                <w:shd w:fill="auto" w:val="clear"/>
              </w:rPr>
              <w:t xml:space="preserve">月</w:t>
            </w:r>
            <w:r>
              <w:rPr>
                <w:rFonts w:ascii="Times New Roman" w:hAnsi="Times New Roman" w:cs="Times New Roman" w:eastAsia="Times New Roman"/>
                <w:color w:val="auto"/>
                <w:spacing w:val="0"/>
                <w:position w:val="0"/>
                <w:sz w:val="21"/>
                <w:shd w:fill="auto" w:val="clear"/>
              </w:rPr>
              <w:t xml:space="preserve">29</w:t>
            </w:r>
            <w:r>
              <w:rPr>
                <w:rFonts w:ascii="宋体" w:hAnsi="宋体" w:cs="宋体" w:eastAsia="宋体"/>
                <w:color w:val="auto"/>
                <w:spacing w:val="0"/>
                <w:position w:val="0"/>
                <w:sz w:val="21"/>
                <w:shd w:fill="auto" w:val="clear"/>
              </w:rPr>
              <w:t xml:space="preserve">日</w:t>
            </w:r>
            <w:r>
              <w:rPr>
                <w:rFonts w:ascii="Times New Roman" w:hAnsi="Times New Roman" w:cs="Times New Roman" w:eastAsia="Times New Roman"/>
                <w:color w:val="auto"/>
                <w:spacing w:val="0"/>
                <w:position w:val="0"/>
                <w:sz w:val="21"/>
                <w:shd w:fill="auto" w:val="clear"/>
              </w:rPr>
              <w:t xml:space="preserve">9:30</w:t>
            </w:r>
          </w:p>
        </w:tc>
        <w:tc>
          <w:tcPr>
            <w:tcW w:w="26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未按时完成第一阶段解密的，视为无效响应。</w:t>
            </w:r>
          </w:p>
        </w:tc>
      </w:tr>
      <w:tr>
        <w:trPr>
          <w:trHeight w:val="1" w:hRule="atLeast"/>
          <w:jc w:val="center"/>
        </w:trPr>
        <w:tc>
          <w:tcPr>
            <w:tcW w:w="7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4</w:t>
            </w:r>
          </w:p>
        </w:tc>
        <w:tc>
          <w:tcPr>
            <w:tcW w:w="19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第二阶段解密</w:t>
            </w:r>
          </w:p>
        </w:tc>
        <w:tc>
          <w:tcPr>
            <w:tcW w:w="6414"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通过第一阶段磋商的供应商在磋商小组要求的时间内（一般是磋商当日电话通知）完成第二阶段解密，否则视为放弃磋商。</w:t>
            </w:r>
          </w:p>
        </w:tc>
      </w:tr>
    </w:tbl>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（二）参与本项目的方式要求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供应商注册、</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w:t>
      </w:r>
      <w:r>
        <w:rPr>
          <w:rFonts w:ascii="Times New Roman" w:hAnsi="Times New Roman" w:cs="Times New Roman" w:eastAsia="Times New Roman"/>
          <w:color w:val="auto"/>
          <w:spacing w:val="0"/>
          <w:position w:val="0"/>
          <w:sz w:val="24"/>
          <w:shd w:fill="auto" w:val="clear"/>
        </w:rPr>
        <w:t xml:space="preserve">USBKey</w:t>
      </w:r>
      <w:r>
        <w:rPr>
          <w:rFonts w:ascii="宋体" w:hAnsi="宋体" w:cs="宋体" w:eastAsia="宋体"/>
          <w:color w:val="auto"/>
          <w:spacing w:val="0"/>
          <w:position w:val="0"/>
          <w:sz w:val="24"/>
          <w:shd w:fill="auto" w:val="clear"/>
        </w:rPr>
        <w:t xml:space="preserve">）领取、电子签章办理办法：</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天津市政府采购中心网注册：登录天津市政府采购中心网（</w:t>
      </w:r>
      <w:hyperlink xmlns:r="http://schemas.openxmlformats.org/officeDocument/2006/relationships" r:id="docRId4">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）首页点击“用户注册维护”，填写相关内容。天津市政府采购中心注册窗口联系电话：</w:t>
      </w:r>
      <w:r>
        <w:rPr>
          <w:rFonts w:ascii="Times New Roman" w:hAnsi="Times New Roman" w:cs="Times New Roman" w:eastAsia="Times New Roman"/>
          <w:color w:val="auto"/>
          <w:spacing w:val="0"/>
          <w:position w:val="0"/>
          <w:sz w:val="24"/>
          <w:shd w:fill="auto" w:val="clear"/>
        </w:rPr>
        <w:t xml:space="preserve">022-24538167</w:t>
      </w:r>
      <w:r>
        <w:rPr>
          <w:rFonts w:ascii="宋体" w:hAnsi="宋体" w:cs="宋体" w:eastAsia="宋体"/>
          <w:color w:val="auto"/>
          <w:spacing w:val="0"/>
          <w:position w:val="0"/>
          <w:sz w:val="24"/>
          <w:shd w:fill="auto" w:val="clear"/>
        </w:rPr>
        <w:t xml:space="preserve">。</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w:t>
      </w:r>
      <w:r>
        <w:rPr>
          <w:rFonts w:ascii="Times New Roman" w:hAnsi="Times New Roman" w:cs="Times New Roman" w:eastAsia="Times New Roman"/>
          <w:color w:val="auto"/>
          <w:spacing w:val="0"/>
          <w:position w:val="0"/>
          <w:sz w:val="24"/>
          <w:shd w:fill="auto" w:val="clear"/>
        </w:rPr>
        <w:t xml:space="preserve">USBKey</w:t>
      </w:r>
      <w:r>
        <w:rPr>
          <w:rFonts w:ascii="宋体" w:hAnsi="宋体" w:cs="宋体" w:eastAsia="宋体"/>
          <w:color w:val="auto"/>
          <w:spacing w:val="0"/>
          <w:position w:val="0"/>
          <w:sz w:val="24"/>
          <w:shd w:fill="auto" w:val="clear"/>
        </w:rPr>
        <w:t xml:space="preserve">）领取及电子签章办理：参见天津市政府采购中心网（</w:t>
      </w:r>
      <w:hyperlink xmlns:r="http://schemas.openxmlformats.org/officeDocument/2006/relationships" r:id="docRId5">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服务指南</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供应商注册、领取</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w:t>
      </w:r>
      <w:r>
        <w:rPr>
          <w:rFonts w:ascii="Times New Roman" w:hAnsi="Times New Roman" w:cs="Times New Roman" w:eastAsia="Times New Roman"/>
          <w:color w:val="auto"/>
          <w:spacing w:val="0"/>
          <w:position w:val="0"/>
          <w:sz w:val="24"/>
          <w:shd w:fill="auto" w:val="clear"/>
        </w:rPr>
        <w:t xml:space="preserve">USBKey</w:t>
      </w:r>
      <w:r>
        <w:rPr>
          <w:rFonts w:ascii="宋体" w:hAnsi="宋体" w:cs="宋体" w:eastAsia="宋体"/>
          <w:color w:val="auto"/>
          <w:spacing w:val="0"/>
          <w:position w:val="0"/>
          <w:sz w:val="24"/>
          <w:shd w:fill="auto" w:val="clear"/>
        </w:rPr>
        <w:t xml:space="preserve">）及电子签章制章的流程。</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数字证书办理联系电话：</w:t>
      </w:r>
      <w:r>
        <w:rPr>
          <w:rFonts w:ascii="Times New Roman" w:hAnsi="Times New Roman" w:cs="Times New Roman" w:eastAsia="Times New Roman"/>
          <w:color w:val="auto"/>
          <w:spacing w:val="0"/>
          <w:position w:val="0"/>
          <w:sz w:val="24"/>
          <w:shd w:fill="auto" w:val="clear"/>
        </w:rPr>
        <w:t xml:space="preserve">400-0566-110</w:t>
      </w:r>
      <w:r>
        <w:rPr>
          <w:rFonts w:ascii="宋体" w:hAnsi="宋体" w:cs="宋体" w:eastAsia="宋体"/>
          <w:color w:val="auto"/>
          <w:spacing w:val="0"/>
          <w:position w:val="0"/>
          <w:sz w:val="24"/>
          <w:shd w:fill="auto" w:val="clear"/>
        </w:rPr>
        <w:t xml:space="preserve">或</w:t>
      </w:r>
      <w:r>
        <w:rPr>
          <w:rFonts w:ascii="Times New Roman" w:hAnsi="Times New Roman" w:cs="Times New Roman" w:eastAsia="Times New Roman"/>
          <w:color w:val="auto"/>
          <w:spacing w:val="0"/>
          <w:position w:val="0"/>
          <w:sz w:val="24"/>
          <w:shd w:fill="auto" w:val="clear"/>
        </w:rPr>
        <w:t xml:space="preserve">022-24538059</w:t>
      </w:r>
      <w:r>
        <w:rPr>
          <w:rFonts w:ascii="宋体" w:hAnsi="宋体" w:cs="宋体" w:eastAsia="宋体"/>
          <w:color w:val="auto"/>
          <w:spacing w:val="0"/>
          <w:position w:val="0"/>
          <w:sz w:val="24"/>
          <w:shd w:fill="auto" w:val="clear"/>
        </w:rPr>
        <w:t xml:space="preserve">。</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电子签章办理联系电话：</w:t>
      </w:r>
      <w:r>
        <w:rPr>
          <w:rFonts w:ascii="Times New Roman" w:hAnsi="Times New Roman" w:cs="Times New Roman" w:eastAsia="Times New Roman"/>
          <w:color w:val="auto"/>
          <w:spacing w:val="0"/>
          <w:position w:val="0"/>
          <w:sz w:val="24"/>
          <w:shd w:fill="auto" w:val="clear"/>
        </w:rPr>
        <w:t xml:space="preserve">022-24538059</w:t>
      </w:r>
      <w:r>
        <w:rPr>
          <w:rFonts w:ascii="宋体" w:hAnsi="宋体" w:cs="宋体" w:eastAsia="宋体"/>
          <w:color w:val="auto"/>
          <w:spacing w:val="0"/>
          <w:position w:val="0"/>
          <w:sz w:val="24"/>
          <w:shd w:fill="auto" w:val="clear"/>
        </w:rPr>
        <w:t xml:space="preserve">。</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获取竞争性磋商文件的方式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采用网上获取电子竞争性磋商文件的方式，供应商应于规定的时间内使用天津数字认证有限公司发出的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数字证书（原天津市电子认证中心发出尚在有效期内的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数字证书仍可使用）登录天津市政府采购中心网（网址：</w:t>
      </w:r>
      <w:hyperlink xmlns:r="http://schemas.openxmlformats.org/officeDocument/2006/relationships" r:id="docRId6">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网上招投标”</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“供应商登录”</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“市级集采机构入口”下载竞争性磋商文件。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网上应答（上传电子响应文件）方式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采用网上电子投标方式，供应商应于规定的时间内使用天津数字认证有限公司发出的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数字证书（原天津市电子认证中心发出尚在有效期内的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数字证书仍可使用）登录天津市政府采购中心网（网址：</w:t>
      </w:r>
      <w:hyperlink xmlns:r="http://schemas.openxmlformats.org/officeDocument/2006/relationships" r:id="docRId7">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网上招投标”</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“供应商登录”</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“市级集采机构入口”进行网上应答及提交，并分别上传加盖电子签章的第一、第二阶段电子响应文件（以通过天津公共资源电子签章客户端正确读取签章信息为准），否则视为无效响应。</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网上应答帮助链接：</w:t>
      </w:r>
      <w:hyperlink xmlns:r="http://schemas.openxmlformats.org/officeDocument/2006/relationships" r:id="docRId8">
        <w:r>
          <w:rPr>
            <w:rFonts w:ascii="Times New Roman" w:hAnsi="Times New Roman" w:cs="Times New Roman" w:eastAsia="Times New Roman"/>
            <w:color w:val="0000FF"/>
            <w:spacing w:val="0"/>
            <w:position w:val="0"/>
            <w:sz w:val="24"/>
            <w:u w:val="single"/>
            <w:shd w:fill="auto" w:val="clear"/>
          </w:rPr>
          <w:t xml:space="preserve">http://tjgpc.zwfwb.tj.gov.cn/webInfo/getWebInfoListForwebInfoClass.do?fkWebInfoclassId=W008</w:t>
        </w:r>
      </w:hyperlink>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宋体" w:hAnsi="宋体" w:cs="宋体" w:eastAsia="宋体"/>
          <w:color w:val="auto"/>
          <w:spacing w:val="0"/>
          <w:position w:val="0"/>
          <w:sz w:val="24"/>
          <w:shd w:fill="auto" w:val="clear"/>
        </w:rPr>
        <w:t xml:space="preserve">解密方式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采用网上解密方式，供应商应于规定的时间内使用天津数字认证有限公司发出的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数字证书（原天津市电子认证中心发出尚在有效期内的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数字证书仍可使用）登录天津市政府采购中心网（网址：</w:t>
      </w:r>
      <w:hyperlink xmlns:r="http://schemas.openxmlformats.org/officeDocument/2006/relationships" r:id="docRId9">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网上招投标”</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“供应商登录”</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“市级集采机构入口”完成解密，否则视为无效响应。</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宋体" w:hAnsi="宋体" w:cs="宋体" w:eastAsia="宋体"/>
          <w:color w:val="auto"/>
          <w:spacing w:val="0"/>
          <w:position w:val="0"/>
          <w:sz w:val="24"/>
          <w:shd w:fill="auto" w:val="clear"/>
        </w:rPr>
        <w:t xml:space="preserve">磋商地点</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第一阶段解密后，磋商代表人须于天津市河东区红星路</w:t>
      </w:r>
      <w:r>
        <w:rPr>
          <w:rFonts w:ascii="Times New Roman" w:hAnsi="Times New Roman" w:cs="Times New Roman" w:eastAsia="Times New Roman"/>
          <w:color w:val="auto"/>
          <w:spacing w:val="0"/>
          <w:position w:val="0"/>
          <w:sz w:val="24"/>
          <w:shd w:fill="auto" w:val="clear"/>
        </w:rPr>
        <w:t xml:space="preserve">79</w:t>
      </w:r>
      <w:r>
        <w:rPr>
          <w:rFonts w:ascii="宋体" w:hAnsi="宋体" w:cs="宋体" w:eastAsia="宋体"/>
          <w:color w:val="auto"/>
          <w:spacing w:val="0"/>
          <w:position w:val="0"/>
          <w:sz w:val="24"/>
          <w:shd w:fill="auto" w:val="clear"/>
        </w:rPr>
        <w:t xml:space="preserve">号二楼天津市政府采购中心评审现场或天津市政府采购中心网（网址：</w:t>
      </w:r>
      <w:hyperlink xmlns:r="http://schemas.openxmlformats.org/officeDocument/2006/relationships" r:id="docRId10">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）等候磋商。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供应商应按以上步骤顺序、时间及方式要求参与本项目，否则视为不参与本项目。</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六、现场考察、标前答疑会</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本项目不组织现场考察。</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本项目不组织标前答疑会。</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七、采购代理机构信息</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（一）采购代理机构名称：天津市政府采购中心</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（二）采购代理机构地址：天津市河东区红星路</w:t>
      </w:r>
      <w:r>
        <w:rPr>
          <w:rFonts w:ascii="Times New Roman" w:hAnsi="Times New Roman" w:cs="Times New Roman" w:eastAsia="Times New Roman"/>
          <w:color w:val="auto"/>
          <w:spacing w:val="0"/>
          <w:position w:val="0"/>
          <w:sz w:val="24"/>
          <w:shd w:fill="auto" w:val="clear"/>
        </w:rPr>
        <w:t xml:space="preserve">79</w:t>
      </w:r>
      <w:r>
        <w:rPr>
          <w:rFonts w:ascii="宋体" w:hAnsi="宋体" w:cs="宋体" w:eastAsia="宋体"/>
          <w:color w:val="auto"/>
          <w:spacing w:val="0"/>
          <w:position w:val="0"/>
          <w:sz w:val="24"/>
          <w:shd w:fill="auto" w:val="clear"/>
        </w:rPr>
        <w:t xml:space="preserve">号二楼（邮编：</w:t>
      </w:r>
      <w:r>
        <w:rPr>
          <w:rFonts w:ascii="Times New Roman" w:hAnsi="Times New Roman" w:cs="Times New Roman" w:eastAsia="Times New Roman"/>
          <w:color w:val="auto"/>
          <w:spacing w:val="0"/>
          <w:position w:val="0"/>
          <w:sz w:val="24"/>
          <w:shd w:fill="auto" w:val="clear"/>
        </w:rPr>
        <w:t xml:space="preserve">300161</w:t>
      </w:r>
      <w:r>
        <w:rPr>
          <w:rFonts w:ascii="宋体" w:hAnsi="宋体" w:cs="宋体" w:eastAsia="宋体"/>
          <w:color w:val="auto"/>
          <w:spacing w:val="0"/>
          <w:position w:val="0"/>
          <w:sz w:val="24"/>
          <w:shd w:fill="auto" w:val="clear"/>
        </w:rPr>
        <w:t xml:space="preserve">）</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（三）联系人：梁晨、冯强</w:t>
      </w:r>
      <w:r>
        <w:rPr>
          <w:rFonts w:ascii="Times New Roman" w:hAnsi="Times New Roman" w:cs="Times New Roman" w:eastAsia="Times New Roman"/>
          <w:color w:val="auto"/>
          <w:spacing w:val="0"/>
          <w:position w:val="0"/>
          <w:sz w:val="24"/>
          <w:shd w:fill="auto" w:val="clear"/>
        </w:rPr>
        <w:t xml:space="preserve"> </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（四）网址：</w:t>
      </w:r>
      <w:hyperlink xmlns:r="http://schemas.openxmlformats.org/officeDocument/2006/relationships" r:id="docRId11">
        <w:r>
          <w:rPr>
            <w:rFonts w:ascii="Times New Roman" w:hAnsi="Times New Roman" w:cs="Times New Roman" w:eastAsia="Times New Roman"/>
            <w:color w:val="0000FF"/>
            <w:spacing w:val="0"/>
            <w:position w:val="0"/>
            <w:sz w:val="24"/>
            <w:u w:val="single"/>
            <w:shd w:fill="auto" w:val="clear"/>
          </w:rPr>
          <w:t xml:space="preserve">http://tjgpc.zwfwb.tj.gov.cn</w:t>
        </w:r>
      </w:hyperlink>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（五）对外办公时间：法定工作日</w:t>
      </w:r>
      <w:r>
        <w:rPr>
          <w:rFonts w:ascii="Times New Roman" w:hAnsi="Times New Roman" w:cs="Times New Roman" w:eastAsia="Times New Roman"/>
          <w:color w:val="auto"/>
          <w:spacing w:val="0"/>
          <w:position w:val="0"/>
          <w:sz w:val="24"/>
          <w:shd w:fill="auto" w:val="clear"/>
        </w:rPr>
        <w:t xml:space="preserve">9:00</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12:00</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14:00</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17:00</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（六）咨询服务电话：</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供应商注册咨询：</w:t>
      </w:r>
      <w:r>
        <w:rPr>
          <w:rFonts w:ascii="Times New Roman" w:hAnsi="Times New Roman" w:cs="Times New Roman" w:eastAsia="Times New Roman"/>
          <w:color w:val="auto"/>
          <w:spacing w:val="0"/>
          <w:position w:val="0"/>
          <w:sz w:val="24"/>
          <w:shd w:fill="auto" w:val="clear"/>
        </w:rPr>
        <w:t xml:space="preserve">022-24538167</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CA</w:t>
      </w:r>
      <w:r>
        <w:rPr>
          <w:rFonts w:ascii="宋体" w:hAnsi="宋体" w:cs="宋体" w:eastAsia="宋体"/>
          <w:color w:val="auto"/>
          <w:spacing w:val="0"/>
          <w:position w:val="0"/>
          <w:sz w:val="24"/>
          <w:shd w:fill="auto" w:val="clear"/>
        </w:rPr>
        <w:t xml:space="preserve">证书和电子签章办理咨询：</w:t>
      </w:r>
      <w:r>
        <w:rPr>
          <w:rFonts w:ascii="Times New Roman" w:hAnsi="Times New Roman" w:cs="Times New Roman" w:eastAsia="Times New Roman"/>
          <w:color w:val="auto"/>
          <w:spacing w:val="0"/>
          <w:position w:val="0"/>
          <w:sz w:val="24"/>
          <w:shd w:fill="auto" w:val="clear"/>
        </w:rPr>
        <w:t xml:space="preserve">022-24538059</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采购文件咨询：</w:t>
      </w:r>
      <w:r>
        <w:rPr>
          <w:rFonts w:ascii="Times New Roman" w:hAnsi="Times New Roman" w:cs="Times New Roman" w:eastAsia="Times New Roman"/>
          <w:color w:val="auto"/>
          <w:spacing w:val="0"/>
          <w:position w:val="0"/>
          <w:sz w:val="24"/>
          <w:shd w:fill="auto" w:val="clear"/>
        </w:rPr>
        <w:t xml:space="preserve">022-24538307</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宋体" w:hAnsi="宋体" w:cs="宋体" w:eastAsia="宋体"/>
          <w:color w:val="auto"/>
          <w:spacing w:val="0"/>
          <w:position w:val="0"/>
          <w:sz w:val="24"/>
          <w:shd w:fill="auto" w:val="clear"/>
        </w:rPr>
        <w:t xml:space="preserve">网上应答及解密操作咨询：</w:t>
      </w:r>
      <w:r>
        <w:rPr>
          <w:rFonts w:ascii="Times New Roman" w:hAnsi="Times New Roman" w:cs="Times New Roman" w:eastAsia="Times New Roman"/>
          <w:color w:val="auto"/>
          <w:spacing w:val="0"/>
          <w:position w:val="0"/>
          <w:sz w:val="24"/>
          <w:shd w:fill="auto" w:val="clear"/>
        </w:rPr>
        <w:t xml:space="preserve">022-24538309</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八、采购人信息</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（一）采购人名称：国家税务总局天津市税务局</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（二）采购人地址：天津市河北区民主道</w:t>
      </w:r>
      <w:r>
        <w:rPr>
          <w:rFonts w:ascii="Times New Roman" w:hAnsi="Times New Roman" w:cs="Times New Roman" w:eastAsia="Times New Roman"/>
          <w:color w:val="auto"/>
          <w:spacing w:val="0"/>
          <w:position w:val="0"/>
          <w:sz w:val="24"/>
          <w:shd w:fill="auto" w:val="clear"/>
        </w:rPr>
        <w:t xml:space="preserve">16</w:t>
      </w:r>
      <w:r>
        <w:rPr>
          <w:rFonts w:ascii="宋体" w:hAnsi="宋体" w:cs="宋体" w:eastAsia="宋体"/>
          <w:color w:val="auto"/>
          <w:spacing w:val="0"/>
          <w:position w:val="0"/>
          <w:sz w:val="24"/>
          <w:shd w:fill="auto" w:val="clear"/>
        </w:rPr>
        <w:t xml:space="preserve">号</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（三）采购人联系人：</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郭岚旭</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（四）采购人联系电话：</w:t>
      </w:r>
      <w:r>
        <w:rPr>
          <w:rFonts w:ascii="Times New Roman" w:hAnsi="Times New Roman" w:cs="Times New Roman" w:eastAsia="Times New Roman"/>
          <w:color w:val="auto"/>
          <w:spacing w:val="0"/>
          <w:position w:val="0"/>
          <w:sz w:val="24"/>
          <w:shd w:fill="auto" w:val="clear"/>
        </w:rPr>
        <w:t xml:space="preserve">022-</w:t>
      </w:r>
      <w:r>
        <w:rPr>
          <w:rFonts w:ascii="......." w:hAnsi="......." w:cs="......." w:eastAsia="......."/>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24465517 </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九、质疑方式</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（一）供应商认为采购文件、采购过程和采购结果使自己的权益受到损害的，可以在知道或者应知其权益受到损害之日起七个工作日内，按照本项目采购文件第三部分《供应商须知》“</w:t>
      </w:r>
      <w:r>
        <w:rPr>
          <w:rFonts w:ascii="Times New Roman" w:hAnsi="Times New Roman" w:cs="Times New Roman" w:eastAsia="Times New Roman"/>
          <w:color w:val="auto"/>
          <w:spacing w:val="0"/>
          <w:position w:val="0"/>
          <w:sz w:val="24"/>
          <w:shd w:fill="auto" w:val="clear"/>
        </w:rPr>
        <w:t xml:space="preserve">8. </w:t>
      </w:r>
      <w:r>
        <w:rPr>
          <w:rFonts w:ascii="宋体" w:hAnsi="宋体" w:cs="宋体" w:eastAsia="宋体"/>
          <w:color w:val="auto"/>
          <w:spacing w:val="0"/>
          <w:position w:val="0"/>
          <w:sz w:val="24"/>
          <w:shd w:fill="auto" w:val="clear"/>
        </w:rPr>
        <w:t xml:space="preserve">询问与质疑”的相关规定，以书面原件形式针对同一采购程序环节一次性提出质疑，否则不予受理。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采购人质疑受理：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联系部门：国家税务总局天津市税务局</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联系地址：天津市河北区民主道</w:t>
      </w:r>
      <w:r>
        <w:rPr>
          <w:rFonts w:ascii="Times New Roman" w:hAnsi="Times New Roman" w:cs="Times New Roman" w:eastAsia="Times New Roman"/>
          <w:color w:val="auto"/>
          <w:spacing w:val="0"/>
          <w:position w:val="0"/>
          <w:sz w:val="24"/>
          <w:shd w:fill="auto" w:val="clear"/>
        </w:rPr>
        <w:t xml:space="preserve">16</w:t>
      </w:r>
      <w:r>
        <w:rPr>
          <w:rFonts w:ascii="宋体" w:hAnsi="宋体" w:cs="宋体" w:eastAsia="宋体"/>
          <w:color w:val="auto"/>
          <w:spacing w:val="0"/>
          <w:position w:val="0"/>
          <w:sz w:val="24"/>
          <w:shd w:fill="auto" w:val="clear"/>
        </w:rPr>
        <w:t xml:space="preserve">号</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联</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系</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人：郭岚旭</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宋体" w:hAnsi="宋体" w:cs="宋体" w:eastAsia="宋体"/>
          <w:color w:val="auto"/>
          <w:spacing w:val="0"/>
          <w:position w:val="0"/>
          <w:sz w:val="24"/>
          <w:shd w:fill="auto" w:val="clear"/>
        </w:rPr>
        <w:t xml:space="preserve">联系方式：</w:t>
      </w:r>
      <w:r>
        <w:rPr>
          <w:rFonts w:ascii="Times New Roman" w:hAnsi="Times New Roman" w:cs="Times New Roman" w:eastAsia="Times New Roman"/>
          <w:color w:val="auto"/>
          <w:spacing w:val="0"/>
          <w:position w:val="0"/>
          <w:sz w:val="24"/>
          <w:shd w:fill="auto" w:val="clear"/>
        </w:rPr>
        <w:t xml:space="preserve">022-</w:t>
      </w:r>
      <w:r>
        <w:rPr>
          <w:rFonts w:ascii="......." w:hAnsi="......." w:cs="......." w:eastAsia="......."/>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24465517</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（二）供应商对质疑答复不满意的，或者采购人、天津市政府采购中心未在规定期限内作出答复的，供应商可以在质疑答复期满后</w:t>
      </w:r>
      <w:r>
        <w:rPr>
          <w:rFonts w:ascii="Times New Roman" w:hAnsi="Times New Roman" w:cs="Times New Roman" w:eastAsia="Times New Roman"/>
          <w:color w:val="auto"/>
          <w:spacing w:val="0"/>
          <w:position w:val="0"/>
          <w:sz w:val="24"/>
          <w:shd w:fill="auto" w:val="clear"/>
        </w:rPr>
        <w:t xml:space="preserve">15</w:t>
      </w:r>
      <w:r>
        <w:rPr>
          <w:rFonts w:ascii="宋体" w:hAnsi="宋体" w:cs="宋体" w:eastAsia="宋体"/>
          <w:color w:val="auto"/>
          <w:spacing w:val="0"/>
          <w:position w:val="0"/>
          <w:sz w:val="24"/>
          <w:shd w:fill="auto" w:val="clear"/>
        </w:rPr>
        <w:t xml:space="preserve">个工作日内，向采购人同级财政部门提出投诉，逾期不予受理。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十、公告期限</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磋商公告的公告期限为</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个工作日。</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十一、招标代理服务费</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本项目按以下比例向</w:t>
      </w:r>
      <w:r>
        <w:rPr>
          <w:rFonts w:ascii="......." w:hAnsi="......." w:cs="......." w:eastAsia="......."/>
          <w:color w:val="auto"/>
          <w:spacing w:val="0"/>
          <w:position w:val="0"/>
          <w:sz w:val="24"/>
          <w:shd w:fill="auto" w:val="clear"/>
        </w:rPr>
        <w:t xml:space="preserve">成交供应商收取招标代理服务费：</w:t>
      </w:r>
    </w:p>
    <w:tbl>
      <w:tblPr/>
      <w:tblGrid>
        <w:gridCol w:w="3656"/>
        <w:gridCol w:w="3657"/>
      </w:tblGrid>
      <w:tr>
        <w:trPr>
          <w:trHeight w:val="440" w:hRule="auto"/>
          <w:jc w:val="center"/>
        </w:trPr>
        <w:tc>
          <w:tcPr>
            <w:tcW w:w="36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成交金额（万元）</w:t>
            </w:r>
          </w:p>
        </w:tc>
        <w:tc>
          <w:tcPr>
            <w:tcW w:w="3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费率</w:t>
            </w:r>
          </w:p>
        </w:tc>
      </w:tr>
      <w:tr>
        <w:trPr>
          <w:trHeight w:val="440" w:hRule="auto"/>
          <w:jc w:val="center"/>
        </w:trPr>
        <w:tc>
          <w:tcPr>
            <w:tcW w:w="36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w:t>
            </w:r>
            <w:r>
              <w:rPr>
                <w:rFonts w:ascii="宋体" w:hAnsi="宋体" w:cs="宋体" w:eastAsia="宋体"/>
                <w:color w:val="auto"/>
                <w:spacing w:val="0"/>
                <w:position w:val="0"/>
                <w:sz w:val="24"/>
                <w:shd w:fill="auto" w:val="clear"/>
              </w:rPr>
              <w:t xml:space="preserve">以下</w:t>
            </w:r>
          </w:p>
        </w:tc>
        <w:tc>
          <w:tcPr>
            <w:tcW w:w="3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r>
      <w:tr>
        <w:trPr>
          <w:trHeight w:val="440" w:hRule="auto"/>
          <w:jc w:val="center"/>
        </w:trPr>
        <w:tc>
          <w:tcPr>
            <w:tcW w:w="36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100-500</w:t>
            </w:r>
          </w:p>
        </w:tc>
        <w:tc>
          <w:tcPr>
            <w:tcW w:w="3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0.8%</w:t>
            </w:r>
          </w:p>
        </w:tc>
      </w:tr>
      <w:tr>
        <w:trPr>
          <w:trHeight w:val="440" w:hRule="auto"/>
          <w:jc w:val="center"/>
        </w:trPr>
        <w:tc>
          <w:tcPr>
            <w:tcW w:w="36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500-1000</w:t>
            </w:r>
          </w:p>
        </w:tc>
        <w:tc>
          <w:tcPr>
            <w:tcW w:w="3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0.45%</w:t>
            </w:r>
          </w:p>
        </w:tc>
      </w:tr>
      <w:tr>
        <w:trPr>
          <w:trHeight w:val="440" w:hRule="auto"/>
          <w:jc w:val="center"/>
        </w:trPr>
        <w:tc>
          <w:tcPr>
            <w:tcW w:w="36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1000-5000</w:t>
            </w:r>
          </w:p>
        </w:tc>
        <w:tc>
          <w:tcPr>
            <w:tcW w:w="3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0.25%</w:t>
            </w:r>
          </w:p>
        </w:tc>
      </w:tr>
      <w:tr>
        <w:trPr>
          <w:trHeight w:val="440" w:hRule="auto"/>
          <w:jc w:val="center"/>
        </w:trPr>
        <w:tc>
          <w:tcPr>
            <w:tcW w:w="36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5000-10000</w:t>
            </w:r>
          </w:p>
        </w:tc>
        <w:tc>
          <w:tcPr>
            <w:tcW w:w="3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0.1%</w:t>
            </w:r>
          </w:p>
        </w:tc>
      </w:tr>
      <w:tr>
        <w:trPr>
          <w:trHeight w:val="440" w:hRule="auto"/>
          <w:jc w:val="center"/>
        </w:trPr>
        <w:tc>
          <w:tcPr>
            <w:tcW w:w="36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10000-100000</w:t>
            </w:r>
          </w:p>
        </w:tc>
        <w:tc>
          <w:tcPr>
            <w:tcW w:w="3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750" w:leader="none"/>
                <w:tab w:val="left" w:pos="84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0.05%</w:t>
            </w:r>
          </w:p>
        </w:tc>
      </w:tr>
    </w:tbl>
    <w:p>
      <w:pPr>
        <w:tabs>
          <w:tab w:val="left" w:pos="700" w:leader="none"/>
        </w:tabs>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服务费按差额定率累进法计算，向下取整，精确到元。例如成交金额为</w:t>
      </w:r>
      <w:r>
        <w:rPr>
          <w:rFonts w:ascii="Times New Roman" w:hAnsi="Times New Roman" w:cs="Times New Roman" w:eastAsia="Times New Roman"/>
          <w:color w:val="auto"/>
          <w:spacing w:val="0"/>
          <w:position w:val="0"/>
          <w:sz w:val="24"/>
          <w:shd w:fill="auto" w:val="clear"/>
        </w:rPr>
        <w:t xml:space="preserve">6805000</w:t>
      </w:r>
      <w:r>
        <w:rPr>
          <w:rFonts w:ascii="宋体" w:hAnsi="宋体" w:cs="宋体" w:eastAsia="宋体"/>
          <w:color w:val="auto"/>
          <w:spacing w:val="0"/>
          <w:position w:val="0"/>
          <w:sz w:val="24"/>
          <w:shd w:fill="auto" w:val="clear"/>
        </w:rPr>
        <w:t xml:space="preserve">元，服务费</w:t>
      </w:r>
      <w:r>
        <w:rPr>
          <w:rFonts w:ascii="Times New Roman" w:hAnsi="Times New Roman" w:cs="Times New Roman" w:eastAsia="Times New Roman"/>
          <w:color w:val="auto"/>
          <w:spacing w:val="0"/>
          <w:position w:val="0"/>
          <w:sz w:val="24"/>
          <w:shd w:fill="auto" w:val="clear"/>
        </w:rPr>
        <w:t xml:space="preserve">=1000000</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5000000-1000000</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0.8%+</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6805000-5000000</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0.45%=50122.5</w:t>
      </w:r>
      <w:r>
        <w:rPr>
          <w:rFonts w:ascii="宋体" w:hAnsi="宋体" w:cs="宋体" w:eastAsia="宋体"/>
          <w:color w:val="auto"/>
          <w:spacing w:val="0"/>
          <w:position w:val="0"/>
          <w:sz w:val="24"/>
          <w:shd w:fill="auto" w:val="clear"/>
        </w:rPr>
        <w:t xml:space="preserve">元，服务费缴纳</w:t>
      </w:r>
      <w:r>
        <w:rPr>
          <w:rFonts w:ascii="Times New Roman" w:hAnsi="Times New Roman" w:cs="Times New Roman" w:eastAsia="Times New Roman"/>
          <w:color w:val="auto"/>
          <w:spacing w:val="0"/>
          <w:position w:val="0"/>
          <w:sz w:val="24"/>
          <w:shd w:fill="auto" w:val="clear"/>
        </w:rPr>
        <w:t xml:space="preserve">50122</w:t>
      </w:r>
      <w:r>
        <w:rPr>
          <w:rFonts w:ascii="宋体" w:hAnsi="宋体" w:cs="宋体" w:eastAsia="宋体"/>
          <w:color w:val="auto"/>
          <w:spacing w:val="0"/>
          <w:position w:val="0"/>
          <w:sz w:val="24"/>
          <w:shd w:fill="auto" w:val="clear"/>
        </w:rPr>
        <w:t xml:space="preserve">元。其中成交金额以《成交通知书》为准。</w:t>
      </w:r>
    </w:p>
    <w:p>
      <w:pPr>
        <w:tabs>
          <w:tab w:val="left" w:pos="700" w:leader="none"/>
        </w:tabs>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成交供应商应于成交公告发布之日起</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个工作日内缴纳招标代理服务费，缴费单位名称须与投标单位名称一致，缴费时请注明项目编号及成交包号。</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名</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称：天津市公共资源交易中心</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开户行及账号：中国建设银行股份有限公司天津明华支行</w:t>
      </w:r>
      <w:r>
        <w:rPr>
          <w:rFonts w:ascii="Times New Roman" w:hAnsi="Times New Roman" w:cs="Times New Roman" w:eastAsia="Times New Roman"/>
          <w:color w:val="auto"/>
          <w:spacing w:val="0"/>
          <w:position w:val="0"/>
          <w:sz w:val="24"/>
          <w:shd w:fill="auto" w:val="clear"/>
        </w:rPr>
        <w:t xml:space="preserve"> </w:t>
      </w:r>
    </w:p>
    <w:p>
      <w:pPr>
        <w:spacing w:before="0" w:after="0" w:line="360"/>
        <w:ind w:right="0" w:left="0" w:firstLine="2153"/>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1205 0162 4900 0000 0675</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银行联行号：</w:t>
      </w:r>
      <w:r>
        <w:rPr>
          <w:rFonts w:ascii="Times New Roman" w:hAnsi="Times New Roman" w:cs="Times New Roman" w:eastAsia="Times New Roman"/>
          <w:color w:val="auto"/>
          <w:spacing w:val="0"/>
          <w:position w:val="0"/>
          <w:sz w:val="24"/>
          <w:shd w:fill="auto" w:val="clear"/>
        </w:rPr>
        <w:t xml:space="preserve">105110039436</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纳税人识别号：</w:t>
      </w:r>
      <w:r>
        <w:rPr>
          <w:rFonts w:ascii="Times New Roman" w:hAnsi="Times New Roman" w:cs="Times New Roman" w:eastAsia="Times New Roman"/>
          <w:color w:val="auto"/>
          <w:spacing w:val="0"/>
          <w:position w:val="0"/>
          <w:sz w:val="24"/>
          <w:shd w:fill="auto" w:val="clear"/>
        </w:rPr>
        <w:t xml:space="preserve">1212 0000 MB1E 44809C</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地址：天津市河东区红星路</w:t>
      </w:r>
      <w:r>
        <w:rPr>
          <w:rFonts w:ascii="Times New Roman" w:hAnsi="Times New Roman" w:cs="Times New Roman" w:eastAsia="Times New Roman"/>
          <w:color w:val="auto"/>
          <w:spacing w:val="0"/>
          <w:position w:val="0"/>
          <w:sz w:val="24"/>
          <w:shd w:fill="auto" w:val="clear"/>
        </w:rPr>
        <w:t xml:space="preserve">79</w:t>
      </w:r>
      <w:r>
        <w:rPr>
          <w:rFonts w:ascii="宋体" w:hAnsi="宋体" w:cs="宋体" w:eastAsia="宋体"/>
          <w:color w:val="auto"/>
          <w:spacing w:val="0"/>
          <w:position w:val="0"/>
          <w:sz w:val="24"/>
          <w:shd w:fill="auto" w:val="clear"/>
        </w:rPr>
        <w:t xml:space="preserve">号</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缴费及申请开票系统：</w:t>
      </w:r>
      <w:hyperlink xmlns:r="http://schemas.openxmlformats.org/officeDocument/2006/relationships" r:id="docRId12">
        <w:r>
          <w:rPr>
            <w:rFonts w:ascii="Times New Roman" w:hAnsi="Times New Roman" w:cs="Times New Roman" w:eastAsia="Times New Roman"/>
            <w:color w:val="0000FF"/>
            <w:spacing w:val="0"/>
            <w:position w:val="0"/>
            <w:sz w:val="24"/>
            <w:u w:val="single"/>
            <w:shd w:fill="auto" w:val="clear"/>
          </w:rPr>
          <w:t xml:space="preserve">http://pay.tjggzy.cn/</w:t>
        </w:r>
      </w:hyperlink>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缴费及开票咨询电话：</w:t>
      </w:r>
      <w:r>
        <w:rPr>
          <w:rFonts w:ascii="Times New Roman" w:hAnsi="Times New Roman" w:cs="Times New Roman" w:eastAsia="Times New Roman"/>
          <w:color w:val="auto"/>
          <w:spacing w:val="0"/>
          <w:position w:val="0"/>
          <w:sz w:val="24"/>
          <w:shd w:fill="auto" w:val="clear"/>
        </w:rPr>
        <w:t xml:space="preserve">022-24532012</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2026</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18</w:t>
      </w:r>
      <w:r>
        <w:rPr>
          <w:rFonts w:ascii="宋体" w:hAnsi="宋体" w:cs="宋体" w:eastAsia="宋体"/>
          <w:color w:val="auto"/>
          <w:spacing w:val="0"/>
          <w:position w:val="0"/>
          <w:sz w:val="24"/>
          <w:shd w:fill="auto" w:val="clear"/>
        </w:rPr>
        <w:t xml:space="preserve">日</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p>
    <w:p>
      <w:pPr>
        <w:spacing w:before="240" w:after="60" w:line="312"/>
        <w:ind w:right="0" w:left="0" w:firstLine="0"/>
        <w:jc w:val="center"/>
        <w:rPr>
          <w:rFonts w:ascii="Times New Roman" w:hAnsi="Times New Roman" w:cs="Times New Roman" w:eastAsia="Times New Roman"/>
          <w:b/>
          <w:color w:val="auto"/>
          <w:spacing w:val="0"/>
          <w:position w:val="0"/>
          <w:sz w:val="32"/>
          <w:shd w:fill="auto" w:val="clear"/>
        </w:rPr>
      </w:pPr>
      <w:r>
        <w:rPr>
          <w:rFonts w:ascii="宋体" w:hAnsi="宋体" w:cs="宋体" w:eastAsia="宋体"/>
          <w:b/>
          <w:color w:val="auto"/>
          <w:spacing w:val="0"/>
          <w:position w:val="0"/>
          <w:sz w:val="32"/>
          <w:shd w:fill="auto" w:val="clear"/>
        </w:rPr>
        <w:t xml:space="preserve">第二部分</w:t>
      </w:r>
      <w:r>
        <w:rPr>
          <w:rFonts w:ascii="Times New Roman" w:hAnsi="Times New Roman" w:cs="Times New Roman" w:eastAsia="Times New Roman"/>
          <w:b/>
          <w:color w:val="auto"/>
          <w:spacing w:val="0"/>
          <w:position w:val="0"/>
          <w:sz w:val="32"/>
          <w:shd w:fill="auto" w:val="clear"/>
        </w:rPr>
        <w:t xml:space="preserve">  </w:t>
      </w:r>
      <w:r>
        <w:rPr>
          <w:rFonts w:ascii="宋体" w:hAnsi="宋体" w:cs="宋体" w:eastAsia="宋体"/>
          <w:b/>
          <w:color w:val="auto"/>
          <w:spacing w:val="0"/>
          <w:position w:val="0"/>
          <w:sz w:val="32"/>
          <w:shd w:fill="auto" w:val="clear"/>
        </w:rPr>
        <w:t xml:space="preserve">磋商项目需求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加注“★”号条款为不允许偏离的实质性要求，经磋商小组判定任意一条加注“★”号的条款出现偏离，视为无效响应。</w:t>
      </w:r>
    </w:p>
    <w:p>
      <w:pPr>
        <w:widowControl w:val="false"/>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一、项目背景</w:t>
      </w:r>
    </w:p>
    <w:p>
      <w:pPr>
        <w:tabs>
          <w:tab w:val="left" w:pos="210" w:leader="none"/>
        </w:tabs>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随着政务公开和“互联网</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政务服务”的不断推进，网站作为税务部门与纳税人政策宣传、沟通互动的重要平台，需要不断提升其服务能力和效率。本项目旨在通过采购专业的网站常态化检测服务，确保天津市税务局网站运行更稳定、高效。</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二、技术要求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★（一）投标人须承诺所提供的服务、人员及设备符合相关强制性规定。验收时采购人有权要求投标人出具所提供的服务、人员及设备符合上述规定的证明文件。</w:t>
      </w:r>
    </w:p>
    <w:p>
      <w:pPr>
        <w:widowControl w:val="false"/>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    （二）投标人须提供本项目相关技术人员简历</w:t>
      </w:r>
      <w:r>
        <w:rPr>
          <w:rFonts w:ascii="Calibri" w:hAnsi="Calibri" w:cs="Calibri" w:eastAsia="Calibri"/>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含各成员的姓名、职务、职称、毕业学校、专业、专长、业绩等</w:t>
      </w:r>
      <w:r>
        <w:rPr>
          <w:rFonts w:ascii="Calibri" w:hAnsi="Calibri" w:cs="Calibri" w:eastAsia="Calibri"/>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 原则上不允许更换，如需更换人员，必须经采购人同意。</w:t>
      </w:r>
    </w:p>
    <w:p>
      <w:pPr>
        <w:widowControl w:val="false"/>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   （三）投标人按照要求提供相应的远程检测服务。提供</w:t>
      </w:r>
      <w:r>
        <w:rPr>
          <w:rFonts w:ascii="Times New Roman" w:hAnsi="Times New Roman" w:cs="Times New Roman" w:eastAsia="Times New Roman"/>
          <w:color w:val="auto"/>
          <w:spacing w:val="0"/>
          <w:position w:val="0"/>
          <w:sz w:val="24"/>
          <w:shd w:fill="auto" w:val="clear"/>
        </w:rPr>
        <w:t xml:space="preserve">7</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24</w:t>
      </w:r>
      <w:r>
        <w:rPr>
          <w:rFonts w:ascii="宋体" w:hAnsi="宋体" w:cs="宋体" w:eastAsia="宋体"/>
          <w:color w:val="auto"/>
          <w:spacing w:val="0"/>
          <w:position w:val="0"/>
          <w:sz w:val="24"/>
          <w:shd w:fill="auto" w:val="clear"/>
        </w:rPr>
        <w:t xml:space="preserve">小时技术支持和服务，</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小时内做出实质性响应，</w:t>
      </w:r>
      <w:r>
        <w:rPr>
          <w:rFonts w:ascii="Times New Roman" w:hAnsi="Times New Roman" w:cs="Times New Roman" w:eastAsia="Times New Roman"/>
          <w:color w:val="auto"/>
          <w:spacing w:val="0"/>
          <w:position w:val="0"/>
          <w:sz w:val="24"/>
          <w:shd w:fill="auto" w:val="clear"/>
        </w:rPr>
        <w:t xml:space="preserve">4</w:t>
      </w:r>
      <w:r>
        <w:rPr>
          <w:rFonts w:ascii="宋体" w:hAnsi="宋体" w:cs="宋体" w:eastAsia="宋体"/>
          <w:color w:val="auto"/>
          <w:spacing w:val="0"/>
          <w:position w:val="0"/>
          <w:sz w:val="24"/>
          <w:shd w:fill="auto" w:val="clear"/>
        </w:rPr>
        <w:t xml:space="preserve">小时内解决问题；根据用户要求，问题解决后</w:t>
      </w:r>
      <w:r>
        <w:rPr>
          <w:rFonts w:ascii="Times New Roman" w:hAnsi="Times New Roman" w:cs="Times New Roman" w:eastAsia="Times New Roman"/>
          <w:color w:val="auto"/>
          <w:spacing w:val="0"/>
          <w:position w:val="0"/>
          <w:sz w:val="24"/>
          <w:shd w:fill="auto" w:val="clear"/>
        </w:rPr>
        <w:t xml:space="preserve">24</w:t>
      </w:r>
      <w:r>
        <w:rPr>
          <w:rFonts w:ascii="宋体" w:hAnsi="宋体" w:cs="宋体" w:eastAsia="宋体"/>
          <w:color w:val="auto"/>
          <w:spacing w:val="0"/>
          <w:position w:val="0"/>
          <w:sz w:val="24"/>
          <w:shd w:fill="auto" w:val="clear"/>
        </w:rPr>
        <w:t xml:space="preserve">小时内，提交问题处理报告，说明问题种类、问题原因、问题解决中使用的方法及造成的损失等情况。</w:t>
      </w:r>
    </w:p>
    <w:p>
      <w:pPr>
        <w:spacing w:before="0" w:after="0" w:line="360"/>
        <w:ind w:right="0" w:left="0" w:firstLine="54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（五）具体需求详见项目需求书。</w:t>
      </w:r>
    </w:p>
    <w:p>
      <w:pPr>
        <w:tabs>
          <w:tab w:val="left" w:pos="210" w:leader="none"/>
        </w:tabs>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三、商务要求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（一）报价要求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投标报价以人民币填列。</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投标人的报价应包括：开发费、培训费、维护费、管理费及税金等为完成竞争性磋商文件规定全部工作所需的一切费用。投标人所报价格为任务完成的最终优惠价格。</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验收相关费用由投标人负责。</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（二）时间、地点要求：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时间要求：签订合同之日起</w:t>
      </w:r>
      <w:r>
        <w:rPr>
          <w:rFonts w:ascii="Times New Roman" w:hAnsi="Times New Roman" w:cs="Times New Roman" w:eastAsia="Times New Roman"/>
          <w:color w:val="auto"/>
          <w:spacing w:val="0"/>
          <w:position w:val="0"/>
          <w:sz w:val="24"/>
          <w:shd w:fill="auto" w:val="clear"/>
        </w:rPr>
        <w:t xml:space="preserve">12</w:t>
      </w:r>
      <w:r>
        <w:rPr>
          <w:rFonts w:ascii="宋体" w:hAnsi="宋体" w:cs="宋体" w:eastAsia="宋体"/>
          <w:color w:val="auto"/>
          <w:spacing w:val="0"/>
          <w:position w:val="0"/>
          <w:sz w:val="24"/>
          <w:shd w:fill="auto" w:val="clear"/>
        </w:rPr>
        <w:t xml:space="preserve">个月内完成（特殊情况以合同为准）。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交货地点：详见项目需求书</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（特殊情况以合同为准）。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（三）付款方式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合同签订后</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个月内支付合同总额的</w:t>
      </w:r>
      <w:r>
        <w:rPr>
          <w:rFonts w:ascii="Times New Roman" w:hAnsi="Times New Roman" w:cs="Times New Roman" w:eastAsia="Times New Roman"/>
          <w:color w:val="auto"/>
          <w:spacing w:val="0"/>
          <w:position w:val="0"/>
          <w:sz w:val="24"/>
          <w:shd w:fill="auto" w:val="clear"/>
        </w:rPr>
        <w:t xml:space="preserve">30%</w:t>
      </w:r>
      <w:r>
        <w:rPr>
          <w:rFonts w:ascii="宋体" w:hAnsi="宋体" w:cs="宋体" w:eastAsia="宋体"/>
          <w:color w:val="auto"/>
          <w:spacing w:val="0"/>
          <w:position w:val="0"/>
          <w:sz w:val="24"/>
          <w:shd w:fill="auto" w:val="clear"/>
        </w:rPr>
        <w:t xml:space="preserve">，服务期结束项目验收通过后</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个月内支付合同总额的</w:t>
      </w:r>
      <w:r>
        <w:rPr>
          <w:rFonts w:ascii="Times New Roman" w:hAnsi="Times New Roman" w:cs="Times New Roman" w:eastAsia="Times New Roman"/>
          <w:color w:val="auto"/>
          <w:spacing w:val="0"/>
          <w:position w:val="0"/>
          <w:sz w:val="24"/>
          <w:shd w:fill="auto" w:val="clear"/>
        </w:rPr>
        <w:t xml:space="preserve">70%</w:t>
      </w:r>
      <w:r>
        <w:rPr>
          <w:rFonts w:ascii="宋体" w:hAnsi="宋体" w:cs="宋体" w:eastAsia="宋体"/>
          <w:color w:val="auto"/>
          <w:spacing w:val="0"/>
          <w:position w:val="0"/>
          <w:sz w:val="24"/>
          <w:shd w:fill="auto" w:val="clear"/>
        </w:rPr>
        <w:t xml:space="preserve">（特殊情况以合同为准）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（四）磋商保证金及履约保证金：本项目不收取磋商保证金及履约保证金。</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四、评分因素及评标标准</w:t>
      </w:r>
    </w:p>
    <w:tbl>
      <w:tblPr/>
      <w:tblGrid>
        <w:gridCol w:w="663"/>
        <w:gridCol w:w="1442"/>
        <w:gridCol w:w="7288"/>
        <w:gridCol w:w="1143"/>
      </w:tblGrid>
      <w:tr>
        <w:trPr>
          <w:trHeight w:val="285" w:hRule="auto"/>
          <w:jc w:val="center"/>
        </w:trPr>
        <w:tc>
          <w:tcPr>
            <w:tcW w:w="9393"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宋体" w:hAnsi="宋体" w:cs="宋体" w:eastAsia="宋体"/>
                <w:color w:val="auto"/>
                <w:spacing w:val="0"/>
                <w:position w:val="0"/>
                <w:sz w:val="24"/>
                <w:shd w:fill="auto" w:val="clear"/>
              </w:rPr>
              <w:t xml:space="preserve">第一部分</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价格（</w:t>
            </w:r>
            <w:r>
              <w:rPr>
                <w:rFonts w:ascii="Times New Roman" w:hAnsi="Times New Roman" w:cs="Times New Roman" w:eastAsia="Times New Roman"/>
                <w:color w:val="auto"/>
                <w:spacing w:val="0"/>
                <w:position w:val="0"/>
                <w:sz w:val="24"/>
                <w:shd w:fill="auto" w:val="clear"/>
              </w:rPr>
              <w:t xml:space="preserve">10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分值</w:t>
            </w:r>
          </w:p>
        </w:tc>
      </w:tr>
      <w:tr>
        <w:trPr>
          <w:trHeight w:val="780"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价格</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）报价超过采购预算的，响应无效，未超过采购预算的报价按以下公式进行计算。</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）价格得分</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（评标基准价</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报价）×</w:t>
            </w:r>
            <w:r>
              <w:rPr>
                <w:rFonts w:ascii="Times New Roman" w:hAnsi="Times New Roman" w:cs="Times New Roman" w:eastAsia="Times New Roman"/>
                <w:color w:val="auto"/>
                <w:spacing w:val="0"/>
                <w:position w:val="0"/>
                <w:sz w:val="24"/>
                <w:shd w:fill="auto" w:val="clear"/>
              </w:rPr>
              <w:t xml:space="preserve">10</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注：满足磋商文件要求且报价最低的报价为评标基准价。</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150" w:hRule="auto"/>
          <w:jc w:val="center"/>
        </w:trPr>
        <w:tc>
          <w:tcPr>
            <w:tcW w:w="9393"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宋体" w:hAnsi="宋体" w:cs="宋体" w:eastAsia="宋体"/>
                <w:color w:val="auto"/>
                <w:spacing w:val="0"/>
                <w:position w:val="0"/>
                <w:sz w:val="24"/>
                <w:shd w:fill="auto" w:val="clear"/>
              </w:rPr>
              <w:t xml:space="preserve">第二部分</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客观分（</w:t>
            </w:r>
            <w:r>
              <w:rPr>
                <w:rFonts w:ascii="Times New Roman" w:hAnsi="Times New Roman" w:cs="Times New Roman" w:eastAsia="Times New Roman"/>
                <w:color w:val="auto"/>
                <w:spacing w:val="0"/>
                <w:position w:val="0"/>
                <w:sz w:val="24"/>
                <w:shd w:fill="auto" w:val="clear"/>
              </w:rPr>
              <w:t xml:space="preserve">30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分值</w:t>
            </w:r>
          </w:p>
        </w:tc>
      </w:tr>
      <w:tr>
        <w:trPr>
          <w:trHeight w:val="841"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投标人业绩</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完全按照以下要求提供投标人曾实施的网站常态化检测服务业绩，提供的证明材料均不得遮挡涂黑，否则不予认定加分。</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w:t>
            </w:r>
            <w:r>
              <w:rPr>
                <w:rFonts w:ascii="宋体" w:hAnsi="宋体" w:cs="宋体" w:eastAsia="宋体"/>
                <w:color w:val="auto"/>
                <w:spacing w:val="0"/>
                <w:position w:val="0"/>
                <w:sz w:val="24"/>
                <w:shd w:fill="auto" w:val="clear"/>
              </w:rPr>
              <w:t xml:space="preserve">合同原件电子件。包括买卖双方名称及盖章、服务内容、合同签订日期（应为</w:t>
            </w:r>
            <w:r>
              <w:rPr>
                <w:rFonts w:ascii="Times New Roman" w:hAnsi="Times New Roman" w:cs="Times New Roman" w:eastAsia="Times New Roman"/>
                <w:color w:val="auto"/>
                <w:spacing w:val="0"/>
                <w:position w:val="0"/>
                <w:sz w:val="24"/>
                <w:shd w:fill="auto" w:val="clear"/>
              </w:rPr>
              <w:t xml:space="preserve">2022</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日或以后）。</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B. </w:t>
            </w:r>
            <w:r>
              <w:rPr>
                <w:rFonts w:ascii="宋体" w:hAnsi="宋体" w:cs="宋体" w:eastAsia="宋体"/>
                <w:color w:val="auto"/>
                <w:spacing w:val="0"/>
                <w:position w:val="0"/>
                <w:sz w:val="24"/>
                <w:shd w:fill="auto" w:val="clear"/>
              </w:rPr>
              <w:t xml:space="preserve">上述合同履行良好的相关证明材料原件电子件（加盖上述合同甲方单位公章或上述合同中所盖的甲方印章）。</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每个业绩</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分，最多</w:t>
            </w:r>
            <w:r>
              <w:rPr>
                <w:rFonts w:ascii="Times New Roman" w:hAnsi="Times New Roman" w:cs="Times New Roman" w:eastAsia="Times New Roman"/>
                <w:color w:val="auto"/>
                <w:spacing w:val="0"/>
                <w:position w:val="0"/>
                <w:sz w:val="24"/>
                <w:shd w:fill="auto" w:val="clear"/>
              </w:rPr>
              <w:t xml:space="preserve">10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1050"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投入人员评价</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投入的人员为投标单位正式员工，提供姓名、递交响应文件截止日前三个月中任意一个月的由投标单位为投入人员缴纳社会保险证明电子件，否则不予认定加分。</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）项目经理具备网站常态化检测服务五年（或以上）工作经验，提供加盖投标单位公章的工作简历电子件，提供工作简历电子件得</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分，最多</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分</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）项目人员具备网站常态化检测服务三年（或以上）工作经验，提供加盖投标单位公章的项目人员工作简历电子件，每个满足以上要求的人员得</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分，最多</w:t>
            </w:r>
            <w:r>
              <w:rPr>
                <w:rFonts w:ascii="Times New Roman" w:hAnsi="Times New Roman" w:cs="Times New Roman" w:eastAsia="Times New Roman"/>
                <w:color w:val="auto"/>
                <w:spacing w:val="0"/>
                <w:position w:val="0"/>
                <w:sz w:val="24"/>
                <w:shd w:fill="auto" w:val="clear"/>
              </w:rPr>
              <w:t xml:space="preserve">8</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1050"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投标人承诺评价</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承诺完全满足磋商文件“报价要求”、“时间地点要求”、“付款方式要求”和技术要求中非“★”号要求的：</w:t>
            </w:r>
            <w:r>
              <w:rPr>
                <w:rFonts w:ascii="Times New Roman" w:hAnsi="Times New Roman" w:cs="Times New Roman" w:eastAsia="Times New Roman"/>
                <w:color w:val="auto"/>
                <w:spacing w:val="0"/>
                <w:position w:val="0"/>
                <w:sz w:val="24"/>
                <w:shd w:fill="auto" w:val="clear"/>
              </w:rPr>
              <w:t xml:space="preserve">10</w:t>
            </w:r>
            <w:r>
              <w:rPr>
                <w:rFonts w:ascii="宋体" w:hAnsi="宋体" w:cs="宋体" w:eastAsia="宋体"/>
                <w:color w:val="auto"/>
                <w:spacing w:val="0"/>
                <w:position w:val="0"/>
                <w:sz w:val="24"/>
                <w:shd w:fill="auto" w:val="clear"/>
              </w:rPr>
              <w:t xml:space="preserve">分，其他</w:t>
            </w:r>
            <w:r>
              <w:rPr>
                <w:rFonts w:ascii="Times New Roman" w:hAnsi="Times New Roman" w:cs="Times New Roman" w:eastAsia="Times New Roman"/>
                <w:color w:val="auto"/>
                <w:spacing w:val="0"/>
                <w:position w:val="0"/>
                <w:sz w:val="24"/>
                <w:shd w:fill="auto" w:val="clear"/>
              </w:rPr>
              <w:t xml:space="preserve">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60" w:hRule="auto"/>
          <w:jc w:val="center"/>
        </w:trPr>
        <w:tc>
          <w:tcPr>
            <w:tcW w:w="9393"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宋体" w:hAnsi="宋体" w:cs="宋体" w:eastAsia="宋体"/>
                <w:color w:val="auto"/>
                <w:spacing w:val="0"/>
                <w:position w:val="0"/>
                <w:sz w:val="24"/>
                <w:shd w:fill="auto" w:val="clear"/>
              </w:rPr>
              <w:t xml:space="preserve">第三部分</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主观分（</w:t>
            </w:r>
            <w:r>
              <w:rPr>
                <w:rFonts w:ascii="Times New Roman" w:hAnsi="Times New Roman" w:cs="Times New Roman" w:eastAsia="Times New Roman"/>
                <w:color w:val="auto"/>
                <w:spacing w:val="0"/>
                <w:position w:val="0"/>
                <w:sz w:val="24"/>
                <w:shd w:fill="auto" w:val="clear"/>
              </w:rPr>
              <w:t xml:space="preserve">60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分值</w:t>
            </w:r>
          </w:p>
        </w:tc>
      </w:tr>
      <w:tr>
        <w:trPr>
          <w:trHeight w:val="416"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项目需求理解分析评价</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至少包含网站现状、任务目标、实施要求等方面内容</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满足本文件要求，无瑕疵得满分；</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方案内容每出现</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处瑕疵减</w:t>
            </w:r>
            <w:r>
              <w:rPr>
                <w:rFonts w:ascii="Times New Roman" w:hAnsi="Times New Roman" w:cs="Times New Roman" w:eastAsia="Times New Roman"/>
                <w:color w:val="auto"/>
                <w:spacing w:val="0"/>
                <w:position w:val="0"/>
                <w:sz w:val="24"/>
                <w:shd w:fill="auto" w:val="clear"/>
              </w:rPr>
              <w:t xml:space="preserve">2.5</w:t>
            </w:r>
            <w:r>
              <w:rPr>
                <w:rFonts w:ascii="宋体" w:hAnsi="宋体" w:cs="宋体" w:eastAsia="宋体"/>
                <w:color w:val="auto"/>
                <w:spacing w:val="0"/>
                <w:position w:val="0"/>
                <w:sz w:val="24"/>
                <w:shd w:fill="auto" w:val="clear"/>
              </w:rPr>
              <w:t xml:space="preserve">分，最低</w:t>
            </w:r>
            <w:r>
              <w:rPr>
                <w:rFonts w:ascii="Times New Roman" w:hAnsi="Times New Roman" w:cs="Times New Roman" w:eastAsia="Times New Roman"/>
                <w:color w:val="auto"/>
                <w:spacing w:val="0"/>
                <w:position w:val="0"/>
                <w:sz w:val="24"/>
                <w:shd w:fill="auto" w:val="clear"/>
              </w:rPr>
              <w:t xml:space="preserve">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416"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针对本项目特点的网站检测服务方案评价</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至少包含检测计划、检测办法、人员安排等方面内容</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满足本文件要求，无瑕疵得满分；</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方案内容每出现</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处瑕疵减</w:t>
            </w:r>
            <w:r>
              <w:rPr>
                <w:rFonts w:ascii="Times New Roman" w:hAnsi="Times New Roman" w:cs="Times New Roman" w:eastAsia="Times New Roman"/>
                <w:color w:val="auto"/>
                <w:spacing w:val="0"/>
                <w:position w:val="0"/>
                <w:sz w:val="24"/>
                <w:shd w:fill="auto" w:val="clear"/>
              </w:rPr>
              <w:t xml:space="preserve">2.5</w:t>
            </w:r>
            <w:r>
              <w:rPr>
                <w:rFonts w:ascii="宋体" w:hAnsi="宋体" w:cs="宋体" w:eastAsia="宋体"/>
                <w:color w:val="auto"/>
                <w:spacing w:val="0"/>
                <w:position w:val="0"/>
                <w:sz w:val="24"/>
                <w:shd w:fill="auto" w:val="clear"/>
              </w:rPr>
              <w:t xml:space="preserve">分，最低</w:t>
            </w:r>
            <w:r>
              <w:rPr>
                <w:rFonts w:ascii="Times New Roman" w:hAnsi="Times New Roman" w:cs="Times New Roman" w:eastAsia="Times New Roman"/>
                <w:color w:val="auto"/>
                <w:spacing w:val="0"/>
                <w:position w:val="0"/>
                <w:sz w:val="24"/>
                <w:shd w:fill="auto" w:val="clear"/>
              </w:rPr>
              <w:t xml:space="preserve">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416"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管理实施方案评价</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至少包含检测数据管理、检测工具优化与改进、安全防护与漏洞修复和技术咨询与支持等方面内容</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满足本文件要求，无瑕疵得满分；</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方案内容每出现</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处瑕疵减</w:t>
            </w:r>
            <w:r>
              <w:rPr>
                <w:rFonts w:ascii="Times New Roman" w:hAnsi="Times New Roman" w:cs="Times New Roman" w:eastAsia="Times New Roman"/>
                <w:color w:val="auto"/>
                <w:spacing w:val="0"/>
                <w:position w:val="0"/>
                <w:sz w:val="24"/>
                <w:shd w:fill="auto" w:val="clear"/>
              </w:rPr>
              <w:t xml:space="preserve">2.5</w:t>
            </w:r>
            <w:r>
              <w:rPr>
                <w:rFonts w:ascii="宋体" w:hAnsi="宋体" w:cs="宋体" w:eastAsia="宋体"/>
                <w:color w:val="auto"/>
                <w:spacing w:val="0"/>
                <w:position w:val="0"/>
                <w:sz w:val="24"/>
                <w:shd w:fill="auto" w:val="clear"/>
              </w:rPr>
              <w:t xml:space="preserve">分，最低</w:t>
            </w:r>
            <w:r>
              <w:rPr>
                <w:rFonts w:ascii="Times New Roman" w:hAnsi="Times New Roman" w:cs="Times New Roman" w:eastAsia="Times New Roman"/>
                <w:color w:val="auto"/>
                <w:spacing w:val="0"/>
                <w:position w:val="0"/>
                <w:sz w:val="24"/>
                <w:shd w:fill="auto" w:val="clear"/>
              </w:rPr>
              <w:t xml:space="preserve">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416"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保密管理方案评价</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至少包含保证服务过程中有可能获取的保密信息不泄露的措施：制定保密制度、服务人员保密培训、重点岗位双人服务、泄密惩罚办法</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满足本文件要求，无瑕疵得满分；</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方案内容每出现</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处瑕疵减</w:t>
            </w:r>
            <w:r>
              <w:rPr>
                <w:rFonts w:ascii="Times New Roman" w:hAnsi="Times New Roman" w:cs="Times New Roman" w:eastAsia="Times New Roman"/>
                <w:color w:val="auto"/>
                <w:spacing w:val="0"/>
                <w:position w:val="0"/>
                <w:sz w:val="24"/>
                <w:shd w:fill="auto" w:val="clear"/>
              </w:rPr>
              <w:t xml:space="preserve">2.5</w:t>
            </w:r>
            <w:r>
              <w:rPr>
                <w:rFonts w:ascii="宋体" w:hAnsi="宋体" w:cs="宋体" w:eastAsia="宋体"/>
                <w:color w:val="auto"/>
                <w:spacing w:val="0"/>
                <w:position w:val="0"/>
                <w:sz w:val="24"/>
                <w:shd w:fill="auto" w:val="clear"/>
              </w:rPr>
              <w:t xml:space="preserve">分，最低</w:t>
            </w:r>
            <w:r>
              <w:rPr>
                <w:rFonts w:ascii="Times New Roman" w:hAnsi="Times New Roman" w:cs="Times New Roman" w:eastAsia="Times New Roman"/>
                <w:color w:val="auto"/>
                <w:spacing w:val="0"/>
                <w:position w:val="0"/>
                <w:sz w:val="24"/>
                <w:shd w:fill="auto" w:val="clear"/>
              </w:rPr>
              <w:t xml:space="preserve">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416"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风险管控方案</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对项目实施全过程中可能出现的风险进行全面识别与评估，至少包含业务风险、人员风险、进度风险等。基于风险评估结果，制定针对性的风险应对策略，持续监控风险状况，并根据实际情况及时完善风险应对策略，确保项目目标顺利实现</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满足本文件要求，无瑕疵得满分；</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方案内容每出现</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处瑕疵减</w:t>
            </w:r>
            <w:r>
              <w:rPr>
                <w:rFonts w:ascii="Times New Roman" w:hAnsi="Times New Roman" w:cs="Times New Roman" w:eastAsia="Times New Roman"/>
                <w:color w:val="auto"/>
                <w:spacing w:val="0"/>
                <w:position w:val="0"/>
                <w:sz w:val="24"/>
                <w:shd w:fill="auto" w:val="clear"/>
              </w:rPr>
              <w:t xml:space="preserve">2.5</w:t>
            </w:r>
            <w:r>
              <w:rPr>
                <w:rFonts w:ascii="宋体" w:hAnsi="宋体" w:cs="宋体" w:eastAsia="宋体"/>
                <w:color w:val="auto"/>
                <w:spacing w:val="0"/>
                <w:position w:val="0"/>
                <w:sz w:val="24"/>
                <w:shd w:fill="auto" w:val="clear"/>
              </w:rPr>
              <w:t xml:space="preserve">分，最低</w:t>
            </w:r>
            <w:r>
              <w:rPr>
                <w:rFonts w:ascii="Times New Roman" w:hAnsi="Times New Roman" w:cs="Times New Roman" w:eastAsia="Times New Roman"/>
                <w:color w:val="auto"/>
                <w:spacing w:val="0"/>
                <w:position w:val="0"/>
                <w:sz w:val="24"/>
                <w:shd w:fill="auto" w:val="clear"/>
              </w:rPr>
              <w:t xml:space="preserve">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699" w:hRule="auto"/>
          <w:jc w:val="center"/>
        </w:trPr>
        <w:tc>
          <w:tcPr>
            <w:tcW w:w="6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14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配合采购人履约验收方案评价</w:t>
            </w:r>
          </w:p>
        </w:tc>
        <w:tc>
          <w:tcPr>
            <w:tcW w:w="72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根据需要验收的内容，提出切实可行的验收流程。对合同规定的各项验收指标，提出明确的验收前提条件和验收依据及标准，列明需要移交和交付的各类文档及产出物。对验收中可能发现的问题，供应商应提出有效解决办法和补救措施。</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满足本文件要求，无瑕疵得满分；</w:t>
            </w:r>
          </w:p>
          <w:p>
            <w:pPr>
              <w:widowControl w:val="false"/>
              <w:spacing w:before="0" w:after="0" w:line="24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方案内容每出现</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处瑕疵减</w:t>
            </w:r>
            <w:r>
              <w:rPr>
                <w:rFonts w:ascii="Times New Roman" w:hAnsi="Times New Roman" w:cs="Times New Roman" w:eastAsia="Times New Roman"/>
                <w:color w:val="auto"/>
                <w:spacing w:val="0"/>
                <w:position w:val="0"/>
                <w:sz w:val="24"/>
                <w:shd w:fill="auto" w:val="clear"/>
              </w:rPr>
              <w:t xml:space="preserve">2.5</w:t>
            </w:r>
            <w:r>
              <w:rPr>
                <w:rFonts w:ascii="宋体" w:hAnsi="宋体" w:cs="宋体" w:eastAsia="宋体"/>
                <w:color w:val="auto"/>
                <w:spacing w:val="0"/>
                <w:position w:val="0"/>
                <w:sz w:val="24"/>
                <w:shd w:fill="auto" w:val="clear"/>
              </w:rPr>
              <w:t xml:space="preserve">分，最低</w:t>
            </w:r>
            <w:r>
              <w:rPr>
                <w:rFonts w:ascii="Times New Roman" w:hAnsi="Times New Roman" w:cs="Times New Roman" w:eastAsia="Times New Roman"/>
                <w:color w:val="auto"/>
                <w:spacing w:val="0"/>
                <w:position w:val="0"/>
                <w:sz w:val="24"/>
                <w:shd w:fill="auto" w:val="clear"/>
              </w:rPr>
              <w:t xml:space="preserve">0</w:t>
            </w:r>
            <w:r>
              <w:rPr>
                <w:rFonts w:ascii="宋体" w:hAnsi="宋体" w:cs="宋体" w:eastAsia="宋体"/>
                <w:color w:val="auto"/>
                <w:spacing w:val="0"/>
                <w:position w:val="0"/>
                <w:sz w:val="24"/>
                <w:shd w:fill="auto" w:val="clear"/>
              </w:rPr>
              <w:t xml:space="preserve">分。</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r>
      <w:tr>
        <w:trPr>
          <w:trHeight w:val="509" w:hRule="auto"/>
          <w:jc w:val="center"/>
        </w:trPr>
        <w:tc>
          <w:tcPr>
            <w:tcW w:w="9393"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合计</w:t>
            </w:r>
          </w:p>
        </w:tc>
        <w:tc>
          <w:tcPr>
            <w:tcW w:w="11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w:t>
            </w:r>
          </w:p>
        </w:tc>
      </w:tr>
    </w:tbl>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spacing w:before="0" w:after="0" w:line="360"/>
        <w:ind w:right="0" w:left="0" w:firstLine="48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widowControl w:val="fals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项目需求书</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一、服务内容和要求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检测范围。天津市税务局外网网站及所属区局频道，目前包括天津市税务局外网网站</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个，区局频道</w:t>
      </w:r>
      <w:r>
        <w:rPr>
          <w:rFonts w:ascii="Times New Roman" w:hAnsi="Times New Roman" w:cs="Times New Roman" w:eastAsia="Times New Roman"/>
          <w:color w:val="auto"/>
          <w:spacing w:val="0"/>
          <w:position w:val="0"/>
          <w:sz w:val="24"/>
          <w:shd w:fill="auto" w:val="clear"/>
        </w:rPr>
        <w:t xml:space="preserve">23</w:t>
      </w:r>
      <w:r>
        <w:rPr>
          <w:rFonts w:ascii="宋体" w:hAnsi="宋体" w:cs="宋体" w:eastAsia="宋体"/>
          <w:color w:val="auto"/>
          <w:spacing w:val="0"/>
          <w:position w:val="0"/>
          <w:sz w:val="24"/>
          <w:shd w:fill="auto" w:val="clear"/>
        </w:rPr>
        <w:t xml:space="preserve">个，网站检测数量将随实际变化随时调整。</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检测方式。采用系统检测</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人工检查相结合的方法对天津市税务局网站进行</w:t>
      </w:r>
      <w:r>
        <w:rPr>
          <w:rFonts w:ascii="Times New Roman" w:hAnsi="Times New Roman" w:cs="Times New Roman" w:eastAsia="Times New Roman"/>
          <w:color w:val="auto"/>
          <w:spacing w:val="0"/>
          <w:position w:val="0"/>
          <w:sz w:val="24"/>
          <w:shd w:fill="auto" w:val="clear"/>
        </w:rPr>
        <w:t xml:space="preserve">7*24</w:t>
      </w:r>
      <w:r>
        <w:rPr>
          <w:rFonts w:ascii="宋体" w:hAnsi="宋体" w:cs="宋体" w:eastAsia="宋体"/>
          <w:color w:val="auto"/>
          <w:spacing w:val="0"/>
          <w:position w:val="0"/>
          <w:sz w:val="24"/>
          <w:shd w:fill="auto" w:val="clear"/>
        </w:rPr>
        <w:t xml:space="preserve">小时日常实时检测，提供检测预警机制，同时为天津市税务局开设检测平台用户账号，让用户通过检测平台实时查看检测信息。</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检测内容：</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）网站检测服务</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按照《政府网站与政务新媒体检查指标》（见附件）及税务总局、天津市税务局检测要求，对网站建设管理情况每日进行实时检测或人工检查，实时交付检测结果，同时按季度开展全面巡检，每季度末前出具人工检测报告和复核报告，及时发现问题，指导问题整改，确保符合相关部门核查要求。一旦检测发现严重错误，如网站首页不连通率严重超标、网站页面出现严重安全隐患等情况，需实时报警（方式不限于短信、微信、邮件等），并指导网站及时改进。</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）内容安全服务</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根据《政府网站与政务新媒体检查指标》（见附件）及税务总局、天津市税务局检测要求，制定网站内容安全清单，实时对网站敏感信息、错别字等进行实时检测或人工检查，实时交付检测结果，同时按年提供一次全站扫描，并出具一份全站扫描报告，及时发现问题，指导问题整改，提高网站内容安全性准确性。一旦检测发现严重错误，如网站出现严重表述错误等情况，需实时报警（方式不限于短信、微信、邮件等），并指导网站及时改进。</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w:t>
      </w:r>
      <w:r>
        <w:rPr>
          <w:rFonts w:ascii="宋体" w:hAnsi="宋体" w:cs="宋体" w:eastAsia="宋体"/>
          <w:color w:val="auto"/>
          <w:spacing w:val="0"/>
          <w:position w:val="0"/>
          <w:sz w:val="24"/>
          <w:shd w:fill="auto" w:val="clear"/>
        </w:rPr>
        <w:t xml:space="preserve">、供应商应有严格的管理制度，有网站检测服务的成功经验，能利用成熟的检测平台提供自动检测，并配备经验丰富的工作人员，以提升分析和检测的工作效率和准确度，同时能够按照国办、税务总局及天津市税务局等有关要求，为天津市税务局网站提供常态化检测服务，按时、准确交付检测成果。项目实施中，项目团队必须选派工作责任心强、技术水平高、业务熟练、网站检测服务经验丰富的人员实施。</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24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二、投入人员要求</w:t>
      </w:r>
    </w:p>
    <w:tbl>
      <w:tblPr/>
      <w:tblGrid>
        <w:gridCol w:w="628"/>
        <w:gridCol w:w="758"/>
        <w:gridCol w:w="709"/>
        <w:gridCol w:w="1699"/>
        <w:gridCol w:w="3492"/>
        <w:gridCol w:w="1236"/>
      </w:tblGrid>
      <w:tr>
        <w:trPr>
          <w:trHeight w:val="1" w:hRule="atLeast"/>
          <w:jc w:val="center"/>
        </w:trPr>
        <w:tc>
          <w:tcPr>
            <w:tcW w:w="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序号</w:t>
            </w:r>
          </w:p>
        </w:tc>
        <w:tc>
          <w:tcPr>
            <w:tcW w:w="7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岗位名称</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人数</w:t>
            </w:r>
          </w:p>
        </w:tc>
        <w:tc>
          <w:tcPr>
            <w:tcW w:w="16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要求</w:t>
            </w:r>
          </w:p>
        </w:tc>
        <w:tc>
          <w:tcPr>
            <w:tcW w:w="34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工作职责</w:t>
            </w:r>
          </w:p>
        </w:tc>
        <w:tc>
          <w:tcPr>
            <w:tcW w:w="12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是否驻场服务</w:t>
            </w:r>
          </w:p>
        </w:tc>
      </w:tr>
      <w:tr>
        <w:trPr>
          <w:trHeight w:val="1" w:hRule="atLeast"/>
          <w:jc w:val="center"/>
        </w:trPr>
        <w:tc>
          <w:tcPr>
            <w:tcW w:w="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1</w:t>
            </w:r>
          </w:p>
        </w:tc>
        <w:tc>
          <w:tcPr>
            <w:tcW w:w="7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项目经理</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1</w:t>
            </w:r>
          </w:p>
        </w:tc>
        <w:tc>
          <w:tcPr>
            <w:tcW w:w="16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项目经理具备网站检测项目五年以上管理工作经验。</w:t>
            </w:r>
          </w:p>
        </w:tc>
        <w:tc>
          <w:tcPr>
            <w:tcW w:w="34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全面负责天津市税务局网站常态化检测项目实施管理，统筹项目进度、质量与安全。对接采购人需求，协调解决项目重难点问题。组织编制检测报告，把控交付成果质量，确保项目高效高质完成</w:t>
            </w:r>
          </w:p>
        </w:tc>
        <w:tc>
          <w:tcPr>
            <w:tcW w:w="12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不驻场</w:t>
            </w:r>
          </w:p>
          <w:p>
            <w:pPr>
              <w:spacing w:before="0" w:after="0" w:line="240"/>
              <w:ind w:right="0" w:left="0" w:firstLine="0"/>
              <w:jc w:val="both"/>
              <w:rPr>
                <w:rFonts w:ascii="宋体" w:hAnsi="宋体" w:cs="宋体" w:eastAsia="宋体"/>
                <w:color w:val="auto"/>
                <w:spacing w:val="0"/>
                <w:position w:val="0"/>
                <w:shd w:fill="auto" w:val="clear"/>
              </w:rPr>
            </w:pPr>
          </w:p>
        </w:tc>
      </w:tr>
      <w:tr>
        <w:trPr>
          <w:trHeight w:val="1" w:hRule="atLeast"/>
          <w:jc w:val="center"/>
        </w:trPr>
        <w:tc>
          <w:tcPr>
            <w:tcW w:w="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2</w:t>
            </w:r>
          </w:p>
        </w:tc>
        <w:tc>
          <w:tcPr>
            <w:tcW w:w="7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项目人员</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4</w:t>
            </w:r>
          </w:p>
        </w:tc>
        <w:tc>
          <w:tcPr>
            <w:tcW w:w="16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具备三年以上网站检测相关工作经验</w:t>
            </w:r>
          </w:p>
        </w:tc>
        <w:tc>
          <w:tcPr>
            <w:tcW w:w="34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严格按照规范对天津市税务局外网网站开展常态化检测，按要求及时、准确交付检测成果。对天津市税务局网站管理人员相关问题进行及时回复，并协助整改。</w:t>
            </w:r>
          </w:p>
        </w:tc>
        <w:tc>
          <w:tcPr>
            <w:tcW w:w="12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不驻场</w:t>
            </w:r>
          </w:p>
          <w:p>
            <w:pPr>
              <w:spacing w:before="0" w:after="0" w:line="240"/>
              <w:ind w:right="0" w:left="0" w:firstLine="0"/>
              <w:jc w:val="both"/>
              <w:rPr>
                <w:rFonts w:ascii="宋体" w:hAnsi="宋体" w:cs="宋体" w:eastAsia="宋体"/>
                <w:color w:val="auto"/>
                <w:spacing w:val="0"/>
                <w:position w:val="0"/>
                <w:shd w:fill="auto" w:val="clear"/>
              </w:rPr>
            </w:pPr>
          </w:p>
        </w:tc>
      </w:tr>
    </w:tbl>
    <w:p>
      <w:pPr>
        <w:keepLines w:val="true"/>
        <w:spacing w:before="0" w:after="0" w:line="360"/>
        <w:ind w:right="0" w:left="0" w:firstLine="0"/>
        <w:jc w:val="both"/>
        <w:rPr>
          <w:rFonts w:ascii="宋体" w:hAnsi="宋体" w:cs="宋体" w:eastAsia="宋体"/>
          <w:color w:val="auto"/>
          <w:spacing w:val="0"/>
          <w:position w:val="0"/>
          <w:sz w:val="24"/>
          <w:shd w:fill="auto" w:val="clear"/>
        </w:rPr>
      </w:pPr>
    </w:p>
    <w:p>
      <w:pPr>
        <w:keepLines w:val="true"/>
        <w:spacing w:before="0" w:after="0" w:line="360"/>
        <w:ind w:right="0" w:left="0" w:firstLine="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三、管理实施要求</w:t>
      </w:r>
    </w:p>
    <w:p>
      <w:pPr>
        <w:widowControl w:val="false"/>
        <w:spacing w:before="0" w:after="0" w:line="360"/>
        <w:ind w:right="0" w:left="0" w:firstLine="0"/>
        <w:jc w:val="both"/>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4"/>
          <w:shd w:fill="auto" w:val="clear"/>
        </w:rPr>
        <w:t xml:space="preserve"> </w:t>
      </w:r>
      <w:r>
        <w:rPr>
          <w:rFonts w:ascii="仿宋_GB2312" w:hAnsi="仿宋_GB2312" w:cs="仿宋_GB2312" w:eastAsia="仿宋_GB2312"/>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 </w:t>
      </w:r>
      <w:r>
        <w:rPr>
          <w:rFonts w:ascii="仿宋_GB2312" w:hAnsi="仿宋_GB2312" w:cs="仿宋_GB2312" w:eastAsia="仿宋_GB2312"/>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本项目采取远程服务方式。供应商应认真履行合同义务，同时应在服务期限内根据网站业务发展和实际工作需要，做好本项目服务范围内的日常检测工作，包括：</w:t>
      </w:r>
    </w:p>
    <w:p>
      <w:pPr>
        <w:widowControl w:val="false"/>
        <w:spacing w:before="0" w:after="0" w:line="360"/>
        <w:ind w:right="0" w:left="0" w:firstLine="64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1.检测数据管理。能对标国办、税务总局及天津市税务局指标要求进行检测，及时更新服务本项目的检测工具所提取的数据资源，确保检测提取信息的完整性和准确性。建立数据备份机制，防止数据丢失或损坏。</w:t>
      </w:r>
    </w:p>
    <w:p>
      <w:pPr>
        <w:widowControl w:val="false"/>
        <w:spacing w:before="0" w:after="0" w:line="360"/>
        <w:ind w:right="0" w:left="0" w:firstLine="640"/>
        <w:jc w:val="both"/>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4"/>
          <w:shd w:fill="auto" w:val="clear"/>
        </w:rPr>
        <w:t xml:space="preserve">2.检测工具优化与改进。根据网站检测发展和网站检查指标要求变化，适时更新网站检测内容及网站内容安全清单，提升检测的准确性和相关性。不断优化改进检测工具，适应用户的需求和使用习惯。研究和应用新的检测技术和方法，保持检测工具的先进性。</w:t>
      </w:r>
    </w:p>
    <w:p>
      <w:pPr>
        <w:widowControl w:val="false"/>
        <w:spacing w:before="0" w:after="0" w:line="360"/>
        <w:ind w:right="0" w:left="0" w:firstLine="640"/>
        <w:jc w:val="both"/>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4"/>
          <w:shd w:fill="auto" w:val="clear"/>
        </w:rPr>
        <w:t xml:space="preserve">3.安全防护与漏洞修复。建立完善的安全防护体系，保障检测系统的信息安全。定期进行安全扫描和漏洞检测，及时发现并修复安全隐患。</w:t>
      </w:r>
    </w:p>
    <w:p>
      <w:pPr>
        <w:widowControl w:val="false"/>
        <w:spacing w:before="0" w:after="0" w:line="360"/>
        <w:ind w:right="0" w:left="0" w:firstLine="0"/>
        <w:jc w:val="both"/>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4"/>
          <w:shd w:fill="auto" w:val="clear"/>
        </w:rPr>
        <w:t xml:space="preserve">   4.应急预案。应及时制定应急预案，在检测系统发生故障时，应依照流程、制度和准则采取相关应急措施，提高对各种故障、险情的应急救援能力，以达到快速有效救援，快速恢复，力求将损失减少到最小。</w:t>
      </w:r>
    </w:p>
    <w:p>
      <w:pPr>
        <w:widowControl w:val="false"/>
        <w:spacing w:before="0" w:after="0" w:line="36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1"/>
          <w:shd w:fill="auto" w:val="clear"/>
        </w:rPr>
        <w:t xml:space="preserve">   </w:t>
      </w:r>
      <w:r>
        <w:rPr>
          <w:rFonts w:ascii="宋体" w:hAnsi="宋体" w:cs="宋体" w:eastAsia="宋体"/>
          <w:color w:val="auto"/>
          <w:spacing w:val="0"/>
          <w:position w:val="0"/>
          <w:sz w:val="24"/>
          <w:shd w:fill="auto" w:val="clear"/>
        </w:rPr>
        <w:t xml:space="preserve"> 5.技术咨询与支持。及时解答税务人员提出的技术问题，处理税务人员的维护请求，辅导税务人员规范操作有关系统。对于因系统升级、软件缺陷等引起的问题，应及时与税务人员联络、协调解决。</w:t>
      </w:r>
    </w:p>
    <w:p>
      <w:pPr>
        <w:keepLines w:val="true"/>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四、风险管控要求</w:t>
      </w:r>
    </w:p>
    <w:p>
      <w:pPr>
        <w:widowControl w:val="false"/>
        <w:spacing w:before="0" w:after="0" w:line="360"/>
        <w:ind w:right="0" w:left="0" w:firstLine="480"/>
        <w:jc w:val="both"/>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供应商在检测服务中出现巡检不及时、不到位的，按次扣除合同总价款</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的金额。</w:t>
      </w:r>
    </w:p>
    <w:p>
      <w:pPr>
        <w:widowControl w:val="false"/>
        <w:spacing w:before="0" w:after="0" w:line="360"/>
        <w:ind w:right="0" w:left="0" w:firstLine="0"/>
        <w:jc w:val="both"/>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供应商在检测服务中发现天津税务外网网站运行故障、网站系统可用性低于</w:t>
      </w:r>
      <w:r>
        <w:rPr>
          <w:rFonts w:ascii="Times New Roman" w:hAnsi="Times New Roman" w:cs="Times New Roman" w:eastAsia="Times New Roman"/>
          <w:color w:val="auto"/>
          <w:spacing w:val="0"/>
          <w:position w:val="0"/>
          <w:sz w:val="24"/>
          <w:shd w:fill="auto" w:val="clear"/>
        </w:rPr>
        <w:t xml:space="preserve">50%</w:t>
      </w:r>
      <w:r>
        <w:rPr>
          <w:rFonts w:ascii="宋体" w:hAnsi="宋体" w:cs="宋体" w:eastAsia="宋体"/>
          <w:color w:val="auto"/>
          <w:spacing w:val="0"/>
          <w:position w:val="0"/>
          <w:sz w:val="24"/>
          <w:shd w:fill="auto" w:val="clear"/>
        </w:rPr>
        <w:t xml:space="preserve">或业务功能阻断等严重问题的，</w:t>
      </w:r>
      <w:r>
        <w:rPr>
          <w:rFonts w:ascii="Times New Roman" w:hAnsi="Times New Roman" w:cs="Times New Roman" w:eastAsia="Times New Roman"/>
          <w:color w:val="auto"/>
          <w:spacing w:val="0"/>
          <w:position w:val="0"/>
          <w:sz w:val="24"/>
          <w:shd w:fill="auto" w:val="clear"/>
        </w:rPr>
        <w:t xml:space="preserve">30</w:t>
      </w:r>
      <w:r>
        <w:rPr>
          <w:rFonts w:ascii="宋体" w:hAnsi="宋体" w:cs="宋体" w:eastAsia="宋体"/>
          <w:color w:val="auto"/>
          <w:spacing w:val="0"/>
          <w:position w:val="0"/>
          <w:sz w:val="24"/>
          <w:shd w:fill="auto" w:val="clear"/>
        </w:rPr>
        <w:t xml:space="preserve">分钟内未主动上报甲方的，给予警告，并按次扣除合同总价款</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的金额。</w:t>
      </w:r>
    </w:p>
    <w:p>
      <w:pPr>
        <w:widowControl w:val="false"/>
        <w:spacing w:before="0" w:after="0" w:line="36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1"/>
          <w:shd w:fill="auto" w:val="clear"/>
        </w:rPr>
        <w:t xml:space="preserve"> </w:t>
      </w:r>
      <w:r>
        <w:rPr>
          <w:rFonts w:ascii="Times New Roman" w:hAnsi="Times New Roman" w:cs="Times New Roman" w:eastAsia="Times New Roman"/>
          <w:color w:val="auto"/>
          <w:spacing w:val="0"/>
          <w:position w:val="0"/>
          <w:sz w:val="21"/>
          <w:shd w:fill="auto" w:val="clear"/>
        </w:rPr>
        <w:t xml:space="preserve"> </w:t>
      </w:r>
      <w:r>
        <w:rPr>
          <w:rFonts w:ascii="宋体" w:hAnsi="宋体" w:cs="宋体" w:eastAsia="宋体"/>
          <w:color w:val="auto"/>
          <w:spacing w:val="0"/>
          <w:position w:val="0"/>
          <w:sz w:val="21"/>
          <w:shd w:fill="auto" w:val="clear"/>
        </w:rPr>
        <w:t xml:space="preserve"> </w:t>
      </w:r>
      <w:r>
        <w:rPr>
          <w:rFonts w:ascii="Times New Roman" w:hAnsi="Times New Roman" w:cs="Times New Roman" w:eastAsia="Times New Roman"/>
          <w:color w:val="auto"/>
          <w:spacing w:val="0"/>
          <w:position w:val="0"/>
          <w:sz w:val="21"/>
          <w:shd w:fill="auto" w:val="clear"/>
        </w:rPr>
        <w:t xml:space="preserve"> </w:t>
      </w:r>
      <w:r>
        <w:rPr>
          <w:rFonts w:ascii="宋体" w:hAnsi="宋体" w:cs="宋体" w:eastAsia="宋体"/>
          <w:color w:val="auto"/>
          <w:spacing w:val="0"/>
          <w:position w:val="0"/>
          <w:sz w:val="21"/>
          <w:shd w:fill="auto" w:val="clear"/>
        </w:rPr>
        <w:t xml:space="preserve"> </w:t>
      </w:r>
      <w:r>
        <w:rPr>
          <w:rFonts w:ascii="宋体" w:hAnsi="宋体" w:cs="宋体" w:eastAsia="宋体"/>
          <w:color w:val="auto"/>
          <w:spacing w:val="0"/>
          <w:position w:val="0"/>
          <w:sz w:val="24"/>
          <w:shd w:fill="auto" w:val="clear"/>
        </w:rPr>
        <w:t xml:space="preserve"> 3.供应商在检测服务中出现运行故障（不可抗力因素除外）或违规操作等问题，30分钟内未主动上报甲方的，给予警告，并按次扣除合同总价款1%的金额。</w:t>
      </w:r>
    </w:p>
    <w:p>
      <w:pPr>
        <w:widowControl w:val="false"/>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五、履约验收要求</w:t>
      </w:r>
    </w:p>
    <w:tbl>
      <w:tblPr>
        <w:tblInd w:w="30" w:type="dxa"/>
      </w:tblPr>
      <w:tblGrid>
        <w:gridCol w:w="4175"/>
        <w:gridCol w:w="4175"/>
      </w:tblGrid>
      <w:tr>
        <w:trPr>
          <w:trHeight w:val="1" w:hRule="atLeast"/>
          <w:jc w:val="left"/>
        </w:trPr>
        <w:tc>
          <w:tcPr>
            <w:tcW w:w="4175" w:type="dxa"/>
            <w:tcBorders>
              <w:top w:val="single" w:color="000000" w:sz="6"/>
              <w:left w:val="single" w:color="000000" w:sz="6"/>
              <w:bottom w:val="single" w:color="000000" w:sz="6"/>
              <w:right w:val="single" w:color="000000" w:sz="6"/>
            </w:tcBorders>
            <w:shd w:color="auto" w:fill="d3d3d3" w:val="clear"/>
            <w:tcMar>
              <w:left w:w="22" w:type="dxa"/>
              <w:right w:w="22"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1"/>
                <w:shd w:fill="auto" w:val="clear"/>
              </w:rPr>
              <w:t xml:space="preserve">验收名称</w:t>
            </w:r>
          </w:p>
        </w:tc>
        <w:tc>
          <w:tcPr>
            <w:tcW w:w="4175" w:type="dxa"/>
            <w:tcBorders>
              <w:top w:val="single" w:color="000000" w:sz="6"/>
              <w:left w:val="single" w:color="000000" w:sz="6"/>
              <w:bottom w:val="single" w:color="000000" w:sz="6"/>
              <w:right w:val="single" w:color="000000" w:sz="6"/>
            </w:tcBorders>
            <w:shd w:color="auto" w:fill="d3d3d3" w:val="clear"/>
            <w:tcMar>
              <w:left w:w="22" w:type="dxa"/>
              <w:right w:w="22"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1"/>
                <w:shd w:fill="auto" w:val="clear"/>
              </w:rPr>
              <w:t xml:space="preserve">验收要求</w:t>
            </w:r>
          </w:p>
        </w:tc>
      </w:tr>
      <w:tr>
        <w:trPr>
          <w:trHeight w:val="1" w:hRule="atLeast"/>
          <w:jc w:val="left"/>
        </w:trPr>
        <w:tc>
          <w:tcPr>
            <w:tcW w:w="4175" w:type="dxa"/>
            <w:tcBorders>
              <w:top w:val="single" w:color="000000" w:sz="6"/>
              <w:left w:val="single" w:color="000000" w:sz="6"/>
              <w:bottom w:val="single" w:color="000000" w:sz="6"/>
              <w:right w:val="single" w:color="000000" w:sz="6"/>
            </w:tcBorders>
            <w:shd w:color="000000" w:fill="ffffff" w:val="clear"/>
            <w:tcMar>
              <w:left w:w="22" w:type="dxa"/>
              <w:right w:w="22" w:type="dxa"/>
            </w:tcMar>
            <w:vAlign w:val="center"/>
          </w:tcPr>
          <w:p>
            <w:pPr>
              <w:spacing w:before="0" w:after="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第1次验收</w:t>
            </w:r>
          </w:p>
        </w:tc>
        <w:tc>
          <w:tcPr>
            <w:tcW w:w="4175" w:type="dxa"/>
            <w:tcBorders>
              <w:top w:val="single" w:color="000000" w:sz="6"/>
              <w:left w:val="single" w:color="000000" w:sz="6"/>
              <w:bottom w:val="single" w:color="000000" w:sz="6"/>
              <w:right w:val="single" w:color="000000" w:sz="6"/>
            </w:tcBorders>
            <w:shd w:color="000000" w:fill="ffffff" w:val="clear"/>
            <w:tcMar>
              <w:left w:w="22" w:type="dxa"/>
              <w:right w:w="22" w:type="dxa"/>
            </w:tcMar>
            <w:vAlign w:val="center"/>
          </w:tcPr>
          <w:p>
            <w:pPr>
              <w:spacing w:before="0" w:after="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按照采购合同开展履约验收。验收时，按照采购合同约定服务内容对每一项服务的履约情况进行确认。验收结束后出具验收书，列明各项服务的验收情况及项目总体评价，由验收双方共同签署。履约验收的各项资料存档备查。</w:t>
            </w:r>
          </w:p>
        </w:tc>
      </w:tr>
    </w:tbl>
    <w:p>
      <w:pPr>
        <w:widowControl w:val="false"/>
        <w:spacing w:before="0" w:after="0" w:line="360"/>
        <w:ind w:right="0" w:left="0" w:firstLine="0"/>
        <w:jc w:val="left"/>
        <w:rPr>
          <w:rFonts w:ascii="Times New Roman" w:hAnsi="Times New Roman" w:cs="Times New Roman" w:eastAsia="Times New Roman"/>
          <w:color w:val="auto"/>
          <w:spacing w:val="0"/>
          <w:position w:val="0"/>
          <w:sz w:val="24"/>
          <w:shd w:fill="auto" w:val="clear"/>
        </w:rPr>
      </w:pPr>
    </w:p>
    <w:p>
      <w:pPr>
        <w:keepLines w:val="true"/>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六、其他要求</w:t>
      </w:r>
    </w:p>
    <w:p>
      <w:pPr>
        <w:keepLines w:val="true"/>
        <w:spacing w:before="0" w:after="0" w:line="360"/>
        <w:ind w:right="0" w:left="0" w:firstLine="72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.1廉政要求</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供应商在参与税务部门采购项目工作过程中，需严格遵守法律法规、规范履行合同，积极协助税务部门开展廉政风险防控工作，严格遵守并落实如下要求：</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一、积极发挥廉政风险防控正向作用</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供应商有义务配合税务部门在采购项目工作中加强廉政风险防控，执行有关措施。</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二、健全廉政风险防控机制</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供应商有责任在项目管理机制中健全内部廉政防控措施，包括但不限于：对参与本项目的员工提出廉洁行为规范；指定专人对项目实施各环节进行廉政监督；在项目验收过程中提交本项目廉政情况报告等。</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三、杜绝违纪违法行为</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供应商及相关项目人员必须严格遵守党纪国法，坚守职业道德，杜绝任何形式的利益输送、权力寻租等违纪违法行为，对采购人不得实施以下行为：</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1.以各种形式和名义提供礼品、礼金、电子红包、支付凭证、商业预付卡、名贵特产、有价证券、股权、其他金融产品等财物。</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2.以各种形式和名义提供宴请、旅游、健身、娱乐、私人会所等活动安排；代付加班餐费、打车费等。</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3.以讲课费、咨询费等名义，提供或变相提供报酬。</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4.借款、借房、借车，报销应由个人负担的费用。</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5.以无偿、象征性地收取费用等方式提供家政、司机等服务劳务。</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6.其他通过任何形式行贿或输送利益的行为。</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2、信守承诺</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供应商应承诺在项目实施过程中，严格遵守国家法律法规合法、诚信经营，杜绝商业贿赂、规范经营活动、公开透明合作、严格内部管理，并签订《税务采购项目服务商廉洁承诺书》提交采购人负责项目实施的单位。</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3、自觉接受监管</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供应商有义务配合税务机关的正常业务监管以及纪检监察、外部审计、督察内审等监督机构对税务采购项目全过程的监督检查工作，如实提供相关资料和信息，不得隐瞒、篡改或销毁与项目建设有关的文件、数据等资料。</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4、举报和反馈意见</w:t>
      </w:r>
    </w:p>
    <w:p>
      <w:pPr>
        <w:widowControl w:val="false"/>
        <w:spacing w:before="0" w:after="0" w:line="360"/>
        <w:ind w:right="0" w:left="0" w:firstLine="56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项目执行过程中，供应商有权举报、反馈采购人索贿受贿、吃拿卡要、违反中央八项规定精神等违纪违法行为。项目验收前，应填写《税务采购项目服务商廉政反馈书》，提交采购人网络安全和采购领导小组办公室。</w:t>
      </w:r>
    </w:p>
    <w:p>
      <w:pPr>
        <w:keepLines w:val="true"/>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七、保密要求</w:t>
      </w:r>
    </w:p>
    <w:p>
      <w:pPr>
        <w:widowControl w:val="false"/>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1.供应商应严格落实国家税务总局天津市税务局网络安全保密管理要求，与甲方签订保密协议书，并承担对技术支持人员的安全和保密管理责任。</w:t>
      </w:r>
    </w:p>
    <w:p>
      <w:pPr>
        <w:widowControl w:val="false"/>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2.供应商负责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pPr>
        <w:widowControl w:val="false"/>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3.供应商负责对技术支持人员的网络和数据安全管理、网络安全意识、保密意识、网络安全法律法规、网络安全技能以及网络安全警示教育等培训，应确保上岗前符合要求。</w:t>
      </w:r>
    </w:p>
    <w:p>
      <w:pPr>
        <w:widowControl w:val="false"/>
        <w:spacing w:before="0" w:after="0" w:line="360"/>
        <w:ind w:right="0" w:left="0" w:firstLine="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   4.供应商对安全和保密责任落实不严格、不到位，造成重大安全事件或产生负面影响的，按照法律法规和合同相关规定进行追责。</w:t>
      </w:r>
    </w:p>
    <w:p>
      <w:pPr>
        <w:widowControl w:val="false"/>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5.供应商在本项目实施过程中发生违反安全规定的行为，造成数据失窃或丢失、敏感信息泄露、主要业务系统瘫痪等不良后果的，自供应商或供应商主管机关做出认定结果之日起三年内，税务系统各单位可以拒绝供应商参与税务系统政府采购活动。</w:t>
      </w:r>
    </w:p>
    <w:p>
      <w:pPr>
        <w:keepLines w:val="true"/>
        <w:spacing w:before="0" w:after="0" w:line="360"/>
        <w:ind w:right="0" w:left="0" w:firstLine="24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八、知识产权要求</w:t>
      </w:r>
    </w:p>
    <w:p>
      <w:pPr>
        <w:widowControl w:val="false"/>
        <w:spacing w:before="0" w:after="0" w:line="360"/>
        <w:ind w:right="0" w:left="0" w:firstLine="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   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pPr>
        <w:widowControl w:val="false"/>
        <w:spacing w:before="0" w:after="0" w:line="360"/>
        <w:ind w:right="0" w:left="0" w:firstLine="561"/>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2.供应商应保证在本项目中所有预装和为本项目安装的软件为在中国境内具有合法版权或使用权的正版软件且无质量瑕疵。</w:t>
      </w:r>
    </w:p>
    <w:p>
      <w:pPr>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 3.供应商应保证其所提供的产品及服务不侵犯第三方的知识产权，否则，由此给采购人造成的一切损失由供应商承担。</w:t>
      </w:r>
    </w:p>
    <w:p>
      <w:pPr>
        <w:spacing w:before="0" w:after="0" w:line="360"/>
        <w:ind w:right="0" w:left="0" w:firstLine="480"/>
        <w:jc w:val="both"/>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24"/>
          <w:shd w:fill="auto" w:val="clear"/>
        </w:rPr>
        <w:t xml:space="preserve"> </w:t>
      </w:r>
    </w:p>
    <w:p>
      <w:pPr>
        <w:widowControl w:val="false"/>
        <w:spacing w:before="0" w:after="0" w:line="240"/>
        <w:ind w:right="0" w:left="0" w:firstLine="0"/>
        <w:jc w:val="left"/>
        <w:rPr>
          <w:rFonts w:ascii="宋体" w:hAnsi="宋体" w:cs="宋体" w:eastAsia="宋体"/>
          <w:color w:val="auto"/>
          <w:spacing w:val="0"/>
          <w:position w:val="0"/>
          <w:sz w:val="24"/>
          <w:shd w:fill="auto" w:val="clear"/>
        </w:rPr>
      </w:pPr>
    </w:p>
    <w:p>
      <w:pPr>
        <w:spacing w:before="0" w:after="0" w:line="360"/>
        <w:ind w:right="0" w:left="0" w:firstLine="480"/>
        <w:jc w:val="both"/>
        <w:rPr>
          <w:rFonts w:ascii="宋体" w:hAnsi="宋体" w:cs="宋体" w:eastAsia="宋体"/>
          <w:color w:val="auto"/>
          <w:spacing w:val="0"/>
          <w:position w:val="0"/>
          <w:sz w:val="24"/>
          <w:shd w:fill="auto" w:val="clear"/>
        </w:rPr>
      </w:pPr>
    </w:p>
    <w:p>
      <w:pPr>
        <w:spacing w:before="0" w:after="120" w:line="240"/>
        <w:ind w:right="0" w:left="0" w:firstLine="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附件：</w:t>
      </w:r>
    </w:p>
    <w:p>
      <w:pPr>
        <w:spacing w:before="0" w:after="120" w:line="240"/>
        <w:ind w:right="0" w:left="0" w:firstLine="0"/>
        <w:jc w:val="center"/>
        <w:rPr>
          <w:rFonts w:ascii="仿宋_GB2312" w:hAnsi="仿宋_GB2312" w:cs="仿宋_GB2312" w:eastAsia="仿宋_GB2312"/>
          <w:color w:val="auto"/>
          <w:spacing w:val="0"/>
          <w:position w:val="0"/>
          <w:sz w:val="32"/>
          <w:shd w:fill="auto" w:val="clear"/>
        </w:rPr>
      </w:pPr>
      <w:r>
        <w:rPr>
          <w:rFonts w:ascii="宋体" w:hAnsi="宋体" w:cs="宋体" w:eastAsia="宋体"/>
          <w:color w:val="auto"/>
          <w:spacing w:val="0"/>
          <w:position w:val="0"/>
          <w:sz w:val="32"/>
          <w:shd w:fill="auto" w:val="clear"/>
        </w:rPr>
        <w:t xml:space="preserve">政府网站与政务新媒体检查指标</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指标说明：</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本指标分为三部分，第一部分为单项否决指标，适用于所有政府网站、政府系统的政务新媒体；第二部分为扣分指标，第三部分为加分指标，适用于政府门户网站。扣分指标分值为</w:t>
      </w:r>
      <w:r>
        <w:rPr>
          <w:rFonts w:ascii="Times New Roman" w:hAnsi="Times New Roman" w:cs="Times New Roman" w:eastAsia="Times New Roman"/>
          <w:color w:val="auto"/>
          <w:spacing w:val="0"/>
          <w:position w:val="0"/>
          <w:sz w:val="24"/>
          <w:shd w:fill="auto" w:val="clear"/>
        </w:rPr>
        <w:t xml:space="preserve">100</w:t>
      </w:r>
      <w:r>
        <w:rPr>
          <w:rFonts w:ascii="宋体" w:hAnsi="宋体" w:cs="宋体" w:eastAsia="宋体"/>
          <w:color w:val="auto"/>
          <w:spacing w:val="0"/>
          <w:position w:val="0"/>
          <w:sz w:val="24"/>
          <w:shd w:fill="auto" w:val="clear"/>
        </w:rPr>
        <w:t xml:space="preserve">分，加分指标分值为</w:t>
      </w:r>
      <w:r>
        <w:rPr>
          <w:rFonts w:ascii="Times New Roman" w:hAnsi="Times New Roman" w:cs="Times New Roman" w:eastAsia="Times New Roman"/>
          <w:color w:val="auto"/>
          <w:spacing w:val="0"/>
          <w:position w:val="0"/>
          <w:sz w:val="24"/>
          <w:shd w:fill="auto" w:val="clear"/>
        </w:rPr>
        <w:t xml:space="preserve">30</w:t>
      </w:r>
      <w:r>
        <w:rPr>
          <w:rFonts w:ascii="宋体" w:hAnsi="宋体" w:cs="宋体" w:eastAsia="宋体"/>
          <w:color w:val="auto"/>
          <w:spacing w:val="0"/>
          <w:position w:val="0"/>
          <w:sz w:val="24"/>
          <w:shd w:fill="auto" w:val="clear"/>
        </w:rPr>
        <w:t xml:space="preserve">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对政府网站检查时，如网站出现单项否决指标中的任意一种情形，即判定为不合格网站，不再对其他指标进行评分。如网站不存在单项否决问题，则对扣分指标进行评分，如评分结果低于</w:t>
      </w:r>
      <w:r>
        <w:rPr>
          <w:rFonts w:ascii="Times New Roman" w:hAnsi="Times New Roman" w:cs="Times New Roman" w:eastAsia="Times New Roman"/>
          <w:color w:val="auto"/>
          <w:spacing w:val="0"/>
          <w:position w:val="0"/>
          <w:sz w:val="24"/>
          <w:shd w:fill="auto" w:val="clear"/>
        </w:rPr>
        <w:t xml:space="preserve">60</w:t>
      </w:r>
      <w:r>
        <w:rPr>
          <w:rFonts w:ascii="宋体" w:hAnsi="宋体" w:cs="宋体" w:eastAsia="宋体"/>
          <w:color w:val="auto"/>
          <w:spacing w:val="0"/>
          <w:position w:val="0"/>
          <w:sz w:val="24"/>
          <w:shd w:fill="auto" w:val="clear"/>
        </w:rPr>
        <w:t xml:space="preserve">分，判定为不合格网站；高于</w:t>
      </w:r>
      <w:r>
        <w:rPr>
          <w:rFonts w:ascii="Times New Roman" w:hAnsi="Times New Roman" w:cs="Times New Roman" w:eastAsia="Times New Roman"/>
          <w:color w:val="auto"/>
          <w:spacing w:val="0"/>
          <w:position w:val="0"/>
          <w:sz w:val="24"/>
          <w:shd w:fill="auto" w:val="clear"/>
        </w:rPr>
        <w:t xml:space="preserve">80</w:t>
      </w:r>
      <w:r>
        <w:rPr>
          <w:rFonts w:ascii="宋体" w:hAnsi="宋体" w:cs="宋体" w:eastAsia="宋体"/>
          <w:color w:val="auto"/>
          <w:spacing w:val="0"/>
          <w:position w:val="0"/>
          <w:sz w:val="24"/>
          <w:shd w:fill="auto" w:val="clear"/>
        </w:rPr>
        <w:t xml:space="preserve">分，则进入加分指标评分环节，最后得分为第二、三部分得分之和。其中，采用扣分方式评分的，单项指标扣分之和不超过本项指标总分值。对于没有对外服务职能的国务院部门，不检查其门户网站涉及办事服务的指标，对扣分指标评分时以</w:t>
      </w:r>
      <w:r>
        <w:rPr>
          <w:rFonts w:ascii="Times New Roman" w:hAnsi="Times New Roman" w:cs="Times New Roman" w:eastAsia="Times New Roman"/>
          <w:color w:val="auto"/>
          <w:spacing w:val="0"/>
          <w:position w:val="0"/>
          <w:sz w:val="24"/>
          <w:shd w:fill="auto" w:val="clear"/>
        </w:rPr>
        <w:t xml:space="preserve">75</w:t>
      </w:r>
      <w:r>
        <w:rPr>
          <w:rFonts w:ascii="宋体" w:hAnsi="宋体" w:cs="宋体" w:eastAsia="宋体"/>
          <w:color w:val="auto"/>
          <w:spacing w:val="0"/>
          <w:position w:val="0"/>
          <w:sz w:val="24"/>
          <w:shd w:fill="auto" w:val="clear"/>
        </w:rPr>
        <w:t xml:space="preserve">分为满分，结果乘以</w:t>
      </w:r>
      <w:r>
        <w:rPr>
          <w:rFonts w:ascii="Times New Roman" w:hAnsi="Times New Roman" w:cs="Times New Roman" w:eastAsia="Times New Roman"/>
          <w:color w:val="auto"/>
          <w:spacing w:val="0"/>
          <w:position w:val="0"/>
          <w:sz w:val="24"/>
          <w:shd w:fill="auto" w:val="clear"/>
        </w:rPr>
        <w:t xml:space="preserve">4/3</w:t>
      </w:r>
      <w:r>
        <w:rPr>
          <w:rFonts w:ascii="宋体" w:hAnsi="宋体" w:cs="宋体" w:eastAsia="宋体"/>
          <w:color w:val="auto"/>
          <w:spacing w:val="0"/>
          <w:position w:val="0"/>
          <w:sz w:val="24"/>
          <w:shd w:fill="auto" w:val="clear"/>
        </w:rPr>
        <w:t xml:space="preserve">为第二部分得分。</w:t>
      </w:r>
    </w:p>
    <w:p>
      <w:pPr>
        <w:spacing w:before="0" w:after="0" w:line="360"/>
        <w:ind w:right="0" w:left="0" w:firstLine="480"/>
        <w:jc w:val="both"/>
        <w:rPr>
          <w:rFonts w:ascii="宋体" w:hAnsi="宋体" w:cs="宋体" w:eastAsia="宋体"/>
          <w:color w:val="auto"/>
          <w:spacing w:val="0"/>
          <w:position w:val="0"/>
          <w:sz w:val="21"/>
          <w:shd w:fill="FFFFFF" w:val="clear"/>
        </w:rPr>
      </w:pPr>
      <w:r>
        <w:rPr>
          <w:rFonts w:ascii="宋体" w:hAnsi="宋体" w:cs="宋体" w:eastAsia="宋体"/>
          <w:color w:val="auto"/>
          <w:spacing w:val="0"/>
          <w:position w:val="0"/>
          <w:sz w:val="24"/>
          <w:shd w:fill="auto" w:val="clear"/>
        </w:rPr>
        <w:t xml:space="preserve">一、单项否决</w:t>
      </w:r>
    </w:p>
    <w:tbl>
      <w:tblPr/>
      <w:tblGrid>
        <w:gridCol w:w="858"/>
        <w:gridCol w:w="911"/>
        <w:gridCol w:w="7059"/>
      </w:tblGrid>
      <w:tr>
        <w:trPr>
          <w:trHeight w:val="1" w:hRule="atLeast"/>
          <w:jc w:val="center"/>
        </w:trPr>
        <w:tc>
          <w:tcPr>
            <w:tcW w:w="858" w:type="dxa"/>
            <w:tcBorders>
              <w:top w:val="single" w:color="000000" w:sz="8"/>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检查对象</w:t>
            </w:r>
          </w:p>
        </w:tc>
        <w:tc>
          <w:tcPr>
            <w:tcW w:w="911"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指　标</w:t>
            </w:r>
          </w:p>
        </w:tc>
        <w:tc>
          <w:tcPr>
            <w:tcW w:w="7059"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评分细则</w:t>
            </w:r>
          </w:p>
        </w:tc>
      </w:tr>
      <w:tr>
        <w:trPr>
          <w:trHeight w:val="1" w:hRule="atLeast"/>
          <w:jc w:val="center"/>
        </w:trPr>
        <w:tc>
          <w:tcPr>
            <w:tcW w:w="858"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政府网站</w:t>
            </w:r>
          </w:p>
        </w:tc>
        <w:tc>
          <w:tcPr>
            <w:tcW w:w="911"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安全、泄密事故等严重问题</w:t>
            </w:r>
          </w:p>
        </w:tc>
        <w:tc>
          <w:tcPr>
            <w:tcW w:w="705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1.出现严重表述错误。</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泄露国家秘密。</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发布或链接反动、暴力、色情等内容。</w:t>
              <w:br/>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对安全攻击（如页面被挂马、内容被篡改等）没有及时有效处置造成严重安全事故。</w:t>
              <w:br/>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存在弄虚作假行为（如伪造发稿日期等）。</w:t>
              <w:br/>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因网站建设管理工作不当引发严重负面舆情。</w:t>
              <w:br/>
              <w:t xml:space="preserve">上述情况出现任意一种，即单项否决。</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11"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站点无法访问</w:t>
            </w:r>
          </w:p>
        </w:tc>
        <w:tc>
          <w:tcPr>
            <w:tcW w:w="705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监测</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周，每天间隔性访问</w:t>
            </w:r>
            <w:r>
              <w:rPr>
                <w:rFonts w:ascii="Calibri" w:hAnsi="Calibri" w:cs="Calibri" w:eastAsia="Calibri"/>
                <w:color w:val="auto"/>
                <w:spacing w:val="0"/>
                <w:position w:val="0"/>
                <w:sz w:val="20"/>
                <w:shd w:fill="auto" w:val="clear"/>
              </w:rPr>
              <w:t xml:space="preserve">20</w:t>
            </w:r>
            <w:r>
              <w:rPr>
                <w:rFonts w:ascii="宋体" w:hAnsi="宋体" w:cs="宋体" w:eastAsia="宋体"/>
                <w:color w:val="auto"/>
                <w:spacing w:val="0"/>
                <w:position w:val="0"/>
                <w:sz w:val="20"/>
                <w:shd w:fill="auto" w:val="clear"/>
              </w:rPr>
              <w:t xml:space="preserve">次以上，超过（含）</w:t>
            </w:r>
            <w:r>
              <w:rPr>
                <w:rFonts w:ascii="Calibri" w:hAnsi="Calibri" w:cs="Calibri" w:eastAsia="Calibri"/>
                <w:color w:val="auto"/>
                <w:spacing w:val="0"/>
                <w:position w:val="0"/>
                <w:sz w:val="20"/>
                <w:shd w:fill="auto" w:val="clear"/>
              </w:rPr>
              <w:t xml:space="preserve">15</w:t>
            </w:r>
            <w:r>
              <w:rPr>
                <w:rFonts w:ascii="宋体" w:hAnsi="宋体" w:cs="宋体" w:eastAsia="宋体"/>
                <w:color w:val="auto"/>
                <w:spacing w:val="0"/>
                <w:position w:val="0"/>
                <w:sz w:val="20"/>
                <w:shd w:fill="auto" w:val="clear"/>
              </w:rPr>
              <w:t xml:space="preserve">秒网站仍打不开的次数累计占比超过（含）</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，即单项否决。</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11"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首页不更新</w:t>
            </w:r>
          </w:p>
        </w:tc>
        <w:tc>
          <w:tcPr>
            <w:tcW w:w="705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监测</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周，首页无信息更新的，即单项否决。</w:t>
              <w:br/>
              <w:t xml:space="preserve">如首页仅为网站栏目导航入口，所有二级页面无信息更新的，即单项否决。</w:t>
            </w:r>
            <w:r>
              <w:rPr>
                <w:rFonts w:ascii="Calibri" w:hAnsi="Calibri" w:cs="Calibri" w:eastAsia="Calibri"/>
                <w:color w:val="auto"/>
                <w:spacing w:val="0"/>
                <w:position w:val="0"/>
                <w:sz w:val="20"/>
                <w:shd w:fill="auto" w:val="clear"/>
              </w:rPr>
              <w:br/>
            </w:r>
            <w:r>
              <w:rPr>
                <w:rFonts w:ascii="宋体" w:hAnsi="宋体" w:cs="宋体" w:eastAsia="宋体"/>
                <w:color w:val="auto"/>
                <w:spacing w:val="0"/>
                <w:position w:val="0"/>
                <w:sz w:val="20"/>
                <w:shd w:fill="auto" w:val="clear"/>
              </w:rPr>
              <w:t xml:space="preserve">（注：稿件发布页未注明发布时间的视为不更新，下同。）</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11"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栏目不更新</w:t>
            </w:r>
          </w:p>
        </w:tc>
        <w:tc>
          <w:tcPr>
            <w:tcW w:w="705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1.监测时间点前</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周内的动态、要闻类栏目，以及监测时间点前</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个月内的通知公告、政策文件类一级栏目，累计超过（含）</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个未更新。</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应更新但长期未更新的栏目数量超过（含）</w:t>
            </w:r>
            <w:r>
              <w:rPr>
                <w:rFonts w:ascii="Calibri" w:hAnsi="Calibri" w:cs="Calibri" w:eastAsia="Calibri"/>
                <w:color w:val="auto"/>
                <w:spacing w:val="0"/>
                <w:position w:val="0"/>
                <w:sz w:val="20"/>
                <w:shd w:fill="auto" w:val="clear"/>
              </w:rPr>
              <w:t xml:space="preserve">10</w:t>
            </w:r>
            <w:r>
              <w:rPr>
                <w:rFonts w:ascii="宋体" w:hAnsi="宋体" w:cs="宋体" w:eastAsia="宋体"/>
                <w:color w:val="auto"/>
                <w:spacing w:val="0"/>
                <w:position w:val="0"/>
                <w:sz w:val="20"/>
                <w:shd w:fill="auto" w:val="clear"/>
              </w:rPr>
              <w:t xml:space="preserve">个。</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空白栏目数量超过（含）</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w:t>
              <w:br/>
              <w:t xml:space="preserve">上述情况出现任意一种，即单项否决。</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11"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互动回应差</w:t>
            </w:r>
          </w:p>
        </w:tc>
        <w:tc>
          <w:tcPr>
            <w:tcW w:w="705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1.未提供网上有效咨询建言渠道（网上信访、纪检举报等专门渠道除外）。</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年内，对网民留言应及时答复处理的政务咨询类栏目（在线访谈、调查征集、网上信访、纪检举报类栏目除外）存在超过</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个月未回应有效留言的现象。</w:t>
              <w:br/>
              <w:t xml:space="preserve">上述情况出现任意一种，即单项否决。</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11"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服务不实用</w:t>
            </w:r>
          </w:p>
        </w:tc>
        <w:tc>
          <w:tcPr>
            <w:tcW w:w="705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1.未提供办事服务。</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办事指南重点要素类别（包括事项名称、设定依据、申请条件、办理材料、办理地点、办理机构、收费标准、办理时间、联系电话、办理流程）缺失</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类及以上的事项数量超过（含）</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事项总数不足</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个的，每个事项办事指南重点要素类别（包括事项名称、设定依据、申请条件、办理材料、办理地点、办理机构、收费标准、办理时间、联系电话、办理流程）均缺失</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类及以上。</w:t>
              <w:br/>
              <w:t xml:space="preserve">上述情况出现任意一种，即单项否决。</w:t>
            </w:r>
            <w:r>
              <w:rPr>
                <w:rFonts w:ascii="Calibri" w:hAnsi="Calibri" w:cs="Calibri" w:eastAsia="Calibri"/>
                <w:color w:val="auto"/>
                <w:spacing w:val="0"/>
                <w:position w:val="0"/>
                <w:sz w:val="20"/>
                <w:shd w:fill="auto" w:val="clear"/>
              </w:rPr>
              <w:br/>
            </w:r>
            <w:r>
              <w:rPr>
                <w:rFonts w:ascii="宋体" w:hAnsi="宋体" w:cs="宋体" w:eastAsia="宋体"/>
                <w:color w:val="auto"/>
                <w:spacing w:val="0"/>
                <w:position w:val="0"/>
                <w:sz w:val="20"/>
                <w:shd w:fill="auto" w:val="clear"/>
              </w:rPr>
              <w:t xml:space="preserve">（注：对没有对外服务职能的部门，不检查其网站该项指标。）</w:t>
            </w:r>
          </w:p>
        </w:tc>
      </w:tr>
    </w:tbl>
    <w:p>
      <w:pPr>
        <w:numPr>
          <w:ilvl w:val="0"/>
          <w:numId w:val="231"/>
        </w:numPr>
        <w:spacing w:before="0" w:after="120" w:line="240"/>
        <w:ind w:right="0" w:left="0" w:firstLine="0"/>
        <w:jc w:val="both"/>
        <w:rPr>
          <w:rFonts w:ascii="宋体" w:hAnsi="宋体" w:cs="宋体" w:eastAsia="宋体"/>
          <w:color w:val="auto"/>
          <w:spacing w:val="0"/>
          <w:position w:val="0"/>
          <w:sz w:val="21"/>
          <w:shd w:fill="FFFFFF" w:val="clear"/>
        </w:rPr>
      </w:pPr>
      <w:r>
        <w:rPr>
          <w:rFonts w:ascii="宋体" w:hAnsi="宋体" w:cs="宋体" w:eastAsia="宋体"/>
          <w:color w:val="auto"/>
          <w:spacing w:val="0"/>
          <w:position w:val="0"/>
          <w:sz w:val="21"/>
          <w:shd w:fill="FFFFFF" w:val="clear"/>
        </w:rPr>
        <w:t xml:space="preserve">扣分指标（100分）</w:t>
      </w:r>
    </w:p>
    <w:tbl>
      <w:tblPr/>
      <w:tblGrid>
        <w:gridCol w:w="858"/>
        <w:gridCol w:w="923"/>
        <w:gridCol w:w="6199"/>
        <w:gridCol w:w="848"/>
      </w:tblGrid>
      <w:tr>
        <w:trPr>
          <w:trHeight w:val="1" w:hRule="atLeast"/>
          <w:jc w:val="center"/>
        </w:trPr>
        <w:tc>
          <w:tcPr>
            <w:tcW w:w="858" w:type="dxa"/>
            <w:tcBorders>
              <w:top w:val="single" w:color="000000" w:sz="8"/>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一级指标</w:t>
            </w:r>
          </w:p>
        </w:tc>
        <w:tc>
          <w:tcPr>
            <w:tcW w:w="923"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二级指标</w:t>
            </w:r>
          </w:p>
        </w:tc>
        <w:tc>
          <w:tcPr>
            <w:tcW w:w="6199"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评分细则</w:t>
            </w:r>
          </w:p>
        </w:tc>
        <w:tc>
          <w:tcPr>
            <w:tcW w:w="848"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分值</w:t>
            </w:r>
          </w:p>
        </w:tc>
      </w:tr>
      <w:tr>
        <w:trPr>
          <w:trHeight w:val="1" w:hRule="atLeast"/>
          <w:jc w:val="center"/>
        </w:trPr>
        <w:tc>
          <w:tcPr>
            <w:tcW w:w="858"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发布解读</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31</w:t>
            </w:r>
            <w:r>
              <w:rPr>
                <w:rFonts w:ascii="宋体" w:hAnsi="宋体" w:cs="宋体" w:eastAsia="宋体"/>
                <w:color w:val="auto"/>
                <w:spacing w:val="0"/>
                <w:position w:val="0"/>
                <w:sz w:val="20"/>
                <w:shd w:fill="auto" w:val="clear"/>
              </w:rPr>
              <w:t xml:space="preserve">分）</w:t>
            </w: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概况信息</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1.未开设概况信息类栏目的，扣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概况信息更新不及时或不准确的，每发现一处，扣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t xml:space="preserve">（注：对国务院部门门户网站不检查该项指标。）</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机构职能</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1.未开设机构职能类栏目的，扣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机构职能信息不准确的，每发现一处，扣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t xml:space="preserve">（注：国务院部门门户网站未开设机构职能类栏目扣</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分，信息不准确的，每发现一处扣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分，最多扣</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领导信息</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1.未开设领导信息类栏目的，扣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领导姓名、简历等信息缺失或不准确的，每发现一处，扣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动态要闻</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1.未开设动态要闻类栏目的，扣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周内未更新的，扣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5</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政策文件</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1.未开设政策文件类栏目的，扣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个月内政策文件类一级栏目未更新的，扣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5</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政策解读</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1.未开设政策解读类栏目的，扣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个月内政策解读类一级栏目未更新的，扣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5</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解读比例</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随机抽查网站已发布的</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个以本地区本部门或本地区本部门办公厅（室）名义印发的涉及面广、社会关注度高的政策文件，被解读的文件数量每少一个，扣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t xml:space="preserve">（注：不足</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个的则检查全部文件。）</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解读关联</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随机抽查网站已发布的</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个解读稿：未与被解读的政策文件相关联的，每发现一处，扣</w:t>
            </w:r>
            <w:r>
              <w:rPr>
                <w:rFonts w:ascii="Calibri" w:hAnsi="Calibri" w:cs="Calibri" w:eastAsia="Calibri"/>
                <w:color w:val="auto"/>
                <w:spacing w:val="0"/>
                <w:position w:val="0"/>
                <w:sz w:val="20"/>
                <w:shd w:fill="auto" w:val="clear"/>
              </w:rPr>
              <w:t xml:space="preserve">0.5</w:t>
            </w:r>
            <w:r>
              <w:rPr>
                <w:rFonts w:ascii="宋体" w:hAnsi="宋体" w:cs="宋体" w:eastAsia="宋体"/>
                <w:color w:val="auto"/>
                <w:spacing w:val="0"/>
                <w:position w:val="0"/>
                <w:sz w:val="20"/>
                <w:shd w:fill="auto" w:val="clear"/>
              </w:rPr>
              <w:t xml:space="preserve">分；该政策文件未与被抽查解读稿相关联的，每发现一处，扣</w:t>
            </w:r>
            <w:r>
              <w:rPr>
                <w:rFonts w:ascii="Calibri" w:hAnsi="Calibri" w:cs="Calibri" w:eastAsia="Calibri"/>
                <w:color w:val="auto"/>
                <w:spacing w:val="0"/>
                <w:position w:val="0"/>
                <w:sz w:val="20"/>
                <w:shd w:fill="auto" w:val="clear"/>
              </w:rPr>
              <w:t xml:space="preserve">0.5</w:t>
            </w:r>
            <w:r>
              <w:rPr>
                <w:rFonts w:ascii="宋体" w:hAnsi="宋体" w:cs="宋体" w:eastAsia="宋体"/>
                <w:color w:val="auto"/>
                <w:spacing w:val="0"/>
                <w:position w:val="0"/>
                <w:sz w:val="20"/>
                <w:shd w:fill="auto" w:val="clear"/>
              </w:rPr>
              <w:t xml:space="preserve">分。</w:t>
              <w:br/>
              <w:t xml:space="preserve">（注：不足</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个的则检查全部解读稿。）</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 3</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其他栏目</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1.其他栏目存在空白的，每发现一个，扣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其他栏目存在应更新未更新的，每发现一个，扣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t xml:space="preserve">（注：因空白、应更新未更新等原因已按其他指标扣分的，本指标项下不重复扣分。）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4</w:t>
            </w:r>
          </w:p>
        </w:tc>
      </w:tr>
      <w:tr>
        <w:trPr>
          <w:trHeight w:val="1" w:hRule="atLeast"/>
          <w:jc w:val="center"/>
        </w:trPr>
        <w:tc>
          <w:tcPr>
            <w:tcW w:w="858"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办事服务</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25</w:t>
            </w:r>
            <w:r>
              <w:rPr>
                <w:rFonts w:ascii="宋体" w:hAnsi="宋体" w:cs="宋体" w:eastAsia="宋体"/>
                <w:color w:val="auto"/>
                <w:spacing w:val="0"/>
                <w:position w:val="0"/>
                <w:sz w:val="20"/>
                <w:shd w:fill="auto" w:val="clear"/>
              </w:rPr>
              <w:t xml:space="preserve">分）</w:t>
            </w: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事项公开</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未对办事服务事项集中分类展示的，扣</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在线申请</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1.未提供在线注册功能或提供注册功能但用户（含异地用户）无法注册的，扣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注册用户无法在线办事的，扣</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5</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办事统计</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1.未公开办事统计数据的，扣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个月内未更新的，扣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个月内未更新的，扣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办事指南</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随机抽查</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个办事服务事项：</w:t>
              <w:br/>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事项无办事指南的，每发现一个，扣</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提供办事指南，但重点要素类别（包括事项名称、设定依据、申请条件、办理材料、办理地点、办理机构、收费标准、办理时间、联系电话、办理流程）缺失的，每发现一处，扣</w:t>
            </w:r>
            <w:r>
              <w:rPr>
                <w:rFonts w:ascii="Calibri" w:hAnsi="Calibri" w:cs="Calibri" w:eastAsia="Calibri"/>
                <w:color w:val="auto"/>
                <w:spacing w:val="0"/>
                <w:position w:val="0"/>
                <w:sz w:val="20"/>
                <w:shd w:fill="auto" w:val="clear"/>
              </w:rPr>
              <w:t xml:space="preserve">0.5</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办理材料格式要求不明确的（如未说明原件</w:t>
            </w:r>
            <w:r>
              <w:rPr>
                <w:rFonts w:ascii="Calibri" w:hAnsi="Calibri" w:cs="Calibri" w:eastAsia="Calibri"/>
                <w:color w:val="auto"/>
                <w:spacing w:val="0"/>
                <w:position w:val="0"/>
                <w:sz w:val="20"/>
                <w:shd w:fill="auto" w:val="clear"/>
              </w:rPr>
              <w:t xml:space="preserve">/</w:t>
            </w:r>
            <w:r>
              <w:rPr>
                <w:rFonts w:ascii="宋体" w:hAnsi="宋体" w:cs="宋体" w:eastAsia="宋体"/>
                <w:color w:val="auto"/>
                <w:spacing w:val="0"/>
                <w:position w:val="0"/>
                <w:sz w:val="20"/>
                <w:shd w:fill="auto" w:val="clear"/>
              </w:rPr>
              <w:t xml:space="preserve">复印件、纸质版</w:t>
            </w:r>
            <w:r>
              <w:rPr>
                <w:rFonts w:ascii="Calibri" w:hAnsi="Calibri" w:cs="Calibri" w:eastAsia="Calibri"/>
                <w:color w:val="auto"/>
                <w:spacing w:val="0"/>
                <w:position w:val="0"/>
                <w:sz w:val="20"/>
                <w:shd w:fill="auto" w:val="clear"/>
              </w:rPr>
              <w:t xml:space="preserve">/</w:t>
            </w:r>
            <w:r>
              <w:rPr>
                <w:rFonts w:ascii="宋体" w:hAnsi="宋体" w:cs="宋体" w:eastAsia="宋体"/>
                <w:color w:val="auto"/>
                <w:spacing w:val="0"/>
                <w:position w:val="0"/>
                <w:sz w:val="20"/>
                <w:shd w:fill="auto" w:val="clear"/>
              </w:rPr>
              <w:t xml:space="preserve">电子版、份数等），每发现一个存在该问题的事项，扣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存在表述含糊不清的情形（如“根据有关法律法规规定应提交的其他材料”等表述），每发现一个存在该问题的事项，扣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办事指南中提到的政策文件仅有名称、未说明具体内容的，每发现一个存在该问题的事项，扣</w:t>
            </w:r>
            <w:r>
              <w:rPr>
                <w:rFonts w:ascii="Calibri" w:hAnsi="Calibri" w:cs="Calibri" w:eastAsia="Calibri"/>
                <w:color w:val="auto"/>
                <w:spacing w:val="0"/>
                <w:position w:val="0"/>
                <w:sz w:val="20"/>
                <w:shd w:fill="auto" w:val="clear"/>
              </w:rPr>
              <w:t xml:space="preserve">0.5</w:t>
            </w:r>
            <w:r>
              <w:rPr>
                <w:rFonts w:ascii="宋体" w:hAnsi="宋体" w:cs="宋体" w:eastAsia="宋体"/>
                <w:color w:val="auto"/>
                <w:spacing w:val="0"/>
                <w:position w:val="0"/>
                <w:sz w:val="20"/>
                <w:shd w:fill="auto" w:val="clear"/>
              </w:rPr>
              <w:t xml:space="preserve">分。</w:t>
              <w:br/>
              <w:t xml:space="preserve">（注：不足</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个的则检查全部事项。）</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8</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内容准确</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随机抽查</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个办事指南，信息（如咨询电话、投诉电话等）存在错误，或与实际办事要求不一致的，每发现一处，扣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t xml:space="preserve">（注：不足</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个的则检查全部指南。）</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5</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表格样表</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随机抽查</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个办事指南，要求办事人提供申请表、申请书等表单但未提供规范表格获取渠道的，每发现一个存在该问题的办事指南，扣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858"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互动交流</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23</w:t>
            </w:r>
            <w:r>
              <w:rPr>
                <w:rFonts w:ascii="宋体" w:hAnsi="宋体" w:cs="宋体" w:eastAsia="宋体"/>
                <w:color w:val="auto"/>
                <w:spacing w:val="0"/>
                <w:position w:val="0"/>
                <w:sz w:val="20"/>
                <w:shd w:fill="auto" w:val="clear"/>
              </w:rPr>
              <w:t xml:space="preserve">分）</w:t>
            </w: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信息提交</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存在网民（含异地用户）无法使用网站互动交流功能提交信息问题的，扣</w:t>
            </w:r>
            <w:r>
              <w:rPr>
                <w:rFonts w:ascii="Calibri" w:hAnsi="Calibri" w:cs="Calibri" w:eastAsia="Calibri"/>
                <w:color w:val="auto"/>
                <w:spacing w:val="0"/>
                <w:position w:val="0"/>
                <w:sz w:val="20"/>
                <w:shd w:fill="auto" w:val="clear"/>
              </w:rPr>
              <w:t xml:space="preserve">7</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7</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统一登录</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网站各个具有互动交流功能的栏目（网上信访、纪检举报等专门渠道除外）提供的注册登录功能，未实现统一注册登录的，扣</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留言公开</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1.咨询建言类栏目（网上信访、纪检举报等专门渠道除外）对所有网民留言都未公开的，扣</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随机抽查</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条已公开的网民留言，未公开留言时间、答复时间、答复单位、答复内容的，每发现一处，扣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个月内未更新的，扣</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未公开留言受理反馈情况统计数据的，扣</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分。</w:t>
              <w:br/>
              <w:t xml:space="preserve">（注：不足</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条的则检查全部留言。）</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6</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办理答复</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模拟用户进行</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次简单常见问题咨询：</w:t>
              <w:br/>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未在</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个工作日内收到网上答复意见的，每发现一次，扣</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答复内容质量不高，有推诿、敷衍等现象的，每发现一次，扣</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7</w:t>
            </w:r>
          </w:p>
        </w:tc>
      </w:tr>
      <w:tr>
        <w:trPr>
          <w:trHeight w:val="1" w:hRule="atLeast"/>
          <w:jc w:val="center"/>
        </w:trPr>
        <w:tc>
          <w:tcPr>
            <w:tcW w:w="858"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功能设计</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21</w:t>
            </w:r>
            <w:r>
              <w:rPr>
                <w:rFonts w:ascii="宋体" w:hAnsi="宋体" w:cs="宋体" w:eastAsia="宋体"/>
                <w:color w:val="auto"/>
                <w:spacing w:val="0"/>
                <w:position w:val="0"/>
                <w:sz w:val="20"/>
                <w:shd w:fill="auto" w:val="clear"/>
              </w:rPr>
              <w:t xml:space="preserve">分）</w:t>
            </w: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域名名称</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1.域名不符合规范的，扣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网站未以本地区本部门名称命名的，扣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网站名称未在全站页面头部区域显著展示的，扣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网站标识</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未在全站页面底部功能区清晰列明党政机关网站标识、网站标识码、</w:t>
            </w:r>
            <w:r>
              <w:rPr>
                <w:rFonts w:ascii="Calibri" w:hAnsi="Calibri" w:cs="Calibri" w:eastAsia="Calibri"/>
                <w:color w:val="auto"/>
                <w:spacing w:val="0"/>
                <w:position w:val="0"/>
                <w:sz w:val="20"/>
                <w:shd w:fill="auto" w:val="clear"/>
              </w:rPr>
              <w:t xml:space="preserve">ICP</w:t>
            </w:r>
            <w:r>
              <w:rPr>
                <w:rFonts w:ascii="宋体" w:hAnsi="宋体" w:cs="宋体" w:eastAsia="宋体"/>
                <w:color w:val="auto"/>
                <w:spacing w:val="0"/>
                <w:position w:val="0"/>
                <w:sz w:val="20"/>
                <w:shd w:fill="auto" w:val="clear"/>
              </w:rPr>
              <w:t xml:space="preserve">备案编号、公安机关备案标识、网站主办单位、联系方式的，每缺一项，扣</w:t>
            </w:r>
            <w:r>
              <w:rPr>
                <w:rFonts w:ascii="Calibri" w:hAnsi="Calibri" w:cs="Calibri" w:eastAsia="Calibri"/>
                <w:color w:val="auto"/>
                <w:spacing w:val="0"/>
                <w:position w:val="0"/>
                <w:sz w:val="20"/>
                <w:shd w:fill="auto" w:val="clear"/>
              </w:rPr>
              <w:t xml:space="preserve">0.5</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可用性</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1.首页上的链接（包括图片、附件、外部链接等）打不开或错误的，每发现一处，扣</w:t>
            </w:r>
            <w:r>
              <w:rPr>
                <w:rFonts w:ascii="Calibri" w:hAnsi="Calibri" w:cs="Calibri" w:eastAsia="Calibri"/>
                <w:color w:val="auto"/>
                <w:spacing w:val="0"/>
                <w:position w:val="0"/>
                <w:sz w:val="20"/>
                <w:shd w:fill="auto" w:val="clear"/>
              </w:rPr>
              <w:t xml:space="preserve">0.2</w:t>
            </w:r>
            <w:r>
              <w:rPr>
                <w:rFonts w:ascii="宋体" w:hAnsi="宋体" w:cs="宋体" w:eastAsia="宋体"/>
                <w:color w:val="auto"/>
                <w:spacing w:val="0"/>
                <w:position w:val="0"/>
                <w:sz w:val="20"/>
                <w:shd w:fill="auto" w:val="clear"/>
              </w:rPr>
              <w:t xml:space="preserve">分；如首页仅为网站栏目导航入口，则检查所有二级页面上的链接。</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其他页面上的链接（包括图片、附件、外部链接等）打不开或错误的，每发现一处，扣</w:t>
            </w:r>
            <w:r>
              <w:rPr>
                <w:rFonts w:ascii="Calibri" w:hAnsi="Calibri" w:cs="Calibri" w:eastAsia="Calibri"/>
                <w:color w:val="auto"/>
                <w:spacing w:val="0"/>
                <w:position w:val="0"/>
                <w:sz w:val="20"/>
                <w:shd w:fill="auto" w:val="clear"/>
              </w:rPr>
              <w:t xml:space="preserve">0.1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1</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vMerge w:val="restart"/>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“我为政府网</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站找错”</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1.未在首页底部功能区规范添加“我为政府网站找错”入口的，扣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未在其他页面底部功能区规范添加“我为政府网站找错”入口的，每发现一处，扣</w:t>
            </w:r>
            <w:r>
              <w:rPr>
                <w:rFonts w:ascii="Calibri" w:hAnsi="Calibri" w:cs="Calibri" w:eastAsia="Calibri"/>
                <w:color w:val="auto"/>
                <w:spacing w:val="0"/>
                <w:position w:val="0"/>
                <w:sz w:val="20"/>
                <w:shd w:fill="auto" w:val="clear"/>
              </w:rPr>
              <w:t xml:space="preserve">0.2</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1</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vMerge/>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1.监测时间点前</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个月内，存在网民留言超过</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个工作日未答复的，每发现一条，扣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个月内，存在答复内容质量不高，有推诿、敷衍等现象的，每发现一条，扣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站内搜索</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1.未提供全站站内搜索功能或功能不可用的，扣</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随机选取</w:t>
            </w:r>
            <w:r>
              <w:rPr>
                <w:rFonts w:ascii="Calibri" w:hAnsi="Calibri" w:cs="Calibri" w:eastAsia="Calibri"/>
                <w:color w:val="auto"/>
                <w:spacing w:val="0"/>
                <w:position w:val="0"/>
                <w:sz w:val="20"/>
                <w:shd w:fill="auto" w:val="clear"/>
              </w:rPr>
              <w:t xml:space="preserve">4</w:t>
            </w:r>
            <w:r>
              <w:rPr>
                <w:rFonts w:ascii="宋体" w:hAnsi="宋体" w:cs="宋体" w:eastAsia="宋体"/>
                <w:color w:val="auto"/>
                <w:spacing w:val="0"/>
                <w:position w:val="0"/>
                <w:sz w:val="20"/>
                <w:shd w:fill="auto" w:val="clear"/>
              </w:rPr>
              <w:t xml:space="preserve">条网站已发布的信息或服务的标题进行测试，在搜索结果第一页无法找到该内容的，每条扣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未对搜索结果进行分类展现的（如按照政策文件、办事指南等进行分类），扣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4</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一号登录</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注册用户在各个功能板块（网上信访、纪检举报等专门渠道除外）无法一号登录的，扣</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页面标签</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1.随机抽查</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个内容页面，无站点标签或内容标签的，每个扣</w:t>
            </w:r>
            <w:r>
              <w:rPr>
                <w:rFonts w:ascii="Calibri" w:hAnsi="Calibri" w:cs="Calibri" w:eastAsia="Calibri"/>
                <w:color w:val="auto"/>
                <w:spacing w:val="0"/>
                <w:position w:val="0"/>
                <w:sz w:val="20"/>
                <w:shd w:fill="auto" w:val="clear"/>
              </w:rPr>
              <w:t xml:space="preserve">0.1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随机抽查</w:t>
            </w:r>
            <w:r>
              <w:rPr>
                <w:rFonts w:ascii="Calibri" w:hAnsi="Calibri" w:cs="Calibri" w:eastAsia="Calibri"/>
                <w:color w:val="auto"/>
                <w:spacing w:val="0"/>
                <w:position w:val="0"/>
                <w:sz w:val="20"/>
                <w:shd w:fill="auto" w:val="clear"/>
              </w:rPr>
              <w:t xml:space="preserve">5</w:t>
            </w:r>
            <w:r>
              <w:rPr>
                <w:rFonts w:ascii="宋体" w:hAnsi="宋体" w:cs="宋体" w:eastAsia="宋体"/>
                <w:color w:val="auto"/>
                <w:spacing w:val="0"/>
                <w:position w:val="0"/>
                <w:sz w:val="20"/>
                <w:shd w:fill="auto" w:val="clear"/>
              </w:rPr>
              <w:t xml:space="preserve">个栏目页面，无站点标签或栏目标签的，每个扣</w:t>
            </w:r>
            <w:r>
              <w:rPr>
                <w:rFonts w:ascii="Calibri" w:hAnsi="Calibri" w:cs="Calibri" w:eastAsia="Calibri"/>
                <w:color w:val="auto"/>
                <w:spacing w:val="0"/>
                <w:position w:val="0"/>
                <w:sz w:val="20"/>
                <w:shd w:fill="auto" w:val="clear"/>
              </w:rPr>
              <w:t xml:space="preserve">0.1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1</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兼容性</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使用主流浏览器访问网站，不能正常显示页面内容的，每类扣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858"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923"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IPv6改造</w:t>
            </w:r>
          </w:p>
        </w:tc>
        <w:tc>
          <w:tcPr>
            <w:tcW w:w="6199"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未按照要求完成</w:t>
            </w:r>
            <w:r>
              <w:rPr>
                <w:rFonts w:ascii="Calibri" w:hAnsi="Calibri" w:cs="Calibri" w:eastAsia="Calibri"/>
                <w:color w:val="auto"/>
                <w:spacing w:val="0"/>
                <w:position w:val="0"/>
                <w:sz w:val="20"/>
                <w:shd w:fill="auto" w:val="clear"/>
              </w:rPr>
              <w:t xml:space="preserve">IPv6</w:t>
            </w:r>
            <w:r>
              <w:rPr>
                <w:rFonts w:ascii="宋体" w:hAnsi="宋体" w:cs="宋体" w:eastAsia="宋体"/>
                <w:color w:val="auto"/>
                <w:spacing w:val="0"/>
                <w:position w:val="0"/>
                <w:sz w:val="20"/>
                <w:shd w:fill="auto" w:val="clear"/>
              </w:rPr>
              <w:t xml:space="preserve">改造的，扣</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8"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1</w:t>
            </w:r>
          </w:p>
        </w:tc>
      </w:tr>
    </w:tbl>
    <w:p>
      <w:pPr>
        <w:numPr>
          <w:ilvl w:val="0"/>
          <w:numId w:val="387"/>
        </w:numPr>
        <w:spacing w:before="0" w:after="120" w:line="240"/>
        <w:ind w:right="0" w:left="0" w:firstLine="0"/>
        <w:jc w:val="both"/>
        <w:rPr>
          <w:rFonts w:ascii="宋体" w:hAnsi="宋体" w:cs="宋体" w:eastAsia="宋体"/>
          <w:color w:val="auto"/>
          <w:spacing w:val="0"/>
          <w:position w:val="0"/>
          <w:sz w:val="21"/>
          <w:shd w:fill="FFFFFF" w:val="clear"/>
        </w:rPr>
      </w:pPr>
      <w:r>
        <w:rPr>
          <w:rFonts w:ascii="宋体" w:hAnsi="宋体" w:cs="宋体" w:eastAsia="宋体"/>
          <w:color w:val="auto"/>
          <w:spacing w:val="0"/>
          <w:position w:val="0"/>
          <w:sz w:val="21"/>
          <w:shd w:fill="FFFFFF" w:val="clear"/>
        </w:rPr>
        <w:t xml:space="preserve">加分指标（30分）</w:t>
      </w:r>
    </w:p>
    <w:tbl>
      <w:tblPr/>
      <w:tblGrid>
        <w:gridCol w:w="1091"/>
        <w:gridCol w:w="1694"/>
        <w:gridCol w:w="5197"/>
        <w:gridCol w:w="846"/>
      </w:tblGrid>
      <w:tr>
        <w:trPr>
          <w:trHeight w:val="1" w:hRule="atLeast"/>
          <w:jc w:val="center"/>
        </w:trPr>
        <w:tc>
          <w:tcPr>
            <w:tcW w:w="1091" w:type="dxa"/>
            <w:tcBorders>
              <w:top w:val="single" w:color="000000" w:sz="8"/>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一级指标</w:t>
            </w:r>
          </w:p>
        </w:tc>
        <w:tc>
          <w:tcPr>
            <w:tcW w:w="1694"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二级指标</w:t>
            </w:r>
          </w:p>
        </w:tc>
        <w:tc>
          <w:tcPr>
            <w:tcW w:w="5197"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评分细则</w:t>
            </w:r>
          </w:p>
        </w:tc>
        <w:tc>
          <w:tcPr>
            <w:tcW w:w="846"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分值</w:t>
            </w:r>
          </w:p>
        </w:tc>
      </w:tr>
      <w:tr>
        <w:trPr>
          <w:trHeight w:val="1" w:hRule="atLeast"/>
          <w:jc w:val="center"/>
        </w:trPr>
        <w:tc>
          <w:tcPr>
            <w:tcW w:w="1091"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信息发布</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7</w:t>
            </w:r>
            <w:r>
              <w:rPr>
                <w:rFonts w:ascii="宋体" w:hAnsi="宋体" w:cs="宋体" w:eastAsia="宋体"/>
                <w:color w:val="auto"/>
                <w:spacing w:val="0"/>
                <w:position w:val="0"/>
                <w:sz w:val="20"/>
                <w:shd w:fill="auto" w:val="clear"/>
              </w:rPr>
              <w:t xml:space="preserve">分）</w:t>
            </w: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数据发布</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1.开设数据发布类栏目并在监测时间点前</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个月内有更新的，得</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分；监测时间点前</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个月内有更新的，得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个月内，通过图表图解等可视化方式展现和解读数据的，得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定期更新数据集，并提供下载功能或可用数据接口的，得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4</w:t>
            </w:r>
          </w:p>
        </w:tc>
      </w:tr>
      <w:tr>
        <w:trPr>
          <w:trHeight w:val="1" w:hRule="atLeast"/>
          <w:jc w:val="center"/>
        </w:trPr>
        <w:tc>
          <w:tcPr>
            <w:tcW w:w="1091"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解读回应</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随机抽查</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个不同文件的解读稿，通过新闻发布会、图表图解、音视频或动漫等形式解读的，每个得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1091"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办事服务</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分）</w:t>
            </w: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服务功能</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1.提供服务评价功能的，得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公布服务评价结果的，得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1091"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服务内容</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针对重点服务事项，整合相关资源，细化办理对象、条件、流程等，提供专题或集成服务。提供</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项及以上的，得</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分；提供</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至</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项的，得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1091"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服务关联</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随机抽查</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个办事服务事项，涉及的政策文件依据均准确关联至本网站政策文件库的，得</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1091"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互动交流</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8</w:t>
            </w:r>
            <w:r>
              <w:rPr>
                <w:rFonts w:ascii="宋体" w:hAnsi="宋体" w:cs="宋体" w:eastAsia="宋体"/>
                <w:color w:val="auto"/>
                <w:spacing w:val="0"/>
                <w:position w:val="0"/>
                <w:sz w:val="20"/>
                <w:shd w:fill="auto" w:val="clear"/>
              </w:rPr>
              <w:t xml:space="preserve">分）</w:t>
            </w: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实时互动</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模拟用户进行</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次简单常见问题咨询：咨询后一个工作日内答复且内容准确的，得</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分；提供实时智能答问功能且内容准确的，得</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5</w:t>
            </w:r>
          </w:p>
        </w:tc>
      </w:tr>
      <w:tr>
        <w:trPr>
          <w:trHeight w:val="1" w:hRule="atLeast"/>
          <w:jc w:val="center"/>
        </w:trPr>
        <w:tc>
          <w:tcPr>
            <w:tcW w:w="1091"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调查征集</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1.提供在线调查征集渠道（不含电子邮件形式），且监测时间点前</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年内开展活动超过（含）</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次的，得</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监测时间点前</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年内开展的调查征集活动结束后</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个月内均公开反馈结果的，得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r>
        <w:trPr>
          <w:trHeight w:val="1" w:hRule="atLeast"/>
          <w:jc w:val="center"/>
        </w:trPr>
        <w:tc>
          <w:tcPr>
            <w:tcW w:w="1091" w:type="dxa"/>
            <w:vMerge w:val="restart"/>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功能设计</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6</w:t>
            </w:r>
            <w:r>
              <w:rPr>
                <w:rFonts w:ascii="宋体" w:hAnsi="宋体" w:cs="宋体" w:eastAsia="宋体"/>
                <w:color w:val="auto"/>
                <w:spacing w:val="0"/>
                <w:position w:val="0"/>
                <w:sz w:val="20"/>
                <w:shd w:fill="auto" w:val="clear"/>
              </w:rPr>
              <w:t xml:space="preserve">分）</w:t>
            </w: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智能搜索</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1.提供关键词模糊搜索功能的，得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根据搜索关键词聚合相关信息和服务功能，实现“搜索即服务”的，得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br/>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随机选取该地区、该部门下级网站上的</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条信息或服务的标题：通过该地区、该部门政府门户网站搜索进行测试，能够在搜索结果第一页找到该内容的，每条得</w:t>
            </w:r>
            <w:r>
              <w:rPr>
                <w:rFonts w:ascii="Calibri" w:hAnsi="Calibri" w:cs="Calibri" w:eastAsia="Calibri"/>
                <w:color w:val="auto"/>
                <w:spacing w:val="0"/>
                <w:position w:val="0"/>
                <w:sz w:val="20"/>
                <w:shd w:fill="auto" w:val="clear"/>
              </w:rPr>
              <w:t xml:space="preserve">1</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4</w:t>
            </w:r>
          </w:p>
        </w:tc>
      </w:tr>
      <w:tr>
        <w:trPr>
          <w:trHeight w:val="1" w:hRule="atLeast"/>
          <w:jc w:val="center"/>
        </w:trPr>
        <w:tc>
          <w:tcPr>
            <w:tcW w:w="1091" w:type="dxa"/>
            <w:vMerge/>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用户空间</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注册用户可在用户主页下浏览其在本网站咨询问题、办事服务等历史信息的，得</w:t>
            </w:r>
            <w:r>
              <w:rPr>
                <w:rFonts w:ascii="Calibri" w:hAnsi="Calibri" w:cs="Calibri" w:eastAsia="Calibri"/>
                <w:color w:val="auto"/>
                <w:spacing w:val="0"/>
                <w:position w:val="0"/>
                <w:sz w:val="20"/>
                <w:shd w:fill="auto" w:val="clear"/>
              </w:rPr>
              <w:t xml:space="preserve">2</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2</w:t>
            </w:r>
          </w:p>
        </w:tc>
      </w:tr>
      <w:tr>
        <w:trPr>
          <w:trHeight w:val="1" w:hRule="atLeast"/>
          <w:jc w:val="center"/>
        </w:trPr>
        <w:tc>
          <w:tcPr>
            <w:tcW w:w="1091"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0"/>
                <w:shd w:fill="auto" w:val="clear"/>
              </w:rPr>
              <w:t xml:space="preserve">创新发展</w:t>
            </w:r>
          </w:p>
          <w:p>
            <w:pPr>
              <w:spacing w:before="0" w:after="180" w:line="240"/>
              <w:ind w:right="0" w:left="0" w:firstLine="0"/>
              <w:jc w:val="center"/>
              <w:rPr>
                <w:color w:val="auto"/>
                <w:spacing w:val="0"/>
                <w:position w:val="0"/>
                <w:shd w:fill="auto" w:val="clear"/>
              </w:rPr>
            </w:pPr>
            <w:r>
              <w:rPr>
                <w:rFonts w:ascii="宋体" w:hAnsi="宋体" w:cs="宋体" w:eastAsia="宋体"/>
                <w:color w:val="auto"/>
                <w:spacing w:val="0"/>
                <w:position w:val="0"/>
                <w:sz w:val="20"/>
                <w:shd w:fill="auto" w:val="clear"/>
              </w:rPr>
              <w:t xml:space="preserve">（</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分）</w:t>
            </w:r>
          </w:p>
        </w:tc>
        <w:tc>
          <w:tcPr>
            <w:tcW w:w="1694"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w:t>
            </w:r>
          </w:p>
        </w:tc>
        <w:tc>
          <w:tcPr>
            <w:tcW w:w="5197"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both"/>
              <w:rPr>
                <w:color w:val="auto"/>
                <w:spacing w:val="0"/>
                <w:position w:val="0"/>
                <w:shd w:fill="auto" w:val="clear"/>
              </w:rPr>
            </w:pPr>
            <w:r>
              <w:rPr>
                <w:rFonts w:ascii="宋体" w:hAnsi="宋体" w:cs="宋体" w:eastAsia="宋体"/>
                <w:color w:val="auto"/>
                <w:spacing w:val="0"/>
                <w:position w:val="0"/>
                <w:sz w:val="20"/>
                <w:shd w:fill="auto" w:val="clear"/>
              </w:rPr>
              <w:t xml:space="preserve">通过政府网站服务中心工作、方便社会公众的做法突出，并获得本地区、本部门主要领导同志肯定的，加</w:t>
            </w:r>
            <w:r>
              <w:rPr>
                <w:rFonts w:ascii="Calibri" w:hAnsi="Calibri" w:cs="Calibri" w:eastAsia="Calibri"/>
                <w:color w:val="auto"/>
                <w:spacing w:val="0"/>
                <w:position w:val="0"/>
                <w:sz w:val="20"/>
                <w:shd w:fill="auto" w:val="clear"/>
              </w:rPr>
              <w:t xml:space="preserve">3</w:t>
            </w:r>
            <w:r>
              <w:rPr>
                <w:rFonts w:ascii="宋体" w:hAnsi="宋体" w:cs="宋体" w:eastAsia="宋体"/>
                <w:color w:val="auto"/>
                <w:spacing w:val="0"/>
                <w:position w:val="0"/>
                <w:sz w:val="20"/>
                <w:shd w:fill="auto" w:val="clear"/>
              </w:rPr>
              <w:t xml:space="preserve">分。</w:t>
            </w:r>
          </w:p>
        </w:tc>
        <w:tc>
          <w:tcPr>
            <w:tcW w:w="846"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center"/>
          </w:tcPr>
          <w:p>
            <w:pPr>
              <w:spacing w:before="0" w:after="18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0"/>
                <w:shd w:fill="auto" w:val="clear"/>
              </w:rPr>
              <w:t xml:space="preserve">3</w:t>
            </w:r>
          </w:p>
        </w:tc>
      </w:tr>
    </w:tbl>
    <w:p>
      <w:pPr>
        <w:spacing w:before="0" w:after="120" w:line="240"/>
        <w:ind w:right="0" w:left="0" w:firstLine="0"/>
        <w:jc w:val="both"/>
        <w:rPr>
          <w:rFonts w:ascii="Times New Roman" w:hAnsi="Times New Roman" w:cs="Times New Roman" w:eastAsia="Times New Roman"/>
          <w:color w:val="auto"/>
          <w:spacing w:val="0"/>
          <w:position w:val="0"/>
          <w:sz w:val="21"/>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 w:hAnsi="......." w:cs="......." w:eastAsia="......."/>
          <w:color w:val="auto"/>
          <w:spacing w:val="0"/>
          <w:position w:val="0"/>
          <w:sz w:val="24"/>
          <w:shd w:fill="auto" w:val="clear"/>
        </w:rPr>
        <w:t xml:space="preserve">来源：中国政府网</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p>
    <w:p>
      <w:pPr>
        <w:spacing w:before="240" w:after="60" w:line="312"/>
        <w:ind w:right="0" w:left="0" w:firstLine="0"/>
        <w:jc w:val="center"/>
        <w:rPr>
          <w:rFonts w:ascii="Times New Roman" w:hAnsi="Times New Roman" w:cs="Times New Roman" w:eastAsia="Times New Roman"/>
          <w:b/>
          <w:color w:val="auto"/>
          <w:spacing w:val="0"/>
          <w:position w:val="0"/>
          <w:sz w:val="32"/>
          <w:shd w:fill="auto" w:val="clear"/>
        </w:rPr>
      </w:pPr>
    </w:p>
    <w:p>
      <w:pPr>
        <w:spacing w:before="240" w:after="60" w:line="312"/>
        <w:ind w:right="0" w:left="0" w:firstLine="0"/>
        <w:jc w:val="center"/>
        <w:rPr>
          <w:rFonts w:ascii="Times New Roman" w:hAnsi="Times New Roman" w:cs="Times New Roman" w:eastAsia="Times New Roman"/>
          <w:b/>
          <w:color w:val="auto"/>
          <w:spacing w:val="0"/>
          <w:position w:val="0"/>
          <w:sz w:val="32"/>
          <w:shd w:fill="auto" w:val="clear"/>
        </w:rPr>
      </w:pPr>
    </w:p>
    <w:p>
      <w:pPr>
        <w:spacing w:before="240" w:after="60" w:line="312"/>
        <w:ind w:right="0" w:left="0" w:firstLine="0"/>
        <w:jc w:val="center"/>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1"/>
          <w:shd w:fill="auto" w:val="clear"/>
        </w:rPr>
        <w:t xml:space="preserve"> </w:t>
      </w:r>
    </w:p>
    <w:p>
      <w:pPr>
        <w:widowControl w:val="false"/>
        <w:spacing w:before="0" w:after="0" w:line="240"/>
        <w:ind w:right="0" w:left="0" w:firstLine="0"/>
        <w:jc w:val="left"/>
        <w:rPr>
          <w:rFonts w:ascii="Times New Roman" w:hAnsi="Times New Roman" w:cs="Times New Roman" w:eastAsia="Times New Roman"/>
          <w:b/>
          <w:color w:val="auto"/>
          <w:spacing w:val="0"/>
          <w:position w:val="0"/>
          <w:sz w:val="32"/>
          <w:shd w:fill="auto" w:val="clear"/>
        </w:rPr>
      </w:pPr>
    </w:p>
    <w:p>
      <w:pPr>
        <w:spacing w:before="240" w:after="60" w:line="312"/>
        <w:ind w:right="0" w:left="0" w:firstLine="0"/>
        <w:jc w:val="center"/>
        <w:rPr>
          <w:rFonts w:ascii="Times New Roman" w:hAnsi="Times New Roman" w:cs="Times New Roman" w:eastAsia="Times New Roman"/>
          <w:b/>
          <w:color w:val="auto"/>
          <w:spacing w:val="0"/>
          <w:position w:val="0"/>
          <w:sz w:val="32"/>
          <w:shd w:fill="auto" w:val="clear"/>
        </w:rPr>
      </w:pPr>
    </w:p>
    <w:p>
      <w:pPr>
        <w:spacing w:before="240" w:after="60" w:line="312"/>
        <w:ind w:right="0" w:left="0" w:firstLine="0"/>
        <w:jc w:val="center"/>
        <w:rPr>
          <w:rFonts w:ascii="Times New Roman" w:hAnsi="Times New Roman" w:cs="Times New Roman" w:eastAsia="Times New Roman"/>
          <w:b/>
          <w:color w:val="auto"/>
          <w:spacing w:val="0"/>
          <w:position w:val="0"/>
          <w:sz w:val="32"/>
          <w:shd w:fill="auto" w:val="clear"/>
        </w:rPr>
      </w:pPr>
      <w:r>
        <w:rPr>
          <w:rFonts w:ascii="宋体" w:hAnsi="宋体" w:cs="宋体" w:eastAsia="宋体"/>
          <w:b/>
          <w:color w:val="auto"/>
          <w:spacing w:val="0"/>
          <w:position w:val="0"/>
          <w:sz w:val="32"/>
          <w:shd w:fill="auto" w:val="clear"/>
        </w:rPr>
        <w:t xml:space="preserve">第三部分</w:t>
      </w:r>
      <w:r>
        <w:rPr>
          <w:rFonts w:ascii="Times New Roman" w:hAnsi="Times New Roman" w:cs="Times New Roman" w:eastAsia="Times New Roman"/>
          <w:b/>
          <w:color w:val="auto"/>
          <w:spacing w:val="0"/>
          <w:position w:val="0"/>
          <w:sz w:val="32"/>
          <w:shd w:fill="auto" w:val="clear"/>
        </w:rPr>
        <w:t xml:space="preserve">  </w:t>
      </w:r>
      <w:r>
        <w:rPr>
          <w:rFonts w:ascii="宋体" w:hAnsi="宋体" w:cs="宋体" w:eastAsia="宋体"/>
          <w:b/>
          <w:color w:val="auto"/>
          <w:spacing w:val="0"/>
          <w:position w:val="0"/>
          <w:sz w:val="32"/>
          <w:shd w:fill="auto" w:val="clear"/>
        </w:rPr>
        <w:t xml:space="preserve">供应商须知</w:t>
      </w:r>
    </w:p>
    <w:p>
      <w:pPr>
        <w:spacing w:before="0" w:after="0" w:line="36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w:t>
      </w:r>
      <w:r>
        <w:rPr>
          <w:rFonts w:ascii="宋体" w:hAnsi="宋体" w:cs="宋体" w:eastAsia="宋体"/>
          <w:color w:val="auto"/>
          <w:spacing w:val="0"/>
          <w:position w:val="0"/>
          <w:sz w:val="24"/>
          <w:shd w:fill="auto" w:val="clear"/>
        </w:rPr>
        <w:t xml:space="preserve">说明</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概述</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宋体" w:hAnsi="宋体" w:cs="宋体" w:eastAsia="宋体"/>
          <w:color w:val="auto"/>
          <w:spacing w:val="0"/>
          <w:position w:val="0"/>
          <w:sz w:val="24"/>
          <w:shd w:fill="auto" w:val="clear"/>
        </w:rPr>
        <w:t xml:space="preserve">根据《中华人民共和国政府采购法》、《中华人民共和国政府采购法实施条例》等有关法律、法规和规章的规定，本采购项目已具备竞争性磋商条件。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宋体" w:hAnsi="宋体" w:cs="宋体" w:eastAsia="宋体"/>
          <w:color w:val="auto"/>
          <w:spacing w:val="0"/>
          <w:position w:val="0"/>
          <w:sz w:val="24"/>
          <w:shd w:fill="auto" w:val="clear"/>
        </w:rPr>
        <w:t xml:space="preserve">本竞争性磋商文件仅适用于磋商邀请函中所叙述项目货物和服务的采购。</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w:t>
      </w:r>
      <w:r>
        <w:rPr>
          <w:rFonts w:ascii="宋体" w:hAnsi="宋体" w:cs="宋体" w:eastAsia="宋体"/>
          <w:color w:val="auto"/>
          <w:spacing w:val="0"/>
          <w:position w:val="0"/>
          <w:sz w:val="24"/>
          <w:shd w:fill="auto" w:val="clear"/>
        </w:rPr>
        <w:t xml:space="preserve">参与磋商活动的所有各方，对在参与磋商过程中获悉的国家、商业和技术秘密以及其它依法应当保密的内容，均负有保密义务，违者应对由此造成的后果承担全部法律责任。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定义</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 “</w:t>
      </w:r>
      <w:r>
        <w:rPr>
          <w:rFonts w:ascii="宋体" w:hAnsi="宋体" w:cs="宋体" w:eastAsia="宋体"/>
          <w:color w:val="auto"/>
          <w:spacing w:val="0"/>
          <w:position w:val="0"/>
          <w:sz w:val="24"/>
          <w:shd w:fill="auto" w:val="clear"/>
        </w:rPr>
        <w:t xml:space="preserve">采购人”系指本次磋商活动的采购单位。“采购代理机构”系指组织本次磋商活动的机构，即“天津市政府采购中心”。</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 </w:t>
      </w:r>
      <w:r>
        <w:rPr>
          <w:rFonts w:ascii="宋体" w:hAnsi="宋体" w:cs="宋体" w:eastAsia="宋体"/>
          <w:color w:val="auto"/>
          <w:spacing w:val="0"/>
          <w:position w:val="0"/>
          <w:sz w:val="24"/>
          <w:shd w:fill="auto" w:val="clear"/>
        </w:rPr>
        <w:t xml:space="preserve">“投标人”和“供应商”系指向采购代理机构提交响应文件的供应商。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2.3 </w:t>
      </w:r>
      <w:r>
        <w:rPr>
          <w:rFonts w:ascii="宋体" w:hAnsi="宋体" w:cs="宋体" w:eastAsia="宋体"/>
          <w:color w:val="auto"/>
          <w:spacing w:val="0"/>
          <w:position w:val="0"/>
          <w:sz w:val="24"/>
          <w:shd w:fill="auto" w:val="clear"/>
        </w:rPr>
        <w:t xml:space="preserve">“货物”系指各种形态和种类的物品，包括原材料、燃料、设备、产品等；“工程”系指建设工程，包括建筑物和构筑物的新建、改建、扩建、装修、拆除、修缮等；“服务”系指除货物和工程以外的其他政府采购对象。</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解释权</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 </w:t>
      </w:r>
      <w:r>
        <w:rPr>
          <w:rFonts w:ascii="宋体" w:hAnsi="宋体" w:cs="宋体" w:eastAsia="宋体"/>
          <w:color w:val="auto"/>
          <w:spacing w:val="0"/>
          <w:position w:val="0"/>
          <w:sz w:val="24"/>
          <w:shd w:fill="auto" w:val="clear"/>
        </w:rPr>
        <w:t xml:space="preserve">本次磋商的最终解释权归为采购人、采购代理机构。</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3.2 </w:t>
      </w:r>
      <w:r>
        <w:rPr>
          <w:rFonts w:ascii="宋体" w:hAnsi="宋体" w:cs="宋体" w:eastAsia="宋体"/>
          <w:color w:val="auto"/>
          <w:spacing w:val="0"/>
          <w:position w:val="0"/>
          <w:sz w:val="24"/>
          <w:shd w:fill="auto" w:val="clear"/>
        </w:rPr>
        <w:t xml:space="preserve">本文件未作须知明示，而又有相关法律、法规规定的，采购人、采购代理机构将对此解释为依据有关法律、法规的规定。</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宋体" w:hAnsi="宋体" w:cs="宋体" w:eastAsia="宋体"/>
          <w:color w:val="auto"/>
          <w:spacing w:val="0"/>
          <w:position w:val="0"/>
          <w:sz w:val="24"/>
          <w:shd w:fill="auto" w:val="clear"/>
        </w:rPr>
        <w:t xml:space="preserve">合格的供应商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4.1 </w:t>
      </w:r>
      <w:r>
        <w:rPr>
          <w:rFonts w:ascii="宋体" w:hAnsi="宋体" w:cs="宋体" w:eastAsia="宋体"/>
          <w:color w:val="auto"/>
          <w:spacing w:val="0"/>
          <w:position w:val="0"/>
          <w:sz w:val="24"/>
          <w:shd w:fill="auto" w:val="clear"/>
        </w:rPr>
        <w:t xml:space="preserve">符合《中华人民共和国政府采购法》第二十二条供应商参加政府采购活动应当具备的条件及其他有关法律、法规关于供应商的有关规定，有能力提供磋商采购货物及服务的供应商。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4.2 </w:t>
      </w:r>
      <w:r>
        <w:rPr>
          <w:rFonts w:ascii="宋体" w:hAnsi="宋体" w:cs="宋体" w:eastAsia="宋体"/>
          <w:color w:val="auto"/>
          <w:spacing w:val="0"/>
          <w:position w:val="0"/>
          <w:sz w:val="24"/>
          <w:shd w:fill="auto" w:val="clear"/>
        </w:rPr>
        <w:t xml:space="preserve">符合《磋商邀请函》中关于供应商资格要求（实质性要求）的规定。</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4.3 </w:t>
      </w:r>
      <w:r>
        <w:rPr>
          <w:rFonts w:ascii="宋体" w:hAnsi="宋体" w:cs="宋体" w:eastAsia="宋体"/>
          <w:color w:val="auto"/>
          <w:spacing w:val="0"/>
          <w:position w:val="0"/>
          <w:sz w:val="24"/>
          <w:shd w:fill="auto" w:val="clear"/>
        </w:rPr>
        <w:t xml:space="preserve">关于联合体参与磋商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《磋商邀请函》接受联合体参与磋商的：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）两个以上的自然人、法人或者其他组织可以组成一个联合体，以一个供应商的身份共同参加政府采购。</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）联合体各方之间应当签订共同投标协议并在响应文件内提交，明确约定联合体主体及联合体各方承担的工作和相应的责任。联合体各方签订共同投标协议后，</w:t>
      </w:r>
      <w:r>
        <w:rPr>
          <w:rFonts w:ascii="宋体" w:hAnsi="宋体" w:cs="宋体" w:eastAsia="宋体"/>
          <w:color w:val="000000"/>
          <w:spacing w:val="0"/>
          <w:position w:val="0"/>
          <w:sz w:val="24"/>
          <w:shd w:fill="auto" w:val="clear"/>
        </w:rPr>
        <w:t xml:space="preserve">不得再以自己名义单独在同一合同项下投标，也不得组成新的联合体参加同一合同项下的投标。</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w:t>
      </w:r>
      <w:r>
        <w:rPr>
          <w:rFonts w:ascii="宋体" w:hAnsi="宋体" w:cs="宋体" w:eastAsia="宋体"/>
          <w:color w:val="auto"/>
          <w:spacing w:val="0"/>
          <w:position w:val="0"/>
          <w:sz w:val="24"/>
          <w:shd w:fill="auto" w:val="clear"/>
        </w:rPr>
        <w:t xml:space="preserve">）</w:t>
      </w:r>
      <w:r>
        <w:rPr>
          <w:rFonts w:ascii="宋体" w:hAnsi="宋体" w:cs="宋体" w:eastAsia="宋体"/>
          <w:color w:val="000000"/>
          <w:spacing w:val="0"/>
          <w:position w:val="0"/>
          <w:sz w:val="24"/>
          <w:shd w:fill="auto" w:val="clear"/>
        </w:rPr>
        <w:t xml:space="preserve">下载竞争性磋商文件时，应以联合体协议中确定的主体方名义下载。</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）联合体参与磋商的，应以主体方名义提交投标保证金（如有），对联合体各方均具有约束力。</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w:t>
      </w:r>
      <w:r>
        <w:rPr>
          <w:rFonts w:ascii="宋体" w:hAnsi="宋体" w:cs="宋体" w:eastAsia="宋体"/>
          <w:color w:val="auto"/>
          <w:spacing w:val="0"/>
          <w:position w:val="0"/>
          <w:sz w:val="24"/>
          <w:shd w:fill="auto" w:val="clear"/>
        </w:rPr>
        <w:t xml:space="preserve">）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7</w:t>
      </w:r>
      <w:r>
        <w:rPr>
          <w:rFonts w:ascii="宋体" w:hAnsi="宋体" w:cs="宋体" w:eastAsia="宋体"/>
          <w:color w:val="auto"/>
          <w:spacing w:val="0"/>
          <w:position w:val="0"/>
          <w:sz w:val="24"/>
          <w:shd w:fill="auto" w:val="clear"/>
        </w:rPr>
        <w:t xml:space="preserve">）联合体中任意一方为中小企业的，该方应提供《中小企业声明函》。</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8</w:t>
      </w:r>
      <w:r>
        <w:rPr>
          <w:rFonts w:ascii="宋体" w:hAnsi="宋体" w:cs="宋体" w:eastAsia="宋体"/>
          <w:color w:val="auto"/>
          <w:spacing w:val="0"/>
          <w:position w:val="0"/>
          <w:sz w:val="24"/>
          <w:shd w:fill="auto" w:val="clear"/>
        </w:rPr>
        <w:t xml:space="preserve">）联合体各方应当共同与采购人签订采购合同，就采购合同约定的事项对采购人承担连带责任。</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4.4 </w:t>
      </w:r>
      <w:r>
        <w:rPr>
          <w:rFonts w:ascii="宋体" w:hAnsi="宋体" w:cs="宋体" w:eastAsia="宋体"/>
          <w:color w:val="auto"/>
          <w:spacing w:val="0"/>
          <w:position w:val="0"/>
          <w:sz w:val="24"/>
          <w:shd w:fill="auto" w:val="clear"/>
        </w:rPr>
        <w:t xml:space="preserve">关于关联企业</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除联合体外，法定代表人或单位负责人为同一个人或者存在直接控股、管理关系的不同供应商，</w:t>
      </w:r>
      <w:r>
        <w:rPr>
          <w:rFonts w:ascii="宋体" w:hAnsi="宋体" w:cs="宋体" w:eastAsia="宋体"/>
          <w:color w:val="000000"/>
          <w:spacing w:val="0"/>
          <w:position w:val="0"/>
          <w:sz w:val="24"/>
          <w:shd w:fill="auto" w:val="clear"/>
        </w:rPr>
        <w:t xml:space="preserve">不得同时参加同一合同项下的投标</w:t>
      </w:r>
      <w:r>
        <w:rPr>
          <w:rFonts w:ascii="宋体" w:hAnsi="宋体" w:cs="宋体" w:eastAsia="宋体"/>
          <w:color w:val="auto"/>
          <w:spacing w:val="0"/>
          <w:position w:val="0"/>
          <w:sz w:val="24"/>
          <w:shd w:fill="auto" w:val="clear"/>
        </w:rPr>
        <w:t xml:space="preserve">。如同时参加，则评审时将同时被拒绝。</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4.5 </w:t>
      </w:r>
      <w:r>
        <w:rPr>
          <w:rFonts w:ascii="宋体" w:hAnsi="宋体" w:cs="宋体" w:eastAsia="宋体"/>
          <w:color w:val="auto"/>
          <w:spacing w:val="0"/>
          <w:position w:val="0"/>
          <w:sz w:val="24"/>
          <w:shd w:fill="auto" w:val="clear"/>
        </w:rPr>
        <w:t xml:space="preserve">关于分公司参与磋商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分公司作为供应商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4.6 </w:t>
      </w:r>
      <w:r>
        <w:rPr>
          <w:rFonts w:ascii="宋体" w:hAnsi="宋体" w:cs="宋体" w:eastAsia="宋体"/>
          <w:color w:val="auto"/>
          <w:spacing w:val="0"/>
          <w:position w:val="0"/>
          <w:sz w:val="24"/>
          <w:shd w:fill="auto" w:val="clear"/>
        </w:rPr>
        <w:t xml:space="preserve">关于提供前期服务的供应商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为采购项目提供整体设计、规范编制或者项目管理、监理、检测等服务的供应商，不得再参加该采购项目的其他采购活动。</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4.7 </w:t>
      </w:r>
      <w:r>
        <w:rPr>
          <w:rFonts w:ascii="宋体" w:hAnsi="宋体" w:cs="宋体" w:eastAsia="宋体"/>
          <w:color w:val="auto"/>
          <w:spacing w:val="0"/>
          <w:position w:val="0"/>
          <w:sz w:val="24"/>
          <w:shd w:fill="auto" w:val="clear"/>
        </w:rPr>
        <w:t xml:space="preserve">关于中小微企业参与磋商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中小微企业是指符合《政府采购促进中小企业发展管理办法》（财库</w:t>
      </w:r>
      <w:r>
        <w:rPr>
          <w:rFonts w:ascii="Times New Roman" w:hAnsi="Times New Roman" w:cs="Times New Roman" w:eastAsia="Times New Roman"/>
          <w:color w:val="auto"/>
          <w:spacing w:val="0"/>
          <w:position w:val="0"/>
          <w:sz w:val="24"/>
          <w:shd w:fill="auto" w:val="clear"/>
        </w:rPr>
        <w:t xml:space="preserve">[2020]46</w:t>
      </w:r>
      <w:r>
        <w:rPr>
          <w:rFonts w:ascii="宋体" w:hAnsi="宋体" w:cs="宋体" w:eastAsia="宋体"/>
          <w:color w:val="auto"/>
          <w:spacing w:val="0"/>
          <w:position w:val="0"/>
          <w:sz w:val="24"/>
          <w:shd w:fill="auto" w:val="clear"/>
        </w:rPr>
        <w:t xml:space="preserve">号）规定的供应商。中小微企业参与磋商应提供《中小企业声明函》。</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根据财库〔</w:t>
      </w:r>
      <w:r>
        <w:rPr>
          <w:rFonts w:ascii="Times New Roman" w:hAnsi="Times New Roman" w:cs="Times New Roman" w:eastAsia="Times New Roman"/>
          <w:color w:val="auto"/>
          <w:spacing w:val="0"/>
          <w:position w:val="0"/>
          <w:sz w:val="24"/>
          <w:shd w:fill="auto" w:val="clear"/>
        </w:rPr>
        <w:t xml:space="preserve">2014</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68</w:t>
      </w:r>
      <w:r>
        <w:rPr>
          <w:rFonts w:ascii="宋体" w:hAnsi="宋体" w:cs="宋体" w:eastAsia="宋体"/>
          <w:color w:val="auto"/>
          <w:spacing w:val="0"/>
          <w:position w:val="0"/>
          <w:sz w:val="24"/>
          <w:shd w:fill="auto" w:val="clear"/>
        </w:rPr>
        <w:t xml:space="preserve">号《财政部</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设区的市</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根据《财政部</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民政部</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中国残疾人联合会关于促进残疾人就业政府采购政策的通知》（财库〔</w:t>
      </w:r>
      <w:r>
        <w:rPr>
          <w:rFonts w:ascii="Times New Roman" w:hAnsi="Times New Roman" w:cs="Times New Roman" w:eastAsia="Times New Roman"/>
          <w:color w:val="auto"/>
          <w:spacing w:val="0"/>
          <w:position w:val="0"/>
          <w:sz w:val="24"/>
          <w:shd w:fill="auto" w:val="clear"/>
        </w:rPr>
        <w:t xml:space="preserve">2017</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141</w:t>
      </w:r>
      <w:r>
        <w:rPr>
          <w:rFonts w:ascii="宋体" w:hAnsi="宋体" w:cs="宋体" w:eastAsia="宋体"/>
          <w:color w:val="auto"/>
          <w:spacing w:val="0"/>
          <w:position w:val="0"/>
          <w:sz w:val="24"/>
          <w:shd w:fill="auto" w:val="clear"/>
        </w:rPr>
        <w:t xml:space="preserve">号）的规定，残疾人福利性单位视同为小型、微型企业。</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宋体" w:hAnsi="宋体" w:cs="宋体" w:eastAsia="宋体"/>
          <w:color w:val="auto"/>
          <w:spacing w:val="0"/>
          <w:position w:val="0"/>
          <w:sz w:val="24"/>
          <w:shd w:fill="auto" w:val="clear"/>
        </w:rPr>
        <w:t xml:space="preserve">合格的货物和相关服务</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5.1 </w:t>
      </w:r>
      <w:r>
        <w:rPr>
          <w:rFonts w:ascii="宋体" w:hAnsi="宋体" w:cs="宋体" w:eastAsia="宋体"/>
          <w:color w:val="auto"/>
          <w:spacing w:val="0"/>
          <w:position w:val="0"/>
          <w:sz w:val="24"/>
          <w:shd w:fill="auto" w:val="clear"/>
        </w:rPr>
        <w:t xml:space="preserve">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5.2 </w:t>
      </w:r>
      <w:r>
        <w:rPr>
          <w:rFonts w:ascii="宋体" w:hAnsi="宋体" w:cs="宋体" w:eastAsia="宋体"/>
          <w:color w:val="auto"/>
          <w:spacing w:val="0"/>
          <w:position w:val="0"/>
          <w:sz w:val="24"/>
          <w:shd w:fill="auto" w:val="clear"/>
        </w:rPr>
        <w:t xml:space="preserve">除《磋商项目需求》有特殊规定外，供应商提供的货物应当是全新的、未使用过的，货物和相关服务应当符合竞争性磋商文件的要求，并且其质量完全符合国家标准、行业标准或地方标准。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 </w:t>
      </w:r>
      <w:r>
        <w:rPr>
          <w:rFonts w:ascii="宋体" w:hAnsi="宋体" w:cs="宋体" w:eastAsia="宋体"/>
          <w:color w:val="auto"/>
          <w:spacing w:val="0"/>
          <w:position w:val="0"/>
          <w:sz w:val="24"/>
          <w:shd w:fill="auto" w:val="clear"/>
        </w:rPr>
        <w:t xml:space="preserve">供应商应当说明投标货物的来源地，如投标的货物非供应商生产或制造的，则交货时有义务提供其从合法途径获得该货物的相关证明。</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5.4 </w:t>
      </w:r>
      <w:r>
        <w:rPr>
          <w:rFonts w:ascii="宋体" w:hAnsi="宋体" w:cs="宋体" w:eastAsia="宋体"/>
          <w:color w:val="auto"/>
          <w:spacing w:val="0"/>
          <w:position w:val="0"/>
          <w:sz w:val="24"/>
          <w:shd w:fill="auto" w:val="clear"/>
        </w:rPr>
        <w:t xml:space="preserve">系统软件、通用软件必须是具有在中国境内的合法使用权或版权的正版软件，涉及第三方提出侵权或知识产权的起诉及支付版税等费用由供应商承担所有责任及费用。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宋体" w:hAnsi="宋体" w:cs="宋体" w:eastAsia="宋体"/>
          <w:color w:val="auto"/>
          <w:spacing w:val="0"/>
          <w:position w:val="0"/>
          <w:sz w:val="24"/>
          <w:shd w:fill="auto" w:val="clear"/>
        </w:rPr>
        <w:t xml:space="preserve">磋商费用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无论投标过程中的做法和结果如何，供应商自行承担所有与参加磋商有关的费用。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宋体" w:hAnsi="宋体" w:cs="宋体" w:eastAsia="宋体"/>
          <w:color w:val="auto"/>
          <w:spacing w:val="0"/>
          <w:position w:val="0"/>
          <w:sz w:val="24"/>
          <w:shd w:fill="auto" w:val="clear"/>
        </w:rPr>
        <w:t xml:space="preserve">信息发布</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本项目需要公开的有关信息，包括采购信息公告、更正公告、成交结果公告、终止公告等与磋商活动有关的通知，采购人、采购代理机构均将通过“中国政府采购网（</w:t>
      </w:r>
      <w:hyperlink xmlns:r="http://schemas.openxmlformats.org/officeDocument/2006/relationships" r:id="docRId13">
        <w:r>
          <w:rPr>
            <w:rFonts w:ascii="Times New Roman" w:hAnsi="Times New Roman" w:cs="Times New Roman" w:eastAsia="Times New Roman"/>
            <w:color w:val="0000FF"/>
            <w:spacing w:val="0"/>
            <w:position w:val="0"/>
            <w:sz w:val="24"/>
            <w:u w:val="single"/>
            <w:shd w:fill="auto" w:val="clear"/>
          </w:rPr>
          <w:t xml:space="preserve">https://www.ccgp.gov.cn/</w:t>
        </w:r>
      </w:hyperlink>
      <w:r>
        <w:rPr>
          <w:rFonts w:ascii="宋体" w:hAnsi="宋体" w:cs="宋体" w:eastAsia="宋体"/>
          <w:color w:val="auto"/>
          <w:spacing w:val="0"/>
          <w:position w:val="0"/>
          <w:sz w:val="24"/>
          <w:shd w:fill="auto" w:val="clear"/>
        </w:rPr>
        <w:t xml:space="preserve">）”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宋体" w:hAnsi="宋体" w:cs="宋体" w:eastAsia="宋体"/>
          <w:color w:val="auto"/>
          <w:spacing w:val="0"/>
          <w:position w:val="0"/>
          <w:sz w:val="24"/>
          <w:shd w:fill="auto" w:val="clear"/>
        </w:rPr>
        <w:t xml:space="preserve">询问与质疑</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8.1 </w:t>
      </w:r>
      <w:r>
        <w:rPr>
          <w:rFonts w:ascii="宋体" w:hAnsi="宋体" w:cs="宋体" w:eastAsia="宋体"/>
          <w:color w:val="auto"/>
          <w:spacing w:val="0"/>
          <w:position w:val="0"/>
          <w:sz w:val="24"/>
          <w:shd w:fill="auto" w:val="clear"/>
        </w:rPr>
        <w:t xml:space="preserve">根据《政府采购质疑和投诉办法》（财政部令第</w:t>
      </w:r>
      <w:r>
        <w:rPr>
          <w:rFonts w:ascii="Times New Roman" w:hAnsi="Times New Roman" w:cs="Times New Roman" w:eastAsia="Times New Roman"/>
          <w:color w:val="auto"/>
          <w:spacing w:val="0"/>
          <w:position w:val="0"/>
          <w:sz w:val="24"/>
          <w:shd w:fill="auto" w:val="clear"/>
        </w:rPr>
        <w:t xml:space="preserve">94</w:t>
      </w:r>
      <w:r>
        <w:rPr>
          <w:rFonts w:ascii="宋体" w:hAnsi="宋体" w:cs="宋体" w:eastAsia="宋体"/>
          <w:color w:val="auto"/>
          <w:spacing w:val="0"/>
          <w:position w:val="0"/>
          <w:sz w:val="24"/>
          <w:shd w:fill="auto" w:val="clear"/>
        </w:rPr>
        <w:t xml:space="preserve">号）、《天津市财政局关于转发</w:t>
      </w:r>
      <w:r>
        <w:rPr>
          <w:rFonts w:ascii="Times New Roman" w:hAnsi="Times New Roman" w:cs="Times New Roman" w:eastAsia="Times New Roman"/>
          <w:color w:val="auto"/>
          <w:spacing w:val="0"/>
          <w:position w:val="0"/>
          <w:sz w:val="24"/>
          <w:shd w:fill="auto" w:val="clear"/>
        </w:rPr>
        <w:t xml:space="preserve">&lt;</w:t>
      </w:r>
      <w:r>
        <w:rPr>
          <w:rFonts w:ascii="宋体" w:hAnsi="宋体" w:cs="宋体" w:eastAsia="宋体"/>
          <w:color w:val="auto"/>
          <w:spacing w:val="0"/>
          <w:position w:val="0"/>
          <w:sz w:val="24"/>
          <w:shd w:fill="auto" w:val="clear"/>
        </w:rPr>
        <w:t xml:space="preserve">财政部关于进一步加强政府采购需求和履约验收管理的指导意见</w:t>
      </w:r>
      <w:r>
        <w:rPr>
          <w:rFonts w:ascii="Times New Roman" w:hAnsi="Times New Roman" w:cs="Times New Roman" w:eastAsia="Times New Roman"/>
          <w:color w:val="auto"/>
          <w:spacing w:val="0"/>
          <w:position w:val="0"/>
          <w:sz w:val="24"/>
          <w:shd w:fill="auto" w:val="clear"/>
        </w:rPr>
        <w:t xml:space="preserve">&gt;</w:t>
      </w:r>
      <w:r>
        <w:rPr>
          <w:rFonts w:ascii="宋体" w:hAnsi="宋体" w:cs="宋体" w:eastAsia="宋体"/>
          <w:color w:val="auto"/>
          <w:spacing w:val="0"/>
          <w:position w:val="0"/>
          <w:sz w:val="24"/>
          <w:shd w:fill="auto" w:val="clear"/>
        </w:rPr>
        <w:t xml:space="preserve">的通知》（津财采</w:t>
      </w:r>
      <w:r>
        <w:rPr>
          <w:rFonts w:ascii="Times New Roman" w:hAnsi="Times New Roman" w:cs="Times New Roman" w:eastAsia="Times New Roman"/>
          <w:color w:val="auto"/>
          <w:spacing w:val="0"/>
          <w:position w:val="0"/>
          <w:sz w:val="24"/>
          <w:shd w:fill="auto" w:val="clear"/>
        </w:rPr>
        <w:t xml:space="preserve">[2017]4</w:t>
      </w:r>
      <w:r>
        <w:rPr>
          <w:rFonts w:ascii="宋体" w:hAnsi="宋体" w:cs="宋体" w:eastAsia="宋体"/>
          <w:color w:val="auto"/>
          <w:spacing w:val="0"/>
          <w:position w:val="0"/>
          <w:sz w:val="24"/>
          <w:shd w:fill="auto" w:val="clear"/>
        </w:rPr>
        <w:t xml:space="preserve">号）的要求及委托代理协议的授权范围，针对采购文件的询问、质疑应当向采购人提出；针对采购过程、采购结果的询问、质疑应当向天津市政府采购中心提出。</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8.2 </w:t>
      </w:r>
      <w:r>
        <w:rPr>
          <w:rFonts w:ascii="宋体" w:hAnsi="宋体" w:cs="宋体" w:eastAsia="宋体"/>
          <w:color w:val="auto"/>
          <w:spacing w:val="0"/>
          <w:position w:val="0"/>
          <w:sz w:val="24"/>
          <w:shd w:fill="auto" w:val="clear"/>
        </w:rPr>
        <w:t xml:space="preserve">询问</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）询问可以采取电话、当面或书面等形式。</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）采购人应当自收到供应商询问之日起</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个工作日内作出答复，但答复的内容不得涉及商业秘密或者依法应当保密的内容。</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8.3 </w:t>
      </w:r>
      <w:r>
        <w:rPr>
          <w:rFonts w:ascii="宋体" w:hAnsi="宋体" w:cs="宋体" w:eastAsia="宋体"/>
          <w:color w:val="auto"/>
          <w:spacing w:val="0"/>
          <w:position w:val="0"/>
          <w:sz w:val="24"/>
          <w:shd w:fill="auto" w:val="clear"/>
        </w:rPr>
        <w:t xml:space="preserve">质疑</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）提出质疑的供应商应当是参与所质疑项目采购活动的供应商。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）供应商认为采购文件、采购过程和采购结果使自己的权益受到损害的，可以在知道或者应知其权益受到损害之日起七个工作日内，以书面原件形式针对同一采购程序环节一次性提出质疑，否则不予受理。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针对采购结果的质疑，供应商可通过天津市政府采购中心招投标系统“质疑”模块在线提出。</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）质疑函应当符合《政府采购质疑和投诉办法》（财政部令第</w:t>
      </w:r>
      <w:r>
        <w:rPr>
          <w:rFonts w:ascii="Times New Roman" w:hAnsi="Times New Roman" w:cs="Times New Roman" w:eastAsia="Times New Roman"/>
          <w:color w:val="auto"/>
          <w:spacing w:val="0"/>
          <w:position w:val="0"/>
          <w:sz w:val="24"/>
          <w:shd w:fill="auto" w:val="clear"/>
        </w:rPr>
        <w:t xml:space="preserve">94</w:t>
      </w:r>
      <w:r>
        <w:rPr>
          <w:rFonts w:ascii="宋体" w:hAnsi="宋体" w:cs="宋体" w:eastAsia="宋体"/>
          <w:color w:val="auto"/>
          <w:spacing w:val="0"/>
          <w:position w:val="0"/>
          <w:sz w:val="24"/>
          <w:shd w:fill="auto" w:val="clear"/>
        </w:rPr>
        <w:t xml:space="preserve">号）第十二条的规定，并按照统一格式提出（具体格式可参照天津市政府采购网（</w:t>
      </w:r>
      <w:hyperlink xmlns:r="http://schemas.openxmlformats.org/officeDocument/2006/relationships" r:id="docRId14">
        <w:r>
          <w:rPr>
            <w:rFonts w:ascii="Times New Roman" w:hAnsi="Times New Roman" w:cs="Times New Roman" w:eastAsia="Times New Roman"/>
            <w:color w:val="0000FF"/>
            <w:spacing w:val="0"/>
            <w:position w:val="0"/>
            <w:sz w:val="24"/>
            <w:u w:val="single"/>
            <w:shd w:fill="auto" w:val="clear"/>
          </w:rPr>
          <w:t xml:space="preserve">http://tjgp.cz.tj.gov.cn</w:t>
        </w:r>
      </w:hyperlink>
      <w:r>
        <w:rPr>
          <w:rFonts w:ascii="宋体" w:hAnsi="宋体" w:cs="宋体" w:eastAsia="宋体"/>
          <w:color w:val="auto"/>
          <w:spacing w:val="0"/>
          <w:position w:val="0"/>
          <w:sz w:val="24"/>
          <w:shd w:fill="auto" w:val="clear"/>
        </w:rPr>
        <w:t xml:space="preserve">）“下载专区”中的“质疑函格式文本”）。质疑函应当明确阐述采购文件、采购过程、采购结果使自己的合法权益受到损害的法律依据、事实依据、相关证明材料及证据来源，以便于有关单位调查、答复和处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w:t>
      </w:r>
      <w:r>
        <w:rPr>
          <w:rFonts w:ascii="宋体" w:hAnsi="宋体" w:cs="宋体" w:eastAsia="宋体"/>
          <w:color w:val="auto"/>
          <w:spacing w:val="0"/>
          <w:position w:val="0"/>
          <w:sz w:val="24"/>
          <w:shd w:fill="auto" w:val="clear"/>
        </w:rPr>
        <w:t xml:space="preserve">）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8.4 </w:t>
      </w:r>
      <w:r>
        <w:rPr>
          <w:rFonts w:ascii="宋体" w:hAnsi="宋体" w:cs="宋体" w:eastAsia="宋体"/>
          <w:color w:val="auto"/>
          <w:spacing w:val="0"/>
          <w:position w:val="0"/>
          <w:sz w:val="24"/>
          <w:shd w:fill="auto" w:val="clear"/>
        </w:rPr>
        <w:t xml:space="preserve">针对询问或质疑的答复内容需要修改采购文件的，其修改内容应当以中国政府采购网发布的更正公告为准。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宋体" w:hAnsi="宋体" w:cs="宋体" w:eastAsia="宋体"/>
          <w:color w:val="auto"/>
          <w:spacing w:val="0"/>
          <w:position w:val="0"/>
          <w:sz w:val="24"/>
          <w:shd w:fill="auto" w:val="clear"/>
        </w:rPr>
        <w:t xml:space="preserve">其他</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本《供应商须知》的条款如与《磋商邀请函》、《磋商项目需求》就同一内容的表述不一致的，以《磋商邀请函》、《磋商项目需求》中规定的内容为准。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B  </w:t>
      </w:r>
      <w:r>
        <w:rPr>
          <w:rFonts w:ascii="宋体" w:hAnsi="宋体" w:cs="宋体" w:eastAsia="宋体"/>
          <w:color w:val="auto"/>
          <w:spacing w:val="0"/>
          <w:position w:val="0"/>
          <w:sz w:val="24"/>
          <w:shd w:fill="auto" w:val="clear"/>
        </w:rPr>
        <w:t xml:space="preserve">竞争性磋商文件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w:t>
      </w:r>
      <w:r>
        <w:rPr>
          <w:rFonts w:ascii="宋体" w:hAnsi="宋体" w:cs="宋体" w:eastAsia="宋体"/>
          <w:color w:val="auto"/>
          <w:spacing w:val="0"/>
          <w:position w:val="0"/>
          <w:sz w:val="24"/>
          <w:shd w:fill="auto" w:val="clear"/>
        </w:rPr>
        <w:t xml:space="preserve">竞争性磋商文件的构成</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10.1 </w:t>
      </w:r>
      <w:r>
        <w:rPr>
          <w:rFonts w:ascii="宋体" w:hAnsi="宋体" w:cs="宋体" w:eastAsia="宋体"/>
          <w:color w:val="auto"/>
          <w:spacing w:val="0"/>
          <w:position w:val="0"/>
          <w:sz w:val="24"/>
          <w:shd w:fill="auto" w:val="clear"/>
        </w:rPr>
        <w:t xml:space="preserve">竞争性磋商文件由下述部分组成：</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）磋商邀请函；</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）磋商项目需求；</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）供应商须知；</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w:t>
      </w:r>
      <w:r>
        <w:rPr>
          <w:rFonts w:ascii="宋体" w:hAnsi="宋体" w:cs="宋体" w:eastAsia="宋体"/>
          <w:color w:val="auto"/>
          <w:spacing w:val="0"/>
          <w:position w:val="0"/>
          <w:sz w:val="24"/>
          <w:shd w:fill="auto" w:val="clear"/>
        </w:rPr>
        <w:t xml:space="preserve">）合同草案；</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）响应文件格式；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w:t>
      </w:r>
      <w:r>
        <w:rPr>
          <w:rFonts w:ascii="宋体" w:hAnsi="宋体" w:cs="宋体" w:eastAsia="宋体"/>
          <w:color w:val="auto"/>
          <w:spacing w:val="0"/>
          <w:position w:val="0"/>
          <w:sz w:val="24"/>
          <w:shd w:fill="auto" w:val="clear"/>
        </w:rPr>
        <w:t xml:space="preserve">）竞争性磋商文件的更正公告内容（如有）。</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10.2 </w:t>
      </w:r>
      <w:r>
        <w:rPr>
          <w:rFonts w:ascii="宋体" w:hAnsi="宋体" w:cs="宋体" w:eastAsia="宋体"/>
          <w:color w:val="auto"/>
          <w:spacing w:val="0"/>
          <w:position w:val="0"/>
          <w:sz w:val="24"/>
          <w:shd w:fill="auto" w:val="clear"/>
        </w:rPr>
        <w:t xml:space="preserve">除非有特殊要求，竞争性磋商文件不单独提供磋商项目使用地的自然环境、气候条件、公用设施等情况，供应商被视为熟悉上述与履行合同有关的一切情况。</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10.3 </w:t>
      </w:r>
      <w:r>
        <w:rPr>
          <w:rFonts w:ascii="宋体" w:hAnsi="宋体" w:cs="宋体" w:eastAsia="宋体"/>
          <w:color w:val="auto"/>
          <w:spacing w:val="0"/>
          <w:position w:val="0"/>
          <w:sz w:val="24"/>
          <w:shd w:fill="auto" w:val="clear"/>
        </w:rPr>
        <w:t xml:space="preserve">加注“★”号条款为不允许偏离的实质性要求，经磋商小组判定任意一条加注“★”号的条款出现偏离，视为无效投响应。</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10.4 </w:t>
      </w:r>
      <w:r>
        <w:rPr>
          <w:rFonts w:ascii="宋体" w:hAnsi="宋体" w:cs="宋体" w:eastAsia="宋体"/>
          <w:color w:val="auto"/>
          <w:spacing w:val="0"/>
          <w:position w:val="0"/>
          <w:sz w:val="24"/>
          <w:shd w:fill="auto" w:val="clear"/>
        </w:rPr>
        <w:t xml:space="preserve">竞争性磋商文件中涉及的参照品牌、型号仅起说明作用，并没有任何限制性，供应商在投标中可以选用其他替代品牌或型号，但这些替代要实质上优于或相当于磋商要求。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10.5 </w:t>
      </w:r>
      <w:r>
        <w:rPr>
          <w:rFonts w:ascii="宋体" w:hAnsi="宋体" w:cs="宋体" w:eastAsia="宋体"/>
          <w:color w:val="auto"/>
          <w:spacing w:val="0"/>
          <w:position w:val="0"/>
          <w:sz w:val="24"/>
          <w:shd w:fill="auto" w:val="clear"/>
        </w:rPr>
        <w:t xml:space="preserve">除竞争性磋商文件另有规定外，竞争性磋商文件中要求的每一项产品只允许一种产品投标，每一项产品的采购数量不允许变更。</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宋体" w:hAnsi="宋体" w:cs="宋体" w:eastAsia="宋体"/>
          <w:color w:val="auto"/>
          <w:spacing w:val="0"/>
          <w:position w:val="0"/>
          <w:sz w:val="24"/>
          <w:shd w:fill="auto" w:val="clear"/>
        </w:rPr>
        <w:t xml:space="preserve">竞争性磋商文件的澄清和修改</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11.1 </w:t>
      </w:r>
      <w:r>
        <w:rPr>
          <w:rFonts w:ascii="宋体" w:hAnsi="宋体" w:cs="宋体" w:eastAsia="宋体"/>
          <w:color w:val="auto"/>
          <w:spacing w:val="0"/>
          <w:position w:val="0"/>
          <w:sz w:val="24"/>
          <w:shd w:fill="auto" w:val="clear"/>
        </w:rPr>
        <w:t xml:space="preserve">提交首次响应文件截止之日前，采购人、采购代理机构需要对磋商文件进行补充或修改的，采购人、采购代理机构将会通过“中国政府采购网”以更正公告形式发布。</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11.2 </w:t>
      </w:r>
      <w:r>
        <w:rPr>
          <w:rFonts w:ascii="宋体" w:hAnsi="宋体" w:cs="宋体" w:eastAsia="宋体"/>
          <w:color w:val="auto"/>
          <w:spacing w:val="0"/>
          <w:position w:val="0"/>
          <w:sz w:val="24"/>
          <w:shd w:fill="auto" w:val="clear"/>
        </w:rPr>
        <w:t xml:space="preserve">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日前，以书面形式通知所有获取磋商文件的供应商；不足</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日的，采购人、采购代理机构应当顺延提交首次响应文件截止时间。</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11.3 </w:t>
      </w:r>
      <w:r>
        <w:rPr>
          <w:rFonts w:ascii="宋体" w:hAnsi="宋体" w:cs="宋体" w:eastAsia="宋体"/>
          <w:color w:val="auto"/>
          <w:spacing w:val="0"/>
          <w:position w:val="0"/>
          <w:sz w:val="24"/>
          <w:shd w:fill="auto" w:val="clear"/>
        </w:rPr>
        <w:t xml:space="preserve">更正公告一经在“中国政府采购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11.4 </w:t>
      </w:r>
      <w:r>
        <w:rPr>
          <w:rFonts w:ascii="宋体" w:hAnsi="宋体" w:cs="宋体" w:eastAsia="宋体"/>
          <w:color w:val="auto"/>
          <w:spacing w:val="0"/>
          <w:position w:val="0"/>
          <w:sz w:val="24"/>
          <w:shd w:fill="auto" w:val="clear"/>
        </w:rPr>
        <w:t xml:space="preserve">更正公告的内容为竞争性磋商文件的组成部分。当竞争性磋商文件与更正公告就同一内容的表述不一致时，以最后发出的更正公告内容为准。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11.5 </w:t>
      </w:r>
      <w:r>
        <w:rPr>
          <w:rFonts w:ascii="宋体" w:hAnsi="宋体" w:cs="宋体" w:eastAsia="宋体"/>
          <w:color w:val="auto"/>
          <w:spacing w:val="0"/>
          <w:position w:val="0"/>
          <w:sz w:val="24"/>
          <w:shd w:fill="auto" w:val="clear"/>
        </w:rPr>
        <w:t xml:space="preserve">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宋体" w:hAnsi="宋体" w:cs="宋体" w:eastAsia="宋体"/>
          <w:color w:val="auto"/>
          <w:spacing w:val="0"/>
          <w:position w:val="0"/>
          <w:sz w:val="24"/>
          <w:shd w:fill="auto" w:val="clear"/>
        </w:rPr>
        <w:t xml:space="preserve">答疑会和现场考察</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12.1 </w:t>
      </w:r>
      <w:r>
        <w:rPr>
          <w:rFonts w:ascii="宋体" w:hAnsi="宋体" w:cs="宋体" w:eastAsia="宋体"/>
          <w:color w:val="auto"/>
          <w:spacing w:val="0"/>
          <w:position w:val="0"/>
          <w:sz w:val="24"/>
          <w:shd w:fill="auto" w:val="clear"/>
        </w:rPr>
        <w:t xml:space="preserve">采购人、采购代理机构召开答疑会的，所有供应商应按《磋商邀请函》规定的时间、地点参加答疑会。供应商如不参加，其风险由供应商自行承担，采购人、采购代理机构不承担任何责任。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12.2 </w:t>
      </w:r>
      <w:r>
        <w:rPr>
          <w:rFonts w:ascii="宋体" w:hAnsi="宋体" w:cs="宋体" w:eastAsia="宋体"/>
          <w:color w:val="auto"/>
          <w:spacing w:val="0"/>
          <w:position w:val="0"/>
          <w:sz w:val="24"/>
          <w:shd w:fill="auto" w:val="clear"/>
        </w:rPr>
        <w:t xml:space="preserve">采购人、采购代理机构组织现场考察的，所有供应商按《磋商邀请函》规定的时间、地点参加现场考察活动。供应商如不参加，其风险由供应商自行承担，采购人、采购代理机构不承担任何责任。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12.3 </w:t>
      </w:r>
      <w:r>
        <w:rPr>
          <w:rFonts w:ascii="宋体" w:hAnsi="宋体" w:cs="宋体" w:eastAsia="宋体"/>
          <w:color w:val="auto"/>
          <w:spacing w:val="0"/>
          <w:position w:val="0"/>
          <w:sz w:val="24"/>
          <w:shd w:fill="auto" w:val="clear"/>
        </w:rPr>
        <w:t xml:space="preserve">采购人、采购代理机构在答疑会或现场考察中口头介绍的情况，除经“中国政府采购网”以更正公告的形式发布外，不构成对竞争性磋商文件的修改，不作为供应商编制响应文件的依据。</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  </w:t>
      </w:r>
      <w:r>
        <w:rPr>
          <w:rFonts w:ascii="宋体" w:hAnsi="宋体" w:cs="宋体" w:eastAsia="宋体"/>
          <w:color w:val="auto"/>
          <w:spacing w:val="0"/>
          <w:position w:val="0"/>
          <w:sz w:val="24"/>
          <w:shd w:fill="auto" w:val="clear"/>
        </w:rPr>
        <w:t xml:space="preserve">响应文件的编制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w:t>
      </w:r>
      <w:r>
        <w:rPr>
          <w:rFonts w:ascii="宋体" w:hAnsi="宋体" w:cs="宋体" w:eastAsia="宋体"/>
          <w:color w:val="auto"/>
          <w:spacing w:val="0"/>
          <w:position w:val="0"/>
          <w:sz w:val="24"/>
          <w:shd w:fill="auto" w:val="clear"/>
        </w:rPr>
        <w:t xml:space="preserve">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13.1 </w:t>
      </w:r>
      <w:r>
        <w:rPr>
          <w:rFonts w:ascii="宋体" w:hAnsi="宋体" w:cs="宋体" w:eastAsia="宋体"/>
          <w:color w:val="auto"/>
          <w:spacing w:val="0"/>
          <w:position w:val="0"/>
          <w:sz w:val="24"/>
          <w:shd w:fill="auto" w:val="clear"/>
        </w:rPr>
        <w:t xml:space="preserve">供应商应仔细阅读竞争性磋商文件的所有内容，按竞争性磋商文件要求编制响应文件，以使其投标对竞争性磋商文件做出实质性响应。否则，其响应文件可能被拒绝，供应商须自行承担由此引起的风险和责任。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13.2 </w:t>
      </w:r>
      <w:r>
        <w:rPr>
          <w:rFonts w:ascii="宋体" w:hAnsi="宋体" w:cs="宋体" w:eastAsia="宋体"/>
          <w:color w:val="auto"/>
          <w:spacing w:val="0"/>
          <w:position w:val="0"/>
          <w:sz w:val="24"/>
          <w:shd w:fill="auto" w:val="clear"/>
        </w:rPr>
        <w:t xml:space="preserve">供应商应根据磋商项目需求和响应文件格式编制响应文件，保证其真实有效，并承担相应的法律责任。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13.3 </w:t>
      </w:r>
      <w:r>
        <w:rPr>
          <w:rFonts w:ascii="宋体" w:hAnsi="宋体" w:cs="宋体" w:eastAsia="宋体"/>
          <w:color w:val="auto"/>
          <w:spacing w:val="0"/>
          <w:position w:val="0"/>
          <w:sz w:val="24"/>
          <w:shd w:fill="auto" w:val="clear"/>
        </w:rPr>
        <w:t xml:space="preserve">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 </w:t>
      </w:r>
      <w:r>
        <w:rPr>
          <w:rFonts w:ascii="宋体" w:hAnsi="宋体" w:cs="宋体" w:eastAsia="宋体"/>
          <w:color w:val="auto"/>
          <w:spacing w:val="0"/>
          <w:position w:val="0"/>
          <w:sz w:val="24"/>
          <w:shd w:fill="auto" w:val="clear"/>
        </w:rPr>
        <w:t xml:space="preserve">投标语言及计量单位</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14.1 </w:t>
      </w:r>
      <w:r>
        <w:rPr>
          <w:rFonts w:ascii="宋体" w:hAnsi="宋体" w:cs="宋体" w:eastAsia="宋体"/>
          <w:color w:val="auto"/>
          <w:spacing w:val="0"/>
          <w:position w:val="0"/>
          <w:sz w:val="24"/>
          <w:shd w:fill="auto" w:val="clear"/>
        </w:rPr>
        <w:t xml:space="preserve">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14.2 </w:t>
      </w:r>
      <w:r>
        <w:rPr>
          <w:rFonts w:ascii="宋体" w:hAnsi="宋体" w:cs="宋体" w:eastAsia="宋体"/>
          <w:color w:val="auto"/>
          <w:spacing w:val="0"/>
          <w:position w:val="0"/>
          <w:sz w:val="24"/>
          <w:shd w:fill="auto" w:val="clear"/>
        </w:rPr>
        <w:t xml:space="preserve">除竞争性磋商文件中另有规定外，响应文件所使用的计量单位均应使用中华人民共和国法定计量单位。</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 </w:t>
      </w:r>
      <w:r>
        <w:rPr>
          <w:rFonts w:ascii="宋体" w:hAnsi="宋体" w:cs="宋体" w:eastAsia="宋体"/>
          <w:color w:val="auto"/>
          <w:spacing w:val="0"/>
          <w:position w:val="0"/>
          <w:sz w:val="24"/>
          <w:shd w:fill="auto" w:val="clear"/>
        </w:rPr>
        <w:t xml:space="preserve">响应文件格式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15.1 </w:t>
      </w:r>
      <w:r>
        <w:rPr>
          <w:rFonts w:ascii="宋体" w:hAnsi="宋体" w:cs="宋体" w:eastAsia="宋体"/>
          <w:color w:val="auto"/>
          <w:spacing w:val="0"/>
          <w:position w:val="0"/>
          <w:sz w:val="24"/>
          <w:shd w:fill="auto" w:val="clear"/>
        </w:rPr>
        <w:t xml:space="preserve">供应商应按竞争性磋商文件第五部分提供的响应文件格式完整填写。因不按要求编制而引起系统无法检索、读取相关信息时，其后果由供应商自行承担。</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15.2 </w:t>
      </w:r>
      <w:r>
        <w:rPr>
          <w:rFonts w:ascii="宋体" w:hAnsi="宋体" w:cs="宋体" w:eastAsia="宋体"/>
          <w:color w:val="auto"/>
          <w:spacing w:val="0"/>
          <w:position w:val="0"/>
          <w:sz w:val="24"/>
          <w:shd w:fill="auto" w:val="clear"/>
        </w:rPr>
        <w:t xml:space="preserve">供应商可对本竞争性磋商文件“磋商项目需求”所列的所有标的进行投标，也可只对其中一包或几包的标的投标；若无特殊说明，每一包的内容不得分项投标，原则上按照整包确定成交供应商。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15.3 </w:t>
      </w:r>
      <w:r>
        <w:rPr>
          <w:rFonts w:ascii="宋体" w:hAnsi="宋体" w:cs="宋体" w:eastAsia="宋体"/>
          <w:color w:val="auto"/>
          <w:spacing w:val="0"/>
          <w:position w:val="0"/>
          <w:sz w:val="24"/>
          <w:shd w:fill="auto" w:val="clear"/>
        </w:rPr>
        <w:t xml:space="preserve">如投标多个包的，要求按包分别独立制作响应文件。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15.4 </w:t>
      </w:r>
      <w:r>
        <w:rPr>
          <w:rFonts w:ascii="宋体" w:hAnsi="宋体" w:cs="宋体" w:eastAsia="宋体"/>
          <w:color w:val="auto"/>
          <w:spacing w:val="0"/>
          <w:position w:val="0"/>
          <w:sz w:val="24"/>
          <w:shd w:fill="auto" w:val="clear"/>
        </w:rPr>
        <w:t xml:space="preserve">响应文件（包括封面和目录）的每一页，从封面开始按阿拉伯数字</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…顺序编制页码。</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16. </w:t>
      </w:r>
      <w:r>
        <w:rPr>
          <w:rFonts w:ascii="宋体" w:hAnsi="宋体" w:cs="宋体" w:eastAsia="宋体"/>
          <w:color w:val="auto"/>
          <w:spacing w:val="0"/>
          <w:position w:val="0"/>
          <w:sz w:val="24"/>
          <w:shd w:fill="auto" w:val="clear"/>
        </w:rPr>
        <w:t xml:space="preserve">响应文件的组成</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按照《磋商邀请函》规定的时间分别上传加盖电子签章的两阶段电子响应文件。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 </w:t>
      </w:r>
      <w:r>
        <w:rPr>
          <w:rFonts w:ascii="宋体" w:hAnsi="宋体" w:cs="宋体" w:eastAsia="宋体"/>
          <w:color w:val="auto"/>
          <w:spacing w:val="0"/>
          <w:position w:val="0"/>
          <w:sz w:val="24"/>
          <w:shd w:fill="auto" w:val="clear"/>
        </w:rPr>
        <w:t xml:space="preserve">报价</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17.1 </w:t>
      </w:r>
      <w:r>
        <w:rPr>
          <w:rFonts w:ascii="宋体" w:hAnsi="宋体" w:cs="宋体" w:eastAsia="宋体"/>
          <w:color w:val="auto"/>
          <w:spacing w:val="0"/>
          <w:position w:val="0"/>
          <w:sz w:val="24"/>
          <w:shd w:fill="auto" w:val="clear"/>
        </w:rPr>
        <w:t xml:space="preserve">报价书、报价分项一览表等各表中的报价，若无特殊说明应采用人民币填报。</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17.2 </w:t>
      </w:r>
      <w:r>
        <w:rPr>
          <w:rFonts w:ascii="宋体" w:hAnsi="宋体" w:cs="宋体" w:eastAsia="宋体"/>
          <w:color w:val="auto"/>
          <w:spacing w:val="0"/>
          <w:position w:val="0"/>
          <w:sz w:val="24"/>
          <w:shd w:fill="auto" w:val="clear"/>
        </w:rPr>
        <w:t xml:space="preserve">报价是为完成竞争性磋商文件规定的一切工作所需的全部费用的最终优惠价格。</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17.3 </w:t>
      </w:r>
      <w:r>
        <w:rPr>
          <w:rFonts w:ascii="宋体" w:hAnsi="宋体" w:cs="宋体" w:eastAsia="宋体"/>
          <w:color w:val="auto"/>
          <w:spacing w:val="0"/>
          <w:position w:val="0"/>
          <w:sz w:val="24"/>
          <w:shd w:fill="auto" w:val="clear"/>
        </w:rPr>
        <w:t xml:space="preserve">除《磋商项目需求》中说明并允许外，投标的每一个货物、服务的单项报价以及采购项目的投标总价均只允许有一个报价，任何有选择的报价，采购人、采购代理机构均将予以拒绝。</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 </w:t>
      </w:r>
      <w:r>
        <w:rPr>
          <w:rFonts w:ascii="宋体" w:hAnsi="宋体" w:cs="宋体" w:eastAsia="宋体"/>
          <w:color w:val="auto"/>
          <w:spacing w:val="0"/>
          <w:position w:val="0"/>
          <w:sz w:val="24"/>
          <w:shd w:fill="auto" w:val="clear"/>
        </w:rPr>
        <w:t xml:space="preserve">供应商资格证明文件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供应商必须提交证明其有资格进行投标和有能力履行合同的文件，作为响应文件的一部分。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）《磋商邀请函》中规定的供应商资格要求（实质性要求）证明文件；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）若国家及行业对投标项目有特殊资格要求的，还须提供特殊资格证明文件；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）涉及本须知中“</w:t>
      </w:r>
      <w:r>
        <w:rPr>
          <w:rFonts w:ascii="Times New Roman" w:hAnsi="Times New Roman" w:cs="Times New Roman" w:eastAsia="Times New Roman"/>
          <w:color w:val="auto"/>
          <w:spacing w:val="0"/>
          <w:position w:val="0"/>
          <w:sz w:val="24"/>
          <w:shd w:fill="auto" w:val="clear"/>
        </w:rPr>
        <w:t xml:space="preserve">4. </w:t>
      </w:r>
      <w:r>
        <w:rPr>
          <w:rFonts w:ascii="宋体" w:hAnsi="宋体" w:cs="宋体" w:eastAsia="宋体"/>
          <w:color w:val="auto"/>
          <w:spacing w:val="0"/>
          <w:position w:val="0"/>
          <w:sz w:val="24"/>
          <w:shd w:fill="auto" w:val="clear"/>
        </w:rPr>
        <w:t xml:space="preserve">合格的供应商”相关要求的，按其要求执行。</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19. </w:t>
      </w:r>
      <w:r>
        <w:rPr>
          <w:rFonts w:ascii="宋体" w:hAnsi="宋体" w:cs="宋体" w:eastAsia="宋体"/>
          <w:color w:val="auto"/>
          <w:spacing w:val="0"/>
          <w:position w:val="0"/>
          <w:sz w:val="24"/>
          <w:shd w:fill="auto" w:val="clear"/>
        </w:rPr>
        <w:t xml:space="preserve">技术响应文件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19.1 </w:t>
      </w:r>
      <w:r>
        <w:rPr>
          <w:rFonts w:ascii="宋体" w:hAnsi="宋体" w:cs="宋体" w:eastAsia="宋体"/>
          <w:color w:val="auto"/>
          <w:spacing w:val="0"/>
          <w:position w:val="0"/>
          <w:sz w:val="24"/>
          <w:shd w:fill="auto" w:val="clear"/>
        </w:rPr>
        <w:t xml:space="preserve">供应商须提交证明其拟供货物符合竞争性磋商文件规定的技术响应文件，作为响应文件的一部分。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19.2 </w:t>
      </w:r>
      <w:r>
        <w:rPr>
          <w:rFonts w:ascii="宋体" w:hAnsi="宋体" w:cs="宋体" w:eastAsia="宋体"/>
          <w:color w:val="auto"/>
          <w:spacing w:val="0"/>
          <w:position w:val="0"/>
          <w:sz w:val="24"/>
          <w:shd w:fill="auto" w:val="clear"/>
        </w:rPr>
        <w:t xml:space="preserve">上述文件可以是文字资料、图纸或数据，并须提供：</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）货物主要技术性能的详细描述；</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）保证货物从采购人开始使用至竞争性磋商文件规定的保修期内正常和连续运转期间所需要的所有备件和专用工具的详细清单，包括其现行价格和供货来源资料；</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）逐条对竞争性磋商文件要求的技术规格进行评议，并按竞争性磋商文件所附格式完整地填写《技术要求偏离应答表》，说明自己所投标的与竞争性磋商文件要求的偏离情况。</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 </w:t>
      </w:r>
      <w:r>
        <w:rPr>
          <w:rFonts w:ascii="宋体" w:hAnsi="宋体" w:cs="宋体" w:eastAsia="宋体"/>
          <w:color w:val="auto"/>
          <w:spacing w:val="0"/>
          <w:position w:val="0"/>
          <w:sz w:val="24"/>
          <w:shd w:fill="auto" w:val="clear"/>
        </w:rPr>
        <w:t xml:space="preserve">投标保证金</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 </w:t>
      </w:r>
      <w:r>
        <w:rPr>
          <w:rFonts w:ascii="宋体" w:hAnsi="宋体" w:cs="宋体" w:eastAsia="宋体"/>
          <w:color w:val="auto"/>
          <w:spacing w:val="0"/>
          <w:position w:val="0"/>
          <w:sz w:val="24"/>
          <w:shd w:fill="auto" w:val="clear"/>
        </w:rPr>
        <w:t xml:space="preserve">按照《磋商项目需求》要求执行。</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20.2 </w:t>
      </w:r>
      <w:r>
        <w:rPr>
          <w:rFonts w:ascii="宋体" w:hAnsi="宋体" w:cs="宋体" w:eastAsia="宋体"/>
          <w:color w:val="auto"/>
          <w:spacing w:val="0"/>
          <w:position w:val="0"/>
          <w:sz w:val="24"/>
          <w:shd w:fill="auto" w:val="clear"/>
        </w:rPr>
        <w:t xml:space="preserve">符合《中华人民共和国政府采购法实施条例》和《政府采购竞争性磋商采购方式管理暂行办法》相关规定。</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 </w:t>
      </w:r>
      <w:r>
        <w:rPr>
          <w:rFonts w:ascii="宋体" w:hAnsi="宋体" w:cs="宋体" w:eastAsia="宋体"/>
          <w:color w:val="auto"/>
          <w:spacing w:val="0"/>
          <w:position w:val="0"/>
          <w:sz w:val="24"/>
          <w:shd w:fill="auto" w:val="clear"/>
        </w:rPr>
        <w:t xml:space="preserve">磋商有效期</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21.1 </w:t>
      </w:r>
      <w:r>
        <w:rPr>
          <w:rFonts w:ascii="宋体" w:hAnsi="宋体" w:cs="宋体" w:eastAsia="宋体"/>
          <w:color w:val="auto"/>
          <w:spacing w:val="0"/>
          <w:position w:val="0"/>
          <w:sz w:val="24"/>
          <w:shd w:fill="auto" w:val="clear"/>
        </w:rPr>
        <w:t xml:space="preserve">磋商有效期为响应文件开启之日起</w:t>
      </w:r>
      <w:r>
        <w:rPr>
          <w:rFonts w:ascii="Times New Roman" w:hAnsi="Times New Roman" w:cs="Times New Roman" w:eastAsia="Times New Roman"/>
          <w:color w:val="auto"/>
          <w:spacing w:val="0"/>
          <w:position w:val="0"/>
          <w:sz w:val="24"/>
          <w:shd w:fill="auto" w:val="clear"/>
        </w:rPr>
        <w:t xml:space="preserve">60</w:t>
      </w:r>
      <w:r>
        <w:rPr>
          <w:rFonts w:ascii="宋体" w:hAnsi="宋体" w:cs="宋体" w:eastAsia="宋体"/>
          <w:color w:val="auto"/>
          <w:spacing w:val="0"/>
          <w:position w:val="0"/>
          <w:sz w:val="24"/>
          <w:shd w:fill="auto" w:val="clear"/>
        </w:rPr>
        <w:t xml:space="preserve">天。响应书中规定的有效期短于竞争性磋商文件规定的，其投标将被拒绝。</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21.2 </w:t>
      </w:r>
      <w:r>
        <w:rPr>
          <w:rFonts w:ascii="宋体" w:hAnsi="宋体" w:cs="宋体" w:eastAsia="宋体"/>
          <w:color w:val="auto"/>
          <w:spacing w:val="0"/>
          <w:position w:val="0"/>
          <w:sz w:val="24"/>
          <w:shd w:fill="auto" w:val="clear"/>
        </w:rPr>
        <w:t xml:space="preserve">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 </w:t>
      </w:r>
      <w:r>
        <w:rPr>
          <w:rFonts w:ascii="宋体" w:hAnsi="宋体" w:cs="宋体" w:eastAsia="宋体"/>
          <w:color w:val="auto"/>
          <w:spacing w:val="0"/>
          <w:position w:val="0"/>
          <w:sz w:val="24"/>
          <w:shd w:fill="auto" w:val="clear"/>
        </w:rPr>
        <w:t xml:space="preserve">响应文件的签署及规定</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22.1 </w:t>
      </w:r>
      <w:r>
        <w:rPr>
          <w:rFonts w:ascii="宋体" w:hAnsi="宋体" w:cs="宋体" w:eastAsia="宋体"/>
          <w:color w:val="auto"/>
          <w:spacing w:val="0"/>
          <w:position w:val="0"/>
          <w:sz w:val="24"/>
          <w:shd w:fill="auto" w:val="clear"/>
        </w:rPr>
        <w:t xml:space="preserve">响应文件应按《磋商项目需求》和《响应文件格式》如实编写，未尽事宜可自行补充。响应文件内容不完整、格式不符合导致响应文件被误读、漏读或者查找不到相关内容的，供应商自行承担由此产生的风险。</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22.2 </w:t>
      </w:r>
      <w:r>
        <w:rPr>
          <w:rFonts w:ascii="宋体" w:hAnsi="宋体" w:cs="宋体" w:eastAsia="宋体"/>
          <w:color w:val="auto"/>
          <w:spacing w:val="0"/>
          <w:position w:val="0"/>
          <w:sz w:val="24"/>
          <w:shd w:fill="auto" w:val="clear"/>
        </w:rPr>
        <w:t xml:space="preserve">供应商按照《磋商邀请函》的要求提交网上应答并分别上传加盖电子签章的第一、第二阶段电子响应文件（以通过天津公共资源电子签章客户端正确读取签章信息为准）。加盖电子签章的电子响应文件应与网上应答填报内容一致。</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22.3 </w:t>
      </w:r>
      <w:r>
        <w:rPr>
          <w:rFonts w:ascii="宋体" w:hAnsi="宋体" w:cs="宋体" w:eastAsia="宋体"/>
          <w:color w:val="auto"/>
          <w:spacing w:val="0"/>
          <w:position w:val="0"/>
          <w:sz w:val="24"/>
          <w:shd w:fill="auto" w:val="clear"/>
        </w:rPr>
        <w:t xml:space="preserve">响应文件因模糊不清或表达不清所引起的后果由供应商自负。</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22.4 </w:t>
      </w:r>
      <w:r>
        <w:rPr>
          <w:rFonts w:ascii="宋体" w:hAnsi="宋体" w:cs="宋体" w:eastAsia="宋体"/>
          <w:color w:val="auto"/>
          <w:spacing w:val="0"/>
          <w:position w:val="0"/>
          <w:sz w:val="24"/>
          <w:shd w:fill="auto" w:val="clear"/>
        </w:rPr>
        <w:t xml:space="preserve">文件中的电子件指扫描件、电子证照、照片等形式电子文件；要求第三方出具的盖章件原件（如联合协议、分包意向协议、制造商授权书等），文件中应使用原件的电子件。</w:t>
      </w:r>
    </w:p>
    <w:p>
      <w:pPr>
        <w:spacing w:before="0" w:after="0" w:line="36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  </w:t>
      </w:r>
      <w:r>
        <w:rPr>
          <w:rFonts w:ascii="宋体" w:hAnsi="宋体" w:cs="宋体" w:eastAsia="宋体"/>
          <w:color w:val="auto"/>
          <w:spacing w:val="0"/>
          <w:position w:val="0"/>
          <w:sz w:val="24"/>
          <w:shd w:fill="auto" w:val="clear"/>
        </w:rPr>
        <w:t xml:space="preserve">响应文件的网上应答和提交</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23. </w:t>
      </w:r>
      <w:r>
        <w:rPr>
          <w:rFonts w:ascii="宋体" w:hAnsi="宋体" w:cs="宋体" w:eastAsia="宋体"/>
          <w:color w:val="auto"/>
          <w:spacing w:val="0"/>
          <w:position w:val="0"/>
          <w:sz w:val="24"/>
          <w:shd w:fill="auto" w:val="clear"/>
        </w:rPr>
        <w:t xml:space="preserve">供应商应按《磋商邀请函》的规定提交网上应答并上传加盖供应商电子签章的电子响应文件（以通过天津公共资源电子签章客户端正确读取签章信息为准）。具体方式：使用天津数字认证有限公司发出的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数字证书（原天津市电子认证中心发出尚在有效期内的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数字证书仍可使用）登录天津市政府采购中心网（网址：</w:t>
      </w:r>
      <w:hyperlink xmlns:r="http://schemas.openxmlformats.org/officeDocument/2006/relationships" r:id="docRId15">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网上招投标”</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“供应商登录”</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w:t>
      </w:r>
      <w:r>
        <w:rPr>
          <w:rFonts w:ascii="Times New Roman" w:hAnsi="Times New Roman" w:cs="Times New Roman" w:eastAsia="Times New Roman"/>
          <w:color w:val="auto"/>
          <w:spacing w:val="0"/>
          <w:position w:val="0"/>
          <w:sz w:val="24"/>
          <w:shd w:fill="auto" w:val="clear"/>
        </w:rPr>
        <w:t xml:space="preserve">79</w:t>
      </w:r>
      <w:r>
        <w:rPr>
          <w:rFonts w:ascii="宋体" w:hAnsi="宋体" w:cs="宋体" w:eastAsia="宋体"/>
          <w:color w:val="auto"/>
          <w:spacing w:val="0"/>
          <w:position w:val="0"/>
          <w:sz w:val="24"/>
          <w:shd w:fill="auto" w:val="clear"/>
        </w:rPr>
        <w:t xml:space="preserve">号天津市政府采购中心窗口完成上述操作。</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 </w:t>
      </w:r>
      <w:r>
        <w:rPr>
          <w:rFonts w:ascii="宋体" w:hAnsi="宋体" w:cs="宋体" w:eastAsia="宋体"/>
          <w:color w:val="auto"/>
          <w:spacing w:val="0"/>
          <w:position w:val="0"/>
          <w:sz w:val="24"/>
          <w:shd w:fill="auto" w:val="clear"/>
        </w:rPr>
        <w:t xml:space="preserve">制作和上传电子响应文件要求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24.1 </w:t>
      </w:r>
      <w:r>
        <w:rPr>
          <w:rFonts w:ascii="宋体" w:hAnsi="宋体" w:cs="宋体" w:eastAsia="宋体"/>
          <w:color w:val="auto"/>
          <w:spacing w:val="0"/>
          <w:position w:val="0"/>
          <w:sz w:val="24"/>
          <w:shd w:fill="auto" w:val="clear"/>
        </w:rPr>
        <w:t xml:space="preserve">投标人须下载天津市政府采购中心网</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下载中心</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《天津公共资源电子签章客户端安装包及使用说明》。</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24.2 </w:t>
      </w:r>
      <w:r>
        <w:rPr>
          <w:rFonts w:ascii="宋体" w:hAnsi="宋体" w:cs="宋体" w:eastAsia="宋体"/>
          <w:color w:val="auto"/>
          <w:spacing w:val="0"/>
          <w:position w:val="0"/>
          <w:sz w:val="24"/>
          <w:shd w:fill="auto" w:val="clear"/>
        </w:rPr>
        <w:t xml:space="preserve">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特别提醒：</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）供应商应当按照天津公共资源电子签章客户端使用说明的要求使用电子签章客户端软件。不按本使用说明使用电子签章客户端软件，或使用</w:t>
      </w:r>
      <w:r>
        <w:rPr>
          <w:rFonts w:ascii="Times New Roman" w:hAnsi="Times New Roman" w:cs="Times New Roman" w:eastAsia="Times New Roman"/>
          <w:color w:val="auto"/>
          <w:spacing w:val="0"/>
          <w:position w:val="0"/>
          <w:sz w:val="24"/>
          <w:shd w:fill="auto" w:val="clear"/>
        </w:rPr>
        <w:t xml:space="preserve">word</w:t>
      </w:r>
      <w:r>
        <w:rPr>
          <w:rFonts w:ascii="宋体" w:hAnsi="宋体" w:cs="宋体" w:eastAsia="宋体"/>
          <w:color w:val="auto"/>
          <w:spacing w:val="0"/>
          <w:position w:val="0"/>
          <w:sz w:val="24"/>
          <w:shd w:fill="auto" w:val="clear"/>
        </w:rPr>
        <w:t xml:space="preserve">等其它软件进行签章工作，将会造成天津公共资源电子签章客户端无法读取签章信息，并导致响应无效。</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24.3 </w:t>
      </w:r>
      <w:r>
        <w:rPr>
          <w:rFonts w:ascii="宋体" w:hAnsi="宋体" w:cs="宋体" w:eastAsia="宋体"/>
          <w:color w:val="auto"/>
          <w:spacing w:val="0"/>
          <w:position w:val="0"/>
          <w:sz w:val="24"/>
          <w:shd w:fill="auto" w:val="clear"/>
        </w:rPr>
        <w:t xml:space="preserve">供应商应保证电子响应文件清晰，便于识别，如因上传、扫描、格式等原因导致评审时受到影响，由供应商自行承担相应责任。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24.4 </w:t>
      </w:r>
      <w:r>
        <w:rPr>
          <w:rFonts w:ascii="宋体" w:hAnsi="宋体" w:cs="宋体" w:eastAsia="宋体"/>
          <w:color w:val="auto"/>
          <w:spacing w:val="0"/>
          <w:position w:val="0"/>
          <w:sz w:val="24"/>
          <w:shd w:fill="auto" w:val="clear"/>
        </w:rPr>
        <w:t xml:space="preserve">未按规定提交网上应答和上传加盖电子签章的电子响应文件的投标将被拒绝。</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25. </w:t>
      </w:r>
      <w:r>
        <w:rPr>
          <w:rFonts w:ascii="宋体" w:hAnsi="宋体" w:cs="宋体" w:eastAsia="宋体"/>
          <w:color w:val="auto"/>
          <w:spacing w:val="0"/>
          <w:position w:val="0"/>
          <w:sz w:val="24"/>
          <w:shd w:fill="auto" w:val="clear"/>
        </w:rPr>
        <w:t xml:space="preserve">供应商须承诺接受电子投标的方式，并自行承担由此带来的废标、无效投标的风险。</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26. </w:t>
      </w:r>
      <w:r>
        <w:rPr>
          <w:rFonts w:ascii="宋体" w:hAnsi="宋体" w:cs="宋体" w:eastAsia="宋体"/>
          <w:color w:val="auto"/>
          <w:spacing w:val="0"/>
          <w:position w:val="0"/>
          <w:sz w:val="24"/>
          <w:shd w:fill="auto" w:val="clear"/>
        </w:rPr>
        <w:t xml:space="preserve">未按竞争性磋商文件的规定提交网上应答和上传加盖供应商电子签章的电子响应文件（以通过天津公共资源电子签章客户端正确读取签章信息为准）的投标将被拒绝。</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  </w:t>
      </w:r>
      <w:r>
        <w:rPr>
          <w:rFonts w:ascii="宋体" w:hAnsi="宋体" w:cs="宋体" w:eastAsia="宋体"/>
          <w:color w:val="auto"/>
          <w:spacing w:val="0"/>
          <w:position w:val="0"/>
          <w:sz w:val="24"/>
          <w:shd w:fill="auto" w:val="clear"/>
        </w:rPr>
        <w:t xml:space="preserve">磋商程序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 </w:t>
      </w:r>
      <w:r>
        <w:rPr>
          <w:rFonts w:ascii="宋体" w:hAnsi="宋体" w:cs="宋体" w:eastAsia="宋体"/>
          <w:color w:val="auto"/>
          <w:spacing w:val="0"/>
          <w:position w:val="0"/>
          <w:sz w:val="24"/>
          <w:shd w:fill="auto" w:val="clear"/>
        </w:rPr>
        <w:t xml:space="preserve">磋商步骤</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27.1 </w:t>
      </w:r>
      <w:r>
        <w:rPr>
          <w:rFonts w:ascii="宋体" w:hAnsi="宋体" w:cs="宋体" w:eastAsia="宋体"/>
          <w:color w:val="auto"/>
          <w:spacing w:val="0"/>
          <w:position w:val="0"/>
          <w:sz w:val="24"/>
          <w:shd w:fill="auto" w:val="clear"/>
        </w:rPr>
        <w:t xml:space="preserve">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磋商小组要求供应商澄清、说明或者更正响应文件应当以书面形式做出。</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注：供应商法定代表人或其磋商代表人须携带身份证或其他有效身份证明原件参加磋商。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27.2 </w:t>
      </w:r>
      <w:r>
        <w:rPr>
          <w:rFonts w:ascii="宋体" w:hAnsi="宋体" w:cs="宋体" w:eastAsia="宋体"/>
          <w:color w:val="auto"/>
          <w:spacing w:val="0"/>
          <w:position w:val="0"/>
          <w:sz w:val="24"/>
          <w:shd w:fill="auto" w:val="clear"/>
        </w:rPr>
        <w:t xml:space="preserve">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对磋商文件做出的实质性变动是磋商文件的有效组成部分，磋商小组应当及时以书面形式同时通知所有参加磋商的供应商。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应当按照磋商文件的变动情况和磋商小组的要求重新提交电子响应文件，且加盖电子签章后于磋商小组规定的时间内通过天津市政府采购中心招投标系统“询标解答”上传至天津市政府采购中心招投标系统。</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未实质性响应磋商文件的响应文件按无效响应处理，磋商小组应当告知提交响应文件的供应商。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27.3 </w:t>
      </w:r>
      <w:r>
        <w:rPr>
          <w:rFonts w:ascii="宋体" w:hAnsi="宋体" w:cs="宋体" w:eastAsia="宋体"/>
          <w:color w:val="auto"/>
          <w:spacing w:val="0"/>
          <w:position w:val="0"/>
          <w:sz w:val="24"/>
          <w:shd w:fill="auto" w:val="clear"/>
        </w:rPr>
        <w:t xml:space="preserve">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27.4 </w:t>
      </w:r>
      <w:r>
        <w:rPr>
          <w:rFonts w:ascii="宋体" w:hAnsi="宋体" w:cs="宋体" w:eastAsia="宋体"/>
          <w:color w:val="auto"/>
          <w:spacing w:val="0"/>
          <w:position w:val="0"/>
          <w:sz w:val="24"/>
          <w:shd w:fill="auto" w:val="clear"/>
        </w:rPr>
        <w:t xml:space="preserve">第四步：经磋商确定最终采购需求和提交最后报价的供应商后，由磋商小组采用综合评分法对提交最后报价的供应商的响应文件和最后报价进行综合评分。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根据《关于推动解决政府采购异常低价问题的通知》（财库〔</w:t>
      </w:r>
      <w:r>
        <w:rPr>
          <w:rFonts w:ascii="Times New Roman" w:hAnsi="Times New Roman" w:cs="Times New Roman" w:eastAsia="Times New Roman"/>
          <w:color w:val="auto"/>
          <w:spacing w:val="0"/>
          <w:position w:val="0"/>
          <w:sz w:val="24"/>
          <w:shd w:fill="auto" w:val="clear"/>
        </w:rPr>
        <w:t xml:space="preserve">2026</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号）的要求，磋商小组启动异常低价响应审查程序，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w:t>
      </w:r>
      <w:r>
        <w:rPr>
          <w:rFonts w:ascii="Times New Roman" w:hAnsi="Times New Roman" w:cs="Times New Roman" w:eastAsia="Times New Roman"/>
          <w:color w:val="auto"/>
          <w:spacing w:val="0"/>
          <w:position w:val="0"/>
          <w:sz w:val="24"/>
          <w:shd w:fill="auto" w:val="clear"/>
        </w:rPr>
        <w:t xml:space="preserve">30</w:t>
      </w:r>
      <w:r>
        <w:rPr>
          <w:rFonts w:ascii="宋体" w:hAnsi="宋体" w:cs="宋体" w:eastAsia="宋体"/>
          <w:color w:val="auto"/>
          <w:spacing w:val="0"/>
          <w:position w:val="0"/>
          <w:sz w:val="24"/>
          <w:shd w:fill="auto" w:val="clear"/>
        </w:rPr>
        <w:t xml:space="preserve">分钟。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27.5 </w:t>
      </w:r>
      <w:r>
        <w:rPr>
          <w:rFonts w:ascii="宋体" w:hAnsi="宋体" w:cs="宋体" w:eastAsia="宋体"/>
          <w:color w:val="auto"/>
          <w:spacing w:val="0"/>
          <w:position w:val="0"/>
          <w:sz w:val="24"/>
          <w:shd w:fill="auto" w:val="clear"/>
        </w:rPr>
        <w:t xml:space="preserve">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27.6 </w:t>
      </w:r>
      <w:r>
        <w:rPr>
          <w:rFonts w:ascii="宋体" w:hAnsi="宋体" w:cs="宋体" w:eastAsia="宋体"/>
          <w:color w:val="auto"/>
          <w:spacing w:val="0"/>
          <w:position w:val="0"/>
          <w:sz w:val="24"/>
          <w:shd w:fill="auto" w:val="clear"/>
        </w:rPr>
        <w:t xml:space="preserve">出现下列情形之一的，采购人或者采购代理机构应当终止竞争性磋商采购活动，发布项目终止公告并说明原因，重新开展采购活动：</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）因情况变化，不再符合规定的竞争性磋商采购方式适用情形的；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）出现影响采购公正的违法、违规行为的；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）除《政府采购竞争性磋商采购方式管理暂行办法》第二十一条第三款规定的情形外，在采购过程中符合要求的供应商或者报价未超过采购预算的供应商不足</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家的。</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27.7 </w:t>
      </w:r>
      <w:r>
        <w:rPr>
          <w:rFonts w:ascii="宋体" w:hAnsi="宋体" w:cs="宋体" w:eastAsia="宋体"/>
          <w:color w:val="000000"/>
          <w:spacing w:val="0"/>
          <w:position w:val="0"/>
          <w:sz w:val="24"/>
          <w:shd w:fill="auto" w:val="clear"/>
        </w:rPr>
        <w:t xml:space="preserve">根据《财政部关于政府采购竞争性磋商采购方式管理暂行办法有关问题的补充通知》（财库〔</w:t>
      </w:r>
      <w:r>
        <w:rPr>
          <w:rFonts w:ascii="Times New Roman" w:hAnsi="Times New Roman" w:cs="Times New Roman" w:eastAsia="Times New Roman"/>
          <w:color w:val="000000"/>
          <w:spacing w:val="0"/>
          <w:position w:val="0"/>
          <w:sz w:val="24"/>
          <w:shd w:fill="auto" w:val="clear"/>
        </w:rPr>
        <w:t xml:space="preserve">2015</w:t>
      </w:r>
      <w:r>
        <w:rPr>
          <w:rFonts w:ascii="宋体" w:hAnsi="宋体" w:cs="宋体" w:eastAsia="宋体"/>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124</w:t>
      </w:r>
      <w:r>
        <w:rPr>
          <w:rFonts w:ascii="宋体" w:hAnsi="宋体" w:cs="宋体" w:eastAsia="宋体"/>
          <w:color w:val="000000"/>
          <w:spacing w:val="0"/>
          <w:position w:val="0"/>
          <w:sz w:val="24"/>
          <w:shd w:fill="auto" w:val="clear"/>
        </w:rPr>
        <w:t xml:space="preserve">号）的规定，采用竞争性磋商采购方式采购的政府购买服务项目（含政府和社会资本合作项目），在采购过程中符合要求的供应商（社会资本）只有</w:t>
      </w:r>
      <w:r>
        <w:rPr>
          <w:rFonts w:ascii="Times New Roman" w:hAnsi="Times New Roman" w:cs="Times New Roman" w:eastAsia="Times New Roman"/>
          <w:color w:val="000000"/>
          <w:spacing w:val="0"/>
          <w:position w:val="0"/>
          <w:sz w:val="24"/>
          <w:shd w:fill="auto" w:val="clear"/>
        </w:rPr>
        <w:t xml:space="preserve">2</w:t>
      </w:r>
      <w:r>
        <w:rPr>
          <w:rFonts w:ascii="宋体" w:hAnsi="宋体" w:cs="宋体" w:eastAsia="宋体"/>
          <w:color w:val="000000"/>
          <w:spacing w:val="0"/>
          <w:position w:val="0"/>
          <w:sz w:val="24"/>
          <w:shd w:fill="auto" w:val="clear"/>
        </w:rPr>
        <w:t xml:space="preserve">家的，竞争性磋商采购活动可以继续进行。采购过程中符合要求的供应商（社会资本）只有</w:t>
      </w:r>
      <w:r>
        <w:rPr>
          <w:rFonts w:ascii="Times New Roman" w:hAnsi="Times New Roman" w:cs="Times New Roman" w:eastAsia="Times New Roman"/>
          <w:color w:val="000000"/>
          <w:spacing w:val="0"/>
          <w:position w:val="0"/>
          <w:sz w:val="24"/>
          <w:shd w:fill="auto" w:val="clear"/>
        </w:rPr>
        <w:t xml:space="preserve">1</w:t>
      </w:r>
      <w:r>
        <w:rPr>
          <w:rFonts w:ascii="宋体" w:hAnsi="宋体" w:cs="宋体" w:eastAsia="宋体"/>
          <w:color w:val="000000"/>
          <w:spacing w:val="0"/>
          <w:position w:val="0"/>
          <w:sz w:val="24"/>
          <w:shd w:fill="auto" w:val="clear"/>
        </w:rPr>
        <w:t xml:space="preserve">家的，采购人（项目实施机构）或者采购代理机构应当终止竞争性磋商采购活动，发布项目终止公告并说明原因，重新开展采购活动。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 </w:t>
      </w:r>
      <w:r>
        <w:rPr>
          <w:rFonts w:ascii="宋体" w:hAnsi="宋体" w:cs="宋体" w:eastAsia="宋体"/>
          <w:color w:val="auto"/>
          <w:spacing w:val="0"/>
          <w:position w:val="0"/>
          <w:sz w:val="24"/>
          <w:shd w:fill="auto" w:val="clear"/>
        </w:rPr>
        <w:t xml:space="preserve">评审方法及标准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28.1 </w:t>
      </w:r>
      <w:r>
        <w:rPr>
          <w:rFonts w:ascii="宋体" w:hAnsi="宋体" w:cs="宋体" w:eastAsia="宋体"/>
          <w:color w:val="auto"/>
          <w:spacing w:val="0"/>
          <w:position w:val="0"/>
          <w:sz w:val="24"/>
          <w:shd w:fill="auto" w:val="clear"/>
        </w:rPr>
        <w:t xml:space="preserve">磋商小组将根据竞争性磋商文件确定的评审原则和评审方法对确定为实质上响应竞争性磋商文件要求的投标进行评估和比较。</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28.2 </w:t>
      </w:r>
      <w:r>
        <w:rPr>
          <w:rFonts w:ascii="宋体" w:hAnsi="宋体" w:cs="宋体" w:eastAsia="宋体"/>
          <w:color w:val="auto"/>
          <w:spacing w:val="0"/>
          <w:position w:val="0"/>
          <w:sz w:val="24"/>
          <w:shd w:fill="auto" w:val="clear"/>
        </w:rPr>
        <w:t xml:space="preserve">磋商小组应当按照客观、公正、审慎的原则，根据竞争性磋商文件规定的评审程序、评审方法和评审标准进行独立评审。</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28.3 </w:t>
      </w:r>
      <w:r>
        <w:rPr>
          <w:rFonts w:ascii="宋体" w:hAnsi="宋体" w:cs="宋体" w:eastAsia="宋体"/>
          <w:color w:val="auto"/>
          <w:spacing w:val="0"/>
          <w:position w:val="0"/>
          <w:sz w:val="24"/>
          <w:shd w:fill="auto" w:val="clear"/>
        </w:rPr>
        <w:t xml:space="preserve">竞争性磋商文件内容违反国家有关强制性规定的，磋商小组应当停止评审并向采购人或者采购代理机构说明情况。</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28.4 </w:t>
      </w:r>
      <w:r>
        <w:rPr>
          <w:rFonts w:ascii="宋体" w:hAnsi="宋体" w:cs="宋体" w:eastAsia="宋体"/>
          <w:color w:val="auto"/>
          <w:spacing w:val="0"/>
          <w:position w:val="0"/>
          <w:sz w:val="24"/>
          <w:shd w:fill="auto" w:val="clear"/>
        </w:rPr>
        <w:t xml:space="preserve">对竞争性磋商文件中描述有歧义或前后不一致的地方，磋商小组有权进行评判，但对同一条款的评判应适用于每个供应商。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28.5 </w:t>
      </w:r>
      <w:r>
        <w:rPr>
          <w:rFonts w:ascii="宋体" w:hAnsi="宋体" w:cs="宋体" w:eastAsia="宋体"/>
          <w:color w:val="auto"/>
          <w:spacing w:val="0"/>
          <w:position w:val="0"/>
          <w:sz w:val="24"/>
          <w:shd w:fill="auto" w:val="clear"/>
        </w:rPr>
        <w:t xml:space="preserve">评审方法</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）根据《中华人民共和国政府采购法实施条例》和《关于进一步规范政府采购评审工作有关问题的通知》（财库〔</w:t>
      </w:r>
      <w:r>
        <w:rPr>
          <w:rFonts w:ascii="Times New Roman" w:hAnsi="Times New Roman" w:cs="Times New Roman" w:eastAsia="Times New Roman"/>
          <w:color w:val="auto"/>
          <w:spacing w:val="0"/>
          <w:position w:val="0"/>
          <w:sz w:val="24"/>
          <w:shd w:fill="auto" w:val="clear"/>
        </w:rPr>
        <w:t xml:space="preserve">2012</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69</w:t>
      </w:r>
      <w:r>
        <w:rPr>
          <w:rFonts w:ascii="宋体" w:hAnsi="宋体" w:cs="宋体" w:eastAsia="宋体"/>
          <w:color w:val="auto"/>
          <w:spacing w:val="0"/>
          <w:position w:val="0"/>
          <w:sz w:val="24"/>
          <w:shd w:fill="auto" w:val="clear"/>
        </w:rPr>
        <w:t xml:space="preserve">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）按照《关于调整优化节能产品、环境标志产品政府采购执行机制的通知》（财库〔</w:t>
      </w:r>
      <w:r>
        <w:rPr>
          <w:rFonts w:ascii="Times New Roman" w:hAnsi="Times New Roman" w:cs="Times New Roman" w:eastAsia="Times New Roman"/>
          <w:color w:val="auto"/>
          <w:spacing w:val="0"/>
          <w:position w:val="0"/>
          <w:sz w:val="24"/>
          <w:shd w:fill="auto" w:val="clear"/>
        </w:rPr>
        <w:t xml:space="preserve">2019</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w:t>
      </w:r>
      <w:r>
        <w:rPr>
          <w:rFonts w:ascii="宋体" w:hAnsi="宋体" w:cs="宋体" w:eastAsia="宋体"/>
          <w:color w:val="auto"/>
          <w:spacing w:val="0"/>
          <w:position w:val="0"/>
          <w:sz w:val="24"/>
          <w:shd w:fill="auto" w:val="clear"/>
        </w:rPr>
        <w:t xml:space="preserve">号）文件要求，对政府采购节能、环境标志品目清单内的产品实施优先采购和强制采购的评标方法。</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w:t>
      </w:r>
      <w:r>
        <w:rPr>
          <w:rFonts w:ascii="宋体" w:hAnsi="宋体" w:cs="宋体" w:eastAsia="宋体"/>
          <w:color w:val="auto"/>
          <w:spacing w:val="0"/>
          <w:position w:val="0"/>
          <w:sz w:val="24"/>
          <w:shd w:fill="auto" w:val="clear"/>
        </w:rPr>
        <w:t xml:space="preserve">）磋商小组审查产品资质或检测报告等相关文件符合性时，应综合考虑行业特点、交易习惯、采购需求最本质原义等情况，而不应以响应文件中产品名称与竞争性磋商文件产品名称是否一致作为审查的标准。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）成交候选供应商产生办法：按得分由高到低顺序确定成交候选供应商；得分相同的，按投标报价由低到高顺序确定成交候选供应商；得分且投标报价相同的，按技术指标优劣顺序确定成交候选供应商。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w:t>
      </w:r>
      <w:r>
        <w:rPr>
          <w:rFonts w:ascii="宋体" w:hAnsi="宋体" w:cs="宋体" w:eastAsia="宋体"/>
          <w:color w:val="auto"/>
          <w:spacing w:val="0"/>
          <w:position w:val="0"/>
          <w:sz w:val="24"/>
          <w:shd w:fill="auto" w:val="clear"/>
        </w:rPr>
        <w:t xml:space="preserve">）采购人按成交候选供应商顺序确定成交供应商，或授权磋商小组按成交候选供应商顺序直接确定成交供应商。</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28.6 </w:t>
      </w:r>
      <w:r>
        <w:rPr>
          <w:rFonts w:ascii="宋体" w:hAnsi="宋体" w:cs="宋体" w:eastAsia="宋体"/>
          <w:color w:val="auto"/>
          <w:spacing w:val="0"/>
          <w:position w:val="0"/>
          <w:sz w:val="24"/>
          <w:shd w:fill="auto" w:val="clear"/>
        </w:rPr>
        <w:t xml:space="preserve">出现以下任何情形取消磋商资格：</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）响应文件未按竞争性磋商文件的要求加盖电子签章的；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宋体" w:hAnsi="宋体" w:cs="宋体" w:eastAsia="宋体"/>
          <w:color w:val="auto"/>
          <w:spacing w:val="0"/>
          <w:position w:val="0"/>
          <w:sz w:val="24"/>
          <w:shd w:fill="auto" w:val="clear"/>
        </w:rPr>
        <w:t xml:space="preserve">）磋商有效期短于竞争性磋商文件要求的；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）响应文件中提供虚假材料的；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w:t>
      </w:r>
      <w:r>
        <w:rPr>
          <w:rFonts w:ascii="宋体" w:hAnsi="宋体" w:cs="宋体" w:eastAsia="宋体"/>
          <w:color w:val="auto"/>
          <w:spacing w:val="0"/>
          <w:position w:val="0"/>
          <w:sz w:val="24"/>
          <w:shd w:fill="auto" w:val="clear"/>
        </w:rPr>
        <w:t xml:space="preserve">）不能满足竞争性磋商文件中任何一条实质性要求或加注“★”号条款经磋商小组认定出现偏离的或经磋商小组认定未实质性响应竞争性磋商文件要求的或响应内容不符合相关强制性规定的；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w:t>
      </w:r>
      <w:r>
        <w:rPr>
          <w:rFonts w:ascii="宋体" w:hAnsi="宋体" w:cs="宋体" w:eastAsia="宋体"/>
          <w:color w:val="auto"/>
          <w:spacing w:val="0"/>
          <w:position w:val="0"/>
          <w:sz w:val="24"/>
          <w:shd w:fill="auto" w:val="clear"/>
        </w:rPr>
        <w:t xml:space="preserve">）未按时进行网上解密或电子响应文件损坏、无效的；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w:t>
      </w:r>
      <w:r>
        <w:rPr>
          <w:rFonts w:ascii="宋体" w:hAnsi="宋体" w:cs="宋体" w:eastAsia="宋体"/>
          <w:color w:val="auto"/>
          <w:spacing w:val="0"/>
          <w:position w:val="0"/>
          <w:sz w:val="24"/>
          <w:shd w:fill="auto" w:val="clear"/>
        </w:rPr>
        <w:t xml:space="preserve">）磋商报价超出采购预算的；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7</w:t>
      </w:r>
      <w:r>
        <w:rPr>
          <w:rFonts w:ascii="宋体" w:hAnsi="宋体" w:cs="宋体" w:eastAsia="宋体"/>
          <w:color w:val="auto"/>
          <w:spacing w:val="0"/>
          <w:position w:val="0"/>
          <w:sz w:val="24"/>
          <w:shd w:fill="auto" w:val="clear"/>
        </w:rPr>
        <w:t xml:space="preserve">）存在串通情形的；</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8</w:t>
      </w:r>
      <w:r>
        <w:rPr>
          <w:rFonts w:ascii="宋体" w:hAnsi="宋体" w:cs="宋体" w:eastAsia="宋体"/>
          <w:color w:val="auto"/>
          <w:spacing w:val="0"/>
          <w:position w:val="0"/>
          <w:sz w:val="24"/>
          <w:shd w:fill="auto" w:val="clear"/>
        </w:rPr>
        <w:t xml:space="preserve">）单位负责人或法定代表人为同一人，或者存在控股、管理关系的不同供应商，</w:t>
      </w:r>
      <w:r>
        <w:rPr>
          <w:rFonts w:ascii="宋体" w:hAnsi="宋体" w:cs="宋体" w:eastAsia="宋体"/>
          <w:color w:val="000000"/>
          <w:spacing w:val="0"/>
          <w:position w:val="0"/>
          <w:sz w:val="24"/>
          <w:shd w:fill="auto" w:val="clear"/>
        </w:rPr>
        <w:t xml:space="preserve">参加同一合同项下投标的，相关投标均无效；</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w:t>
      </w:r>
      <w:r>
        <w:rPr>
          <w:rFonts w:ascii="宋体" w:hAnsi="宋体" w:cs="宋体" w:eastAsia="宋体"/>
          <w:color w:val="auto"/>
          <w:spacing w:val="0"/>
          <w:position w:val="0"/>
          <w:sz w:val="24"/>
          <w:shd w:fill="auto" w:val="clear"/>
        </w:rPr>
        <w:t xml:space="preserve">）其他法定响应无效的情形。</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29. </w:t>
      </w:r>
      <w:r>
        <w:rPr>
          <w:rFonts w:ascii="宋体" w:hAnsi="宋体" w:cs="宋体" w:eastAsia="宋体"/>
          <w:color w:val="auto"/>
          <w:spacing w:val="0"/>
          <w:position w:val="0"/>
          <w:sz w:val="24"/>
          <w:shd w:fill="auto" w:val="clear"/>
        </w:rPr>
        <w:t xml:space="preserve">其他注意事项</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29.1 </w:t>
      </w:r>
      <w:r>
        <w:rPr>
          <w:rFonts w:ascii="宋体" w:hAnsi="宋体" w:cs="宋体" w:eastAsia="宋体"/>
          <w:color w:val="auto"/>
          <w:spacing w:val="0"/>
          <w:position w:val="0"/>
          <w:sz w:val="24"/>
          <w:shd w:fill="auto" w:val="clear"/>
        </w:rPr>
        <w:t xml:space="preserve">在磋商期间，供应商不得向磋商小组成员或采购代理机构询问评审情况、施加任何影响，不得进行旨在影响评审结果的活动。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29.2 </w:t>
      </w:r>
      <w:r>
        <w:rPr>
          <w:rFonts w:ascii="宋体" w:hAnsi="宋体" w:cs="宋体" w:eastAsia="宋体"/>
          <w:color w:val="auto"/>
          <w:spacing w:val="0"/>
          <w:position w:val="0"/>
          <w:sz w:val="24"/>
          <w:shd w:fill="auto" w:val="clear"/>
        </w:rPr>
        <w:t xml:space="preserve">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29.3 </w:t>
      </w:r>
      <w:r>
        <w:rPr>
          <w:rFonts w:ascii="宋体" w:hAnsi="宋体" w:cs="宋体" w:eastAsia="宋体"/>
          <w:color w:val="auto"/>
          <w:spacing w:val="0"/>
          <w:position w:val="0"/>
          <w:sz w:val="24"/>
          <w:shd w:fill="auto" w:val="clear"/>
        </w:rPr>
        <w:t xml:space="preserve">本项目不接受赠品、回扣或者与采购无关的其他商品、服务。</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29.4 </w:t>
      </w:r>
      <w:r>
        <w:rPr>
          <w:rFonts w:ascii="宋体" w:hAnsi="宋体" w:cs="宋体" w:eastAsia="宋体"/>
          <w:color w:val="auto"/>
          <w:spacing w:val="0"/>
          <w:position w:val="0"/>
          <w:sz w:val="24"/>
          <w:shd w:fill="auto" w:val="clear"/>
        </w:rPr>
        <w:t xml:space="preserve">如果几个供应商所投整包产品为同一品牌时，在服务承诺符合竞争性磋商文件的情况下，报价最低的供应商入围评审阶段。</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  </w:t>
      </w:r>
      <w:r>
        <w:rPr>
          <w:rFonts w:ascii="宋体" w:hAnsi="宋体" w:cs="宋体" w:eastAsia="宋体"/>
          <w:color w:val="auto"/>
          <w:spacing w:val="0"/>
          <w:position w:val="0"/>
          <w:sz w:val="24"/>
          <w:shd w:fill="auto" w:val="clear"/>
        </w:rPr>
        <w:t xml:space="preserve">授予合同</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30. </w:t>
      </w:r>
      <w:r>
        <w:rPr>
          <w:rFonts w:ascii="宋体" w:hAnsi="宋体" w:cs="宋体" w:eastAsia="宋体"/>
          <w:color w:val="auto"/>
          <w:spacing w:val="0"/>
          <w:position w:val="0"/>
          <w:sz w:val="24"/>
          <w:shd w:fill="auto" w:val="clear"/>
        </w:rPr>
        <w:t xml:space="preserve">成交供应商的产生</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30.1 </w:t>
      </w:r>
      <w:r>
        <w:rPr>
          <w:rFonts w:ascii="宋体" w:hAnsi="宋体" w:cs="宋体" w:eastAsia="宋体"/>
          <w:color w:val="auto"/>
          <w:spacing w:val="0"/>
          <w:position w:val="0"/>
          <w:sz w:val="24"/>
          <w:shd w:fill="auto" w:val="clear"/>
        </w:rPr>
        <w:t xml:space="preserve">采购人可以事先授权磋商小组直接确定成交供应商。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30.2 </w:t>
      </w:r>
      <w:r>
        <w:rPr>
          <w:rFonts w:ascii="宋体" w:hAnsi="宋体" w:cs="宋体" w:eastAsia="宋体"/>
          <w:color w:val="auto"/>
          <w:spacing w:val="0"/>
          <w:position w:val="0"/>
          <w:sz w:val="24"/>
          <w:shd w:fill="auto" w:val="clear"/>
        </w:rPr>
        <w:t xml:space="preserve">采购人也可以按照《中华人民共和国政府采购法》及其实施条例等法律法规的规定和竞争性磋商文件的要求确认成交供应商。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 </w:t>
      </w:r>
      <w:r>
        <w:rPr>
          <w:rFonts w:ascii="宋体" w:hAnsi="宋体" w:cs="宋体" w:eastAsia="宋体"/>
          <w:color w:val="auto"/>
          <w:spacing w:val="0"/>
          <w:position w:val="0"/>
          <w:sz w:val="24"/>
          <w:shd w:fill="auto" w:val="clear"/>
        </w:rPr>
        <w:t xml:space="preserve">成交通知</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31.1 </w:t>
      </w:r>
      <w:r>
        <w:rPr>
          <w:rFonts w:ascii="宋体" w:hAnsi="宋体" w:cs="宋体" w:eastAsia="宋体"/>
          <w:color w:val="auto"/>
          <w:spacing w:val="0"/>
          <w:position w:val="0"/>
          <w:sz w:val="24"/>
          <w:shd w:fill="auto" w:val="clear"/>
        </w:rPr>
        <w:t xml:space="preserve">成交公告发布同时，采购代理机构将通过天津市政府采购中心招投标系统以电子形式向成交供应商发出《成交通知书》（请使用天津数字认证有限公司发出的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数字证书（原天津市电子认证中心发出尚在有效期内的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数字证书仍可使用）登录天津市政府采购中心网（网址：</w:t>
      </w:r>
      <w:hyperlink xmlns:r="http://schemas.openxmlformats.org/officeDocument/2006/relationships" r:id="docRId16">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网上招投标”</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“供应商登录”</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“市级集采机构入口”，并从“供应商系统”的“查看项目文件”中获取）。《成交通知书》一经发出即发生法律效力。</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31.2 </w:t>
      </w:r>
      <w:r>
        <w:rPr>
          <w:rFonts w:ascii="宋体" w:hAnsi="宋体" w:cs="宋体" w:eastAsia="宋体"/>
          <w:color w:val="auto"/>
          <w:spacing w:val="0"/>
          <w:position w:val="0"/>
          <w:sz w:val="24"/>
          <w:shd w:fill="auto" w:val="clear"/>
        </w:rPr>
        <w:t xml:space="preserve">投标人可使用天津数字认证有限公司发出的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数字证书（原天津市电子认证中心发出尚在有效期内的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数字证书仍可使用）登录天津市政府采购中心网（网址：</w:t>
      </w:r>
      <w:hyperlink xmlns:r="http://schemas.openxmlformats.org/officeDocument/2006/relationships" r:id="docRId17">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网上招投标”</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“供应商登录”</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“市级集采机构入口”，并从“供应商系统”的“项目资审情况”中获取未通过资格审查的原因或从“供应商系统”的“查看排序和得分”中获取未成交人本人的评审得分与排序。</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32. </w:t>
      </w:r>
      <w:r>
        <w:rPr>
          <w:rFonts w:ascii="宋体" w:hAnsi="宋体" w:cs="宋体" w:eastAsia="宋体"/>
          <w:color w:val="auto"/>
          <w:spacing w:val="0"/>
          <w:position w:val="0"/>
          <w:sz w:val="24"/>
          <w:shd w:fill="auto" w:val="clear"/>
        </w:rPr>
        <w:t xml:space="preserve">签订合同</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32.1 </w:t>
      </w:r>
      <w:r>
        <w:rPr>
          <w:rFonts w:ascii="宋体" w:hAnsi="宋体" w:cs="宋体" w:eastAsia="宋体"/>
          <w:color w:val="auto"/>
          <w:spacing w:val="0"/>
          <w:position w:val="0"/>
          <w:sz w:val="24"/>
          <w:shd w:fill="auto" w:val="clear"/>
        </w:rPr>
        <w:t xml:space="preserve">采购人与成交供应商应当在成交通知书发出之日起三十日内，按照竞争性磋商文件确定的事项签订政府采购合同。合同文本请使用天津数字认证有限公司发出的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数字证书（原天津市电子认证中心发出尚在有效期内的</w:t>
      </w:r>
      <w:r>
        <w:rPr>
          <w:rFonts w:ascii="Times New Roman" w:hAnsi="Times New Roman" w:cs="Times New Roman" w:eastAsia="Times New Roman"/>
          <w:color w:val="auto"/>
          <w:spacing w:val="0"/>
          <w:position w:val="0"/>
          <w:sz w:val="24"/>
          <w:shd w:fill="auto" w:val="clear"/>
        </w:rPr>
        <w:t xml:space="preserve">CA</w:t>
      </w:r>
      <w:r>
        <w:rPr>
          <w:rFonts w:ascii="宋体" w:hAnsi="宋体" w:cs="宋体" w:eastAsia="宋体"/>
          <w:color w:val="auto"/>
          <w:spacing w:val="0"/>
          <w:position w:val="0"/>
          <w:sz w:val="24"/>
          <w:shd w:fill="auto" w:val="clear"/>
        </w:rPr>
        <w:t xml:space="preserve">数字证书仍可使用）登录天津市政府采购中心网（网址：</w:t>
      </w:r>
      <w:hyperlink xmlns:r="http://schemas.openxmlformats.org/officeDocument/2006/relationships" r:id="docRId18">
        <w:r>
          <w:rPr>
            <w:rFonts w:ascii="Times New Roman" w:hAnsi="Times New Roman" w:cs="Times New Roman" w:eastAsia="Times New Roman"/>
            <w:color w:val="0000FF"/>
            <w:spacing w:val="0"/>
            <w:position w:val="0"/>
            <w:sz w:val="24"/>
            <w:u w:val="single"/>
            <w:shd w:fill="auto" w:val="clear"/>
          </w:rPr>
          <w:t xml:space="preserve">http://tjgpc.zwfwb.tj.gov.cn</w:t>
        </w:r>
      </w:hyperlink>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网上招投标”</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“供应商登录”</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“市级集采机构入口”，并从“供应商系统”的“合同”中获取。</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32.2 </w:t>
      </w:r>
      <w:r>
        <w:rPr>
          <w:rFonts w:ascii="宋体" w:hAnsi="宋体" w:cs="宋体" w:eastAsia="宋体"/>
          <w:color w:val="auto"/>
          <w:spacing w:val="0"/>
          <w:position w:val="0"/>
          <w:sz w:val="24"/>
          <w:shd w:fill="auto" w:val="clear"/>
        </w:rPr>
        <w:t xml:space="preserve">竞争性磋商文件、成交供应商的响应文件及其澄清文件等，均为签订合同的依据，且为合同的组成部分。</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33. </w:t>
      </w:r>
      <w:r>
        <w:rPr>
          <w:rFonts w:ascii="宋体" w:hAnsi="宋体" w:cs="宋体" w:eastAsia="宋体"/>
          <w:color w:val="auto"/>
          <w:spacing w:val="0"/>
          <w:position w:val="0"/>
          <w:sz w:val="24"/>
          <w:shd w:fill="auto" w:val="clear"/>
        </w:rPr>
        <w:t xml:space="preserve">履约保证金</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33.1 </w:t>
      </w:r>
      <w:r>
        <w:rPr>
          <w:rFonts w:ascii="宋体" w:hAnsi="宋体" w:cs="宋体" w:eastAsia="宋体"/>
          <w:color w:val="auto"/>
          <w:spacing w:val="0"/>
          <w:position w:val="0"/>
          <w:sz w:val="24"/>
          <w:shd w:fill="auto" w:val="clear"/>
        </w:rPr>
        <w:t xml:space="preserve">若《磋商项目需求》规定须提交履约保证金的，成交供应商须按照规定要求提交履约保证金。</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33.2 </w:t>
      </w:r>
      <w:r>
        <w:rPr>
          <w:rFonts w:ascii="宋体" w:hAnsi="宋体" w:cs="宋体" w:eastAsia="宋体"/>
          <w:color w:val="auto"/>
          <w:spacing w:val="0"/>
          <w:position w:val="0"/>
          <w:sz w:val="24"/>
          <w:shd w:fill="auto" w:val="clear"/>
        </w:rPr>
        <w:t xml:space="preserve">成交供应商未能按合同规定履行其义务，采购人有权没收履约保证金。</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34. </w:t>
      </w:r>
      <w:r>
        <w:rPr>
          <w:rFonts w:ascii="宋体" w:hAnsi="宋体" w:cs="宋体" w:eastAsia="宋体"/>
          <w:color w:val="auto"/>
          <w:spacing w:val="0"/>
          <w:position w:val="0"/>
          <w:sz w:val="24"/>
          <w:shd w:fill="auto" w:val="clear"/>
        </w:rPr>
        <w:t xml:space="preserve">成交供应商拒绝与采购人签订合同的，采购人可以按照评审报告推荐的成交候选人名单排序，确定下一候选人为成交供应商，也可以重新开展政府采购活动。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35. </w:t>
      </w:r>
      <w:r>
        <w:rPr>
          <w:rFonts w:ascii="宋体" w:hAnsi="宋体" w:cs="宋体" w:eastAsia="宋体"/>
          <w:color w:val="auto"/>
          <w:spacing w:val="0"/>
          <w:position w:val="0"/>
          <w:sz w:val="24"/>
          <w:shd w:fill="auto" w:val="clear"/>
        </w:rPr>
        <w:t xml:space="preserve">合同分包</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35.1 </w:t>
      </w:r>
      <w:r>
        <w:rPr>
          <w:rFonts w:ascii="宋体" w:hAnsi="宋体" w:cs="宋体" w:eastAsia="宋体"/>
          <w:color w:val="auto"/>
          <w:spacing w:val="0"/>
          <w:position w:val="0"/>
          <w:sz w:val="24"/>
          <w:shd w:fill="auto" w:val="clear"/>
        </w:rPr>
        <w:t xml:space="preserve">未经采购人同意，成交供应商不得分包合同。</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35.2 </w:t>
      </w:r>
      <w:r>
        <w:rPr>
          <w:rFonts w:ascii="宋体" w:hAnsi="宋体" w:cs="宋体" w:eastAsia="宋体"/>
          <w:color w:val="auto"/>
          <w:spacing w:val="0"/>
          <w:position w:val="0"/>
          <w:sz w:val="24"/>
          <w:shd w:fill="auto" w:val="clear"/>
        </w:rPr>
        <w:t xml:space="preserve">政府采购合同分包履行的，成交供应商就采购项目和分包项目向采购人负责，分包供应商就分包项目承担责任。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240" w:after="60" w:line="312"/>
        <w:ind w:right="0" w:left="0" w:firstLine="0"/>
        <w:jc w:val="center"/>
        <w:rPr>
          <w:rFonts w:ascii="Times New Roman" w:hAnsi="Times New Roman" w:cs="Times New Roman" w:eastAsia="Times New Roman"/>
          <w:b/>
          <w:color w:val="auto"/>
          <w:spacing w:val="0"/>
          <w:position w:val="0"/>
          <w:sz w:val="32"/>
          <w:shd w:fill="auto" w:val="clear"/>
        </w:rPr>
      </w:pPr>
      <w:r>
        <w:rPr>
          <w:rFonts w:ascii="宋体" w:hAnsi="宋体" w:cs="宋体" w:eastAsia="宋体"/>
          <w:b/>
          <w:color w:val="auto"/>
          <w:spacing w:val="0"/>
          <w:position w:val="0"/>
          <w:sz w:val="32"/>
          <w:shd w:fill="auto" w:val="clear"/>
        </w:rPr>
        <w:t xml:space="preserve">第四部分</w:t>
      </w:r>
      <w:r>
        <w:rPr>
          <w:rFonts w:ascii="Times New Roman" w:hAnsi="Times New Roman" w:cs="Times New Roman" w:eastAsia="Times New Roman"/>
          <w:b/>
          <w:color w:val="auto"/>
          <w:spacing w:val="0"/>
          <w:position w:val="0"/>
          <w:sz w:val="32"/>
          <w:shd w:fill="auto" w:val="clear"/>
        </w:rPr>
        <w:t xml:space="preserve">  </w:t>
      </w:r>
      <w:r>
        <w:rPr>
          <w:rFonts w:ascii="宋体" w:hAnsi="宋体" w:cs="宋体" w:eastAsia="宋体"/>
          <w:b/>
          <w:color w:val="auto"/>
          <w:spacing w:val="0"/>
          <w:position w:val="0"/>
          <w:sz w:val="32"/>
          <w:shd w:fill="auto" w:val="clear"/>
        </w:rPr>
        <w:t xml:space="preserve">合同草案</w:t>
      </w:r>
    </w:p>
    <w:p>
      <w:pPr>
        <w:tabs>
          <w:tab w:val="left" w:pos="412" w:leader="none"/>
          <w:tab w:val="left" w:pos="618" w:leader="none"/>
        </w:tabs>
        <w:spacing w:before="0" w:after="0" w:line="520"/>
        <w:ind w:right="0" w:left="0" w:firstLine="0"/>
        <w:jc w:val="center"/>
        <w:rPr>
          <w:rFonts w:ascii="Times New Roman" w:hAnsi="Times New Roman" w:cs="Times New Roman" w:eastAsia="Times New Roman"/>
          <w:b/>
          <w:color w:val="auto"/>
          <w:spacing w:val="0"/>
          <w:position w:val="0"/>
          <w:sz w:val="30"/>
          <w:shd w:fill="auto" w:val="clear"/>
        </w:rPr>
      </w:pPr>
      <w:r>
        <w:rPr>
          <w:rFonts w:ascii="宋体" w:hAnsi="宋体" w:cs="宋体" w:eastAsia="宋体"/>
          <w:b/>
          <w:color w:val="auto"/>
          <w:spacing w:val="0"/>
          <w:position w:val="0"/>
          <w:sz w:val="30"/>
          <w:shd w:fill="auto" w:val="clear"/>
        </w:rPr>
        <w:t xml:space="preserve">合同一般条款</w:t>
      </w:r>
    </w:p>
    <w:p>
      <w:pPr>
        <w:tabs>
          <w:tab w:val="left" w:pos="0" w:leader="none"/>
          <w:tab w:val="left" w:pos="315"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需方：</w:t>
      </w:r>
      <w:r>
        <w:rPr>
          <w:rFonts w:ascii="Times New Roman" w:hAnsi="Times New Roman" w:cs="Times New Roman" w:eastAsia="Times New Roman"/>
          <w:color w:val="auto"/>
          <w:spacing w:val="0"/>
          <w:position w:val="0"/>
          <w:sz w:val="24"/>
          <w:shd w:fill="auto" w:val="clear"/>
        </w:rPr>
        <w:t xml:space="preserve">  </w:t>
      </w:r>
    </w:p>
    <w:p>
      <w:pPr>
        <w:tabs>
          <w:tab w:val="left" w:pos="0" w:leader="none"/>
          <w:tab w:val="left" w:pos="315"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供方：</w:t>
      </w:r>
      <w:r>
        <w:rPr>
          <w:rFonts w:ascii="Times New Roman" w:hAnsi="Times New Roman" w:cs="Times New Roman" w:eastAsia="Times New Roman"/>
          <w:color w:val="auto"/>
          <w:spacing w:val="0"/>
          <w:position w:val="0"/>
          <w:sz w:val="24"/>
          <w:shd w:fill="auto" w:val="clear"/>
        </w:rPr>
        <w:t xml:space="preserve"> </w:t>
      </w:r>
    </w:p>
    <w:p>
      <w:pPr>
        <w:tabs>
          <w:tab w:val="left" w:pos="0" w:leader="none"/>
          <w:tab w:val="left" w:pos="315"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供、需双方根据</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项目（项目编号：</w:t>
      </w:r>
      <w:r>
        <w:rPr>
          <w:rFonts w:ascii="Times New Roman" w:hAnsi="Times New Roman" w:cs="Times New Roman" w:eastAsia="Times New Roman"/>
          <w:color w:val="auto"/>
          <w:spacing w:val="0"/>
          <w:position w:val="0"/>
          <w:sz w:val="24"/>
          <w:shd w:fill="auto" w:val="clear"/>
        </w:rPr>
        <w:t xml:space="preserve">TGPC-201 - </w:t>
      </w:r>
      <w:r>
        <w:rPr>
          <w:rFonts w:ascii="宋体" w:hAnsi="宋体" w:cs="宋体" w:eastAsia="宋体"/>
          <w:color w:val="auto"/>
          <w:spacing w:val="0"/>
          <w:position w:val="0"/>
          <w:sz w:val="24"/>
          <w:shd w:fill="auto" w:val="clear"/>
        </w:rPr>
        <w:t xml:space="preserve">）的政府采购结果和竞争性磋商文件的要求，并经双方协商一致，达成</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合同：</w:t>
      </w:r>
    </w:p>
    <w:p>
      <w:pPr>
        <w:numPr>
          <w:ilvl w:val="0"/>
          <w:numId w:val="492"/>
        </w:numPr>
        <w:spacing w:before="0" w:after="0" w:line="480"/>
        <w:ind w:right="0" w:left="866" w:hanging="42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本合同为中小企业预留合同</w:t>
      </w:r>
    </w:p>
    <w:p>
      <w:pPr>
        <w:numPr>
          <w:ilvl w:val="0"/>
          <w:numId w:val="492"/>
        </w:numPr>
        <w:spacing w:before="0" w:after="0" w:line="480"/>
        <w:ind w:right="0" w:left="866" w:hanging="42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本合同非中小企业预留合同</w:t>
      </w:r>
    </w:p>
    <w:p>
      <w:pPr>
        <w:tabs>
          <w:tab w:val="left" w:pos="0" w:leader="none"/>
          <w:tab w:val="left" w:pos="315"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pPr>
        <w:tabs>
          <w:tab w:val="left" w:pos="1133"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一、采购内容：</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（详见附件）</w:t>
      </w:r>
    </w:p>
    <w:p>
      <w:pPr>
        <w:tabs>
          <w:tab w:val="left" w:pos="1133"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合同总价款：人民币</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元</w:t>
      </w:r>
    </w:p>
    <w:p>
      <w:pPr>
        <w:tabs>
          <w:tab w:val="left" w:pos="1133"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大写：人民币</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元整</w:t>
      </w:r>
    </w:p>
    <w:p>
      <w:pPr>
        <w:tabs>
          <w:tab w:val="left" w:pos="360"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二、质量要求及对质量负责条件和期限：见附件。</w:t>
      </w:r>
    </w:p>
    <w:p>
      <w:pPr>
        <w:tabs>
          <w:tab w:val="left" w:pos="360"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三、供方所提供的服务必须具有合法手续及相关文件。如涉及知识产权则必须是自己拥有或合法使用的。</w:t>
      </w:r>
    </w:p>
    <w:p>
      <w:pPr>
        <w:tabs>
          <w:tab w:val="left" w:pos="360"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四、服务时间、地点、方式：见附件。</w:t>
      </w:r>
    </w:p>
    <w:p>
      <w:pPr>
        <w:tabs>
          <w:tab w:val="left" w:pos="360"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五、供方应随服务向需方交付的相关资料。如果所提交文件是外文的，供方有义务为需方提供中文或译成中文文件。</w:t>
      </w:r>
    </w:p>
    <w:p>
      <w:pPr>
        <w:tabs>
          <w:tab w:val="left" w:pos="360" w:leader="none"/>
          <w:tab w:val="left" w:pos="721" w:leader="none"/>
        </w:tabs>
        <w:spacing w:before="0" w:after="0" w:line="52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六、验收工作由需方负责对合同进行验收。</w:t>
      </w:r>
    </w:p>
    <w:p>
      <w:pPr>
        <w:tabs>
          <w:tab w:val="left" w:pos="360" w:leader="none"/>
        </w:tabs>
        <w:spacing w:before="0" w:after="0" w:line="52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七、货款支付方式：见附件。</w:t>
      </w:r>
    </w:p>
    <w:p>
      <w:pPr>
        <w:tabs>
          <w:tab w:val="left" w:pos="0" w:leader="none"/>
          <w:tab w:val="left" w:pos="721"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供方开户银行（汉字全称）：</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w:t>
      </w:r>
    </w:p>
    <w:p>
      <w:pPr>
        <w:tabs>
          <w:tab w:val="left" w:pos="0" w:leader="none"/>
          <w:tab w:val="left" w:pos="721" w:leader="none"/>
        </w:tabs>
        <w:spacing w:before="0" w:after="0" w:line="520"/>
        <w:ind w:right="0" w:left="0" w:firstLine="514"/>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行号（数字代码）：</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w:t>
      </w:r>
    </w:p>
    <w:p>
      <w:pPr>
        <w:tabs>
          <w:tab w:val="left" w:pos="0" w:leader="none"/>
          <w:tab w:val="left" w:pos="721" w:leader="none"/>
        </w:tabs>
        <w:spacing w:before="0" w:after="0" w:line="520"/>
        <w:ind w:right="0" w:left="0" w:firstLine="514"/>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账</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号：</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1"/>
          <w:shd w:fill="auto" w:val="clear"/>
        </w:rPr>
        <w:t xml:space="preserve">。</w:t>
      </w:r>
    </w:p>
    <w:p>
      <w:pPr>
        <w:tabs>
          <w:tab w:val="left" w:pos="360" w:leader="none"/>
        </w:tabs>
        <w:spacing w:before="0" w:after="0" w:line="520"/>
        <w:ind w:right="0" w:left="-105"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八、有关涉及本合同供方向天津市政府采购中心所提交的响应文件及有关澄清资料和服务承诺均视为本合同不可分割的部分，对供方具有约束力。</w:t>
      </w:r>
    </w:p>
    <w:p>
      <w:pPr>
        <w:tabs>
          <w:tab w:val="left" w:pos="0" w:leader="none"/>
          <w:tab w:val="left" w:pos="315" w:leader="none"/>
        </w:tabs>
        <w:spacing w:before="0" w:after="0" w:line="52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九、本合同一式</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份，需方留存</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份，供方留存</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份，均具同等效力，签字盖章后生效。</w:t>
      </w:r>
    </w:p>
    <w:tbl>
      <w:tblPr/>
      <w:tblGrid>
        <w:gridCol w:w="4261"/>
        <w:gridCol w:w="4261"/>
      </w:tblGrid>
      <w:tr>
        <w:trPr>
          <w:trHeight w:val="1" w:hRule="atLeast"/>
          <w:jc w:val="left"/>
        </w:trPr>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0" w:leader="none"/>
                <w:tab w:val="left" w:pos="315"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供方（公章）：</w:t>
            </w:r>
            <w:r>
              <w:rPr>
                <w:rFonts w:ascii="Times New Roman" w:hAnsi="Times New Roman" w:cs="Times New Roman" w:eastAsia="Times New Roman"/>
                <w:color w:val="auto"/>
                <w:spacing w:val="0"/>
                <w:position w:val="0"/>
                <w:sz w:val="24"/>
                <w:shd w:fill="auto" w:val="clear"/>
              </w:rPr>
              <w:t xml:space="preserve"> </w:t>
            </w:r>
          </w:p>
        </w:tc>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0" w:leader="none"/>
                <w:tab w:val="left" w:pos="315"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需方（公章）：</w:t>
            </w:r>
            <w:r>
              <w:rPr>
                <w:rFonts w:ascii="Times New Roman" w:hAnsi="Times New Roman" w:cs="Times New Roman" w:eastAsia="Times New Roman"/>
                <w:color w:val="auto"/>
                <w:spacing w:val="0"/>
                <w:position w:val="0"/>
                <w:sz w:val="24"/>
                <w:shd w:fill="auto" w:val="clear"/>
              </w:rPr>
              <w:t xml:space="preserve"> </w:t>
            </w:r>
          </w:p>
        </w:tc>
      </w:tr>
      <w:tr>
        <w:trPr>
          <w:trHeight w:val="1" w:hRule="atLeast"/>
          <w:jc w:val="left"/>
        </w:trPr>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0" w:leader="none"/>
                <w:tab w:val="left" w:pos="315"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地址：</w:t>
            </w:r>
            <w:r>
              <w:rPr>
                <w:rFonts w:ascii="Times New Roman" w:hAnsi="Times New Roman" w:cs="Times New Roman" w:eastAsia="Times New Roman"/>
                <w:color w:val="auto"/>
                <w:spacing w:val="0"/>
                <w:position w:val="0"/>
                <w:sz w:val="24"/>
                <w:shd w:fill="auto" w:val="clear"/>
              </w:rPr>
              <w:t xml:space="preserve">  </w:t>
            </w:r>
          </w:p>
        </w:tc>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0" w:leader="none"/>
                <w:tab w:val="left" w:pos="315"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地址：</w:t>
            </w:r>
            <w:r>
              <w:rPr>
                <w:rFonts w:ascii="Times New Roman" w:hAnsi="Times New Roman" w:cs="Times New Roman" w:eastAsia="Times New Roman"/>
                <w:color w:val="auto"/>
                <w:spacing w:val="0"/>
                <w:position w:val="0"/>
                <w:sz w:val="24"/>
                <w:shd w:fill="auto" w:val="clear"/>
              </w:rPr>
              <w:t xml:space="preserve"> </w:t>
            </w:r>
          </w:p>
        </w:tc>
      </w:tr>
      <w:tr>
        <w:trPr>
          <w:trHeight w:val="1" w:hRule="atLeast"/>
          <w:jc w:val="left"/>
        </w:trPr>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360"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法定代表人：</w:t>
            </w:r>
            <w:r>
              <w:rPr>
                <w:rFonts w:ascii="Times New Roman" w:hAnsi="Times New Roman" w:cs="Times New Roman" w:eastAsia="Times New Roman"/>
                <w:color w:val="auto"/>
                <w:spacing w:val="0"/>
                <w:position w:val="0"/>
                <w:sz w:val="24"/>
                <w:shd w:fill="auto" w:val="clear"/>
              </w:rPr>
              <w:t xml:space="preserve"> </w:t>
            </w:r>
          </w:p>
        </w:tc>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360"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法定代表人：</w:t>
            </w:r>
            <w:r>
              <w:rPr>
                <w:rFonts w:ascii="Times New Roman" w:hAnsi="Times New Roman" w:cs="Times New Roman" w:eastAsia="Times New Roman"/>
                <w:color w:val="auto"/>
                <w:spacing w:val="0"/>
                <w:position w:val="0"/>
                <w:sz w:val="24"/>
                <w:shd w:fill="auto" w:val="clear"/>
              </w:rPr>
              <w:t xml:space="preserve"> </w:t>
            </w:r>
          </w:p>
        </w:tc>
      </w:tr>
      <w:tr>
        <w:trPr>
          <w:trHeight w:val="1" w:hRule="atLeast"/>
          <w:jc w:val="left"/>
        </w:trPr>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360"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委托代理人：</w:t>
            </w:r>
            <w:r>
              <w:rPr>
                <w:rFonts w:ascii="Times New Roman" w:hAnsi="Times New Roman" w:cs="Times New Roman" w:eastAsia="Times New Roman"/>
                <w:color w:val="auto"/>
                <w:spacing w:val="0"/>
                <w:position w:val="0"/>
                <w:sz w:val="24"/>
                <w:shd w:fill="auto" w:val="clear"/>
              </w:rPr>
              <w:t xml:space="preserve"> </w:t>
            </w:r>
          </w:p>
        </w:tc>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360" w:leader="none"/>
              </w:tabs>
              <w:spacing w:before="0" w:after="0" w:line="520"/>
              <w:ind w:right="0" w:left="0" w:firstLine="0"/>
              <w:jc w:val="both"/>
              <w:rPr>
                <w:color w:val="auto"/>
                <w:spacing w:val="0"/>
                <w:position w:val="0"/>
                <w:shd w:fill="auto" w:val="clear"/>
              </w:rPr>
            </w:pPr>
            <w:r>
              <w:rPr>
                <w:rFonts w:ascii="宋体" w:hAnsi="宋体" w:cs="宋体" w:eastAsia="宋体"/>
                <w:color w:val="auto"/>
                <w:spacing w:val="0"/>
                <w:position w:val="0"/>
                <w:sz w:val="24"/>
                <w:shd w:fill="auto" w:val="clear"/>
              </w:rPr>
              <w:t xml:space="preserve">委托代理人：</w:t>
            </w:r>
            <w:r>
              <w:rPr>
                <w:rFonts w:ascii="Times New Roman" w:hAnsi="Times New Roman" w:cs="Times New Roman" w:eastAsia="Times New Roman"/>
                <w:color w:val="auto"/>
                <w:spacing w:val="0"/>
                <w:position w:val="0"/>
                <w:sz w:val="24"/>
                <w:shd w:fill="auto" w:val="clear"/>
              </w:rPr>
              <w:t xml:space="preserve"> </w:t>
            </w:r>
          </w:p>
        </w:tc>
      </w:tr>
      <w:tr>
        <w:trPr>
          <w:trHeight w:val="1" w:hRule="atLeast"/>
          <w:jc w:val="left"/>
        </w:trPr>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360" w:leader="none"/>
              </w:tabs>
              <w:spacing w:before="0" w:after="0" w:line="52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电话：</w:t>
            </w:r>
          </w:p>
        </w:tc>
        <w:tc>
          <w:tcPr>
            <w:tcW w:w="426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360" w:leader="none"/>
              </w:tabs>
              <w:spacing w:before="0" w:after="0" w:line="520"/>
              <w:ind w:right="0" w:left="0" w:firstLine="0"/>
              <w:jc w:val="both"/>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电话：</w:t>
            </w:r>
          </w:p>
        </w:tc>
      </w:tr>
    </w:tbl>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r>
        <w:rPr>
          <w:rFonts w:ascii="宋体" w:hAnsi="宋体" w:cs="宋体" w:eastAsia="宋体"/>
          <w:color w:val="auto"/>
          <w:spacing w:val="0"/>
          <w:position w:val="0"/>
          <w:sz w:val="24"/>
          <w:shd w:fill="auto" w:val="clear"/>
        </w:rPr>
        <w:t xml:space="preserve">时间：</w:t>
      </w:r>
      <w:r>
        <w:rPr>
          <w:rFonts w:ascii="Times New Roman" w:hAnsi="Times New Roman" w:cs="Times New Roman" w:eastAsia="Times New Roman"/>
          <w:color w:val="auto"/>
          <w:spacing w:val="0"/>
          <w:position w:val="0"/>
          <w:sz w:val="24"/>
          <w:shd w:fill="auto" w:val="clear"/>
        </w:rPr>
        <w:t xml:space="preserve">20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240"/>
        <w:ind w:right="0" w:left="0" w:firstLine="0"/>
        <w:jc w:val="both"/>
        <w:rPr>
          <w:rFonts w:ascii="Times New Roman" w:hAnsi="Times New Roman" w:cs="Times New Roman" w:eastAsia="Times New Roman"/>
          <w:b/>
          <w:color w:val="auto"/>
          <w:spacing w:val="0"/>
          <w:position w:val="0"/>
          <w:sz w:val="30"/>
          <w:shd w:fill="auto" w:val="clear"/>
        </w:rPr>
      </w:pPr>
      <w:r>
        <w:rPr>
          <w:rFonts w:ascii="Times New Roman" w:hAnsi="Times New Roman" w:cs="Times New Roman" w:eastAsia="Times New Roman"/>
          <w:b/>
          <w:color w:val="auto"/>
          <w:spacing w:val="0"/>
          <w:position w:val="0"/>
          <w:sz w:val="30"/>
          <w:shd w:fill="auto" w:val="clear"/>
        </w:rPr>
        <w:t xml:space="preserve"> </w:t>
      </w:r>
    </w:p>
    <w:p>
      <w:pPr>
        <w:spacing w:before="0" w:after="0" w:line="240"/>
        <w:ind w:right="0" w:left="0" w:firstLine="0"/>
        <w:jc w:val="center"/>
        <w:rPr>
          <w:rFonts w:ascii="Times New Roman" w:hAnsi="Times New Roman" w:cs="Times New Roman" w:eastAsia="Times New Roman"/>
          <w:b/>
          <w:color w:val="auto"/>
          <w:spacing w:val="0"/>
          <w:position w:val="0"/>
          <w:sz w:val="30"/>
          <w:shd w:fill="auto" w:val="clear"/>
        </w:rPr>
      </w:pPr>
      <w:r>
        <w:rPr>
          <w:rFonts w:ascii="宋体" w:hAnsi="宋体" w:cs="宋体" w:eastAsia="宋体"/>
          <w:b/>
          <w:color w:val="auto"/>
          <w:spacing w:val="0"/>
          <w:position w:val="0"/>
          <w:sz w:val="30"/>
          <w:shd w:fill="auto" w:val="clear"/>
        </w:rPr>
        <w:t xml:space="preserve">合同特殊条款</w:t>
      </w:r>
    </w:p>
    <w:p>
      <w:pPr>
        <w:tabs>
          <w:tab w:val="left" w:pos="360" w:leader="none"/>
        </w:tabs>
        <w:spacing w:before="0" w:after="0" w:line="520"/>
        <w:ind w:right="0" w:left="0" w:firstLine="410"/>
        <w:jc w:val="both"/>
        <w:rPr>
          <w:rFonts w:ascii="Times New Roman" w:hAnsi="Times New Roman" w:cs="Times New Roman" w:eastAsia="Times New Roman"/>
          <w:color w:val="auto"/>
          <w:spacing w:val="0"/>
          <w:position w:val="0"/>
          <w:sz w:val="24"/>
          <w:shd w:fill="auto" w:val="clear"/>
        </w:rPr>
      </w:pPr>
    </w:p>
    <w:p>
      <w:pPr>
        <w:tabs>
          <w:tab w:val="left" w:pos="360" w:leader="none"/>
        </w:tabs>
        <w:spacing w:before="0" w:after="0" w:line="520"/>
        <w:ind w:right="0" w:left="0" w:firstLine="41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合同特殊条款是合同一般条款的补充和修改。如果两者之间有抵触，应以特殊条款为准。</w:t>
      </w:r>
    </w:p>
    <w:p>
      <w:pPr>
        <w:tabs>
          <w:tab w:val="left" w:pos="360" w:leader="none"/>
        </w:tabs>
        <w:spacing w:before="0" w:after="0" w:line="520"/>
        <w:ind w:right="0" w:left="0" w:firstLine="41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合同特殊条款由供方和需方根据项目的具体情况协商拟订。</w:t>
      </w:r>
    </w:p>
    <w:p>
      <w:pPr>
        <w:tabs>
          <w:tab w:val="left" w:pos="360" w:leader="none"/>
        </w:tabs>
        <w:spacing w:before="0" w:after="0" w:line="520"/>
        <w:ind w:right="0" w:left="0" w:firstLine="410"/>
        <w:jc w:val="both"/>
        <w:rPr>
          <w:rFonts w:ascii="Times New Roman" w:hAnsi="Times New Roman" w:cs="Times New Roman" w:eastAsia="Times New Roman"/>
          <w:color w:val="auto"/>
          <w:spacing w:val="0"/>
          <w:position w:val="0"/>
          <w:sz w:val="24"/>
          <w:shd w:fill="auto" w:val="clear"/>
        </w:rPr>
      </w:pPr>
    </w:p>
    <w:p>
      <w:pPr>
        <w:tabs>
          <w:tab w:val="left" w:pos="360" w:leader="none"/>
        </w:tabs>
        <w:spacing w:before="0" w:after="0" w:line="520"/>
        <w:ind w:right="0" w:left="0" w:firstLine="410"/>
        <w:jc w:val="both"/>
        <w:rPr>
          <w:rFonts w:ascii="Times New Roman" w:hAnsi="Times New Roman" w:cs="Times New Roman" w:eastAsia="Times New Roman"/>
          <w:color w:val="auto"/>
          <w:spacing w:val="0"/>
          <w:position w:val="0"/>
          <w:sz w:val="24"/>
          <w:shd w:fill="auto" w:val="clear"/>
        </w:rPr>
      </w:pPr>
    </w:p>
    <w:p>
      <w:pPr>
        <w:keepNext w:val="true"/>
        <w:keepLines w:val="true"/>
        <w:spacing w:before="260" w:after="260" w:line="415"/>
        <w:ind w:right="0" w:left="0" w:firstLine="0"/>
        <w:jc w:val="center"/>
        <w:rPr>
          <w:rFonts w:ascii="Times New Roman" w:hAnsi="Times New Roman" w:cs="Times New Roman" w:eastAsia="Times New Roman"/>
          <w:b/>
          <w:color w:val="auto"/>
          <w:spacing w:val="0"/>
          <w:position w:val="0"/>
          <w:sz w:val="32"/>
          <w:shd w:fill="auto" w:val="clear"/>
        </w:rPr>
      </w:pPr>
      <w:r>
        <w:rPr>
          <w:rFonts w:ascii="宋体" w:hAnsi="宋体" w:cs="宋体" w:eastAsia="宋体"/>
          <w:b/>
          <w:color w:val="auto"/>
          <w:spacing w:val="0"/>
          <w:position w:val="0"/>
          <w:sz w:val="32"/>
          <w:shd w:fill="auto" w:val="clear"/>
        </w:rPr>
        <w:t xml:space="preserve">第五部分</w:t>
      </w:r>
      <w:r>
        <w:rPr>
          <w:rFonts w:ascii="Times New Roman" w:hAnsi="Times New Roman" w:cs="Times New Roman" w:eastAsia="Times New Roman"/>
          <w:b/>
          <w:color w:val="auto"/>
          <w:spacing w:val="0"/>
          <w:position w:val="0"/>
          <w:sz w:val="32"/>
          <w:shd w:fill="auto" w:val="clear"/>
        </w:rPr>
        <w:t xml:space="preserve">  </w:t>
      </w:r>
      <w:r>
        <w:rPr>
          <w:rFonts w:ascii="宋体" w:hAnsi="宋体" w:cs="宋体" w:eastAsia="宋体"/>
          <w:b/>
          <w:color w:val="auto"/>
          <w:spacing w:val="0"/>
          <w:position w:val="0"/>
          <w:sz w:val="32"/>
          <w:shd w:fill="auto" w:val="clear"/>
        </w:rPr>
        <w:t xml:space="preserve">响应文件格式</w:t>
      </w:r>
    </w:p>
    <w:p>
      <w:pPr>
        <w:spacing w:before="0" w:after="0" w:line="52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52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144"/>
          <w:shd w:fill="auto" w:val="clear"/>
        </w:rPr>
      </w:pPr>
      <w:r>
        <w:rPr>
          <w:rFonts w:ascii="宋体" w:hAnsi="宋体" w:cs="宋体" w:eastAsia="宋体"/>
          <w:color w:val="auto"/>
          <w:spacing w:val="0"/>
          <w:position w:val="0"/>
          <w:sz w:val="160"/>
          <w:shd w:fill="auto" w:val="clear"/>
        </w:rPr>
        <w:t xml:space="preserve">响</w:t>
      </w:r>
      <w:r>
        <w:rPr>
          <w:rFonts w:ascii="Times New Roman" w:hAnsi="Times New Roman" w:cs="Times New Roman" w:eastAsia="Times New Roman"/>
          <w:color w:val="auto"/>
          <w:spacing w:val="0"/>
          <w:position w:val="0"/>
          <w:sz w:val="160"/>
          <w:shd w:fill="auto" w:val="clear"/>
        </w:rPr>
        <w:t xml:space="preserve"> </w:t>
      </w:r>
      <w:r>
        <w:rPr>
          <w:rFonts w:ascii="宋体" w:hAnsi="宋体" w:cs="宋体" w:eastAsia="宋体"/>
          <w:color w:val="auto"/>
          <w:spacing w:val="0"/>
          <w:position w:val="0"/>
          <w:sz w:val="160"/>
          <w:shd w:fill="auto" w:val="clear"/>
        </w:rPr>
        <w:t xml:space="preserve">应</w:t>
      </w:r>
      <w:r>
        <w:rPr>
          <w:rFonts w:ascii="Times New Roman" w:hAnsi="Times New Roman" w:cs="Times New Roman" w:eastAsia="Times New Roman"/>
          <w:color w:val="auto"/>
          <w:spacing w:val="0"/>
          <w:position w:val="0"/>
          <w:sz w:val="84"/>
          <w:shd w:fill="auto" w:val="clear"/>
        </w:rPr>
        <w:t xml:space="preserve"> </w:t>
      </w:r>
      <w:r>
        <w:rPr>
          <w:rFonts w:ascii="宋体" w:hAnsi="宋体" w:cs="宋体" w:eastAsia="宋体"/>
          <w:color w:val="auto"/>
          <w:spacing w:val="0"/>
          <w:position w:val="0"/>
          <w:sz w:val="160"/>
          <w:shd w:fill="auto" w:val="clear"/>
        </w:rPr>
        <w:t xml:space="preserve">文</w:t>
      </w:r>
      <w:r>
        <w:rPr>
          <w:rFonts w:ascii="Times New Roman" w:hAnsi="Times New Roman" w:cs="Times New Roman" w:eastAsia="Times New Roman"/>
          <w:color w:val="auto"/>
          <w:spacing w:val="0"/>
          <w:position w:val="0"/>
          <w:sz w:val="84"/>
          <w:shd w:fill="auto" w:val="clear"/>
        </w:rPr>
        <w:t xml:space="preserve"> </w:t>
      </w:r>
      <w:r>
        <w:rPr>
          <w:rFonts w:ascii="宋体" w:hAnsi="宋体" w:cs="宋体" w:eastAsia="宋体"/>
          <w:color w:val="auto"/>
          <w:spacing w:val="0"/>
          <w:position w:val="0"/>
          <w:sz w:val="160"/>
          <w:shd w:fill="auto" w:val="clear"/>
        </w:rPr>
        <w:t xml:space="preserve">件</w:t>
      </w:r>
    </w:p>
    <w:p>
      <w:pPr>
        <w:spacing w:before="0" w:after="0" w:line="520"/>
        <w:ind w:right="0" w:left="0" w:firstLine="0"/>
        <w:jc w:val="center"/>
        <w:rPr>
          <w:rFonts w:ascii="Times New Roman" w:hAnsi="Times New Roman" w:cs="Times New Roman" w:eastAsia="Times New Roman"/>
          <w:b/>
          <w:color w:val="auto"/>
          <w:spacing w:val="0"/>
          <w:position w:val="0"/>
          <w:sz w:val="36"/>
          <w:shd w:fill="auto" w:val="clear"/>
        </w:rPr>
      </w:pPr>
      <w:r>
        <w:rPr>
          <w:rFonts w:ascii="宋体" w:hAnsi="宋体" w:cs="宋体" w:eastAsia="宋体"/>
          <w:b/>
          <w:color w:val="auto"/>
          <w:spacing w:val="0"/>
          <w:position w:val="0"/>
          <w:sz w:val="36"/>
          <w:shd w:fill="auto" w:val="clear"/>
        </w:rPr>
        <w:t xml:space="preserve">（</w:t>
      </w:r>
      <w:r>
        <w:rPr>
          <w:rFonts w:ascii="Times New Roman" w:hAnsi="Times New Roman" w:cs="Times New Roman" w:eastAsia="Times New Roman"/>
          <w:b/>
          <w:color w:val="auto"/>
          <w:spacing w:val="0"/>
          <w:position w:val="0"/>
          <w:sz w:val="36"/>
          <w:shd w:fill="auto" w:val="clear"/>
        </w:rPr>
        <w:t xml:space="preserve"> </w:t>
      </w:r>
      <w:r>
        <w:rPr>
          <w:rFonts w:ascii="宋体" w:hAnsi="宋体" w:cs="宋体" w:eastAsia="宋体"/>
          <w:b/>
          <w:color w:val="auto"/>
          <w:spacing w:val="0"/>
          <w:position w:val="0"/>
          <w:sz w:val="36"/>
          <w:shd w:fill="auto" w:val="clear"/>
        </w:rPr>
        <w:t xml:space="preserve">加盖电子签章</w:t>
      </w:r>
      <w:r>
        <w:rPr>
          <w:rFonts w:ascii="Times New Roman" w:hAnsi="Times New Roman" w:cs="Times New Roman" w:eastAsia="Times New Roman"/>
          <w:b/>
          <w:color w:val="auto"/>
          <w:spacing w:val="0"/>
          <w:position w:val="0"/>
          <w:sz w:val="36"/>
          <w:shd w:fill="auto" w:val="clear"/>
        </w:rPr>
        <w:t xml:space="preserve"> </w:t>
      </w:r>
      <w:r>
        <w:rPr>
          <w:rFonts w:ascii="宋体" w:hAnsi="宋体" w:cs="宋体" w:eastAsia="宋体"/>
          <w:b/>
          <w:color w:val="auto"/>
          <w:spacing w:val="0"/>
          <w:position w:val="0"/>
          <w:sz w:val="36"/>
          <w:shd w:fill="auto" w:val="clear"/>
        </w:rPr>
        <w:t xml:space="preserve">）</w:t>
      </w:r>
    </w:p>
    <w:p>
      <w:pPr>
        <w:spacing w:before="0" w:after="0" w:line="52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52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第一阶段响应文件</w:t>
      </w:r>
    </w:p>
    <w:p>
      <w:pPr>
        <w:spacing w:before="0" w:after="0" w:line="520"/>
        <w:ind w:right="0" w:left="0" w:firstLine="0"/>
        <w:jc w:val="both"/>
        <w:rPr>
          <w:rFonts w:ascii="Times New Roman" w:hAnsi="Times New Roman" w:cs="Times New Roman" w:eastAsia="Times New Roman"/>
          <w:b/>
          <w:color w:val="auto"/>
          <w:spacing w:val="0"/>
          <w:position w:val="0"/>
          <w:sz w:val="24"/>
          <w:shd w:fill="auto" w:val="clear"/>
        </w:rPr>
      </w:pP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项</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目</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编</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号：</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项</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目</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名</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称：</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所</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投</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包</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号：</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供应商名称：</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法定代表人姓名：</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磋商代表人姓名：</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递交日期：</w:t>
      </w:r>
    </w:p>
    <w:p>
      <w:pPr>
        <w:spacing w:before="93" w:after="218" w:line="540"/>
        <w:ind w:right="0" w:left="63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第一阶段响应文件总目录</w:t>
      </w: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（投标人自行编制）</w:t>
      </w: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widowControl w:val="false"/>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评分因素及评标标准页码检索</w:t>
      </w:r>
    </w:p>
    <w:p>
      <w:pPr>
        <w:widowControl w:val="false"/>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p>
    <w:p>
      <w:pPr>
        <w:widowControl w:val="false"/>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（投标人按磋商文件“评分因素及评标标准”中除涉及价格的评分项外的每个评分项逐项列明页码）</w:t>
      </w:r>
    </w:p>
    <w:p>
      <w:pPr>
        <w:widowControl w:val="false"/>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1</w:t>
      </w:r>
    </w:p>
    <w:p>
      <w:pPr>
        <w:tabs>
          <w:tab w:val="left" w:pos="360" w:leader="none"/>
        </w:tabs>
        <w:spacing w:before="0" w:after="0" w:line="5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响应书</w:t>
      </w:r>
    </w:p>
    <w:p>
      <w:pPr>
        <w:spacing w:before="0" w:after="0" w:line="520"/>
        <w:ind w:right="0" w:left="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致：天津市政府采购中心</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根据贵方为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的磋商邀请（项目编号：</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），签字代表</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（姓名职务）经正式授权并代表供应商</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（供应商名称、地址）提交网上应答及上传加盖电子签章的响应文件。</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据此函，签字代表宣布同意如下：</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我公司将按磋商文件的规定履行合同责任和义务。</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pPr>
        <w:numPr>
          <w:ilvl w:val="0"/>
          <w:numId w:val="531"/>
        </w:numPr>
        <w:spacing w:before="0" w:after="0" w:line="360"/>
        <w:ind w:right="0" w:left="900" w:hanging="42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我公司的磋商有效期为响应文件开启之日起</w:t>
      </w:r>
      <w:r>
        <w:rPr>
          <w:rFonts w:ascii="Times New Roman" w:hAnsi="Times New Roman" w:cs="Times New Roman" w:eastAsia="Times New Roman"/>
          <w:color w:val="auto"/>
          <w:spacing w:val="0"/>
          <w:position w:val="0"/>
          <w:sz w:val="24"/>
          <w:shd w:fill="auto" w:val="clear"/>
        </w:rPr>
        <w:t xml:space="preserve">60</w:t>
      </w:r>
      <w:r>
        <w:rPr>
          <w:rFonts w:ascii="宋体" w:hAnsi="宋体" w:cs="宋体" w:eastAsia="宋体"/>
          <w:color w:val="auto"/>
          <w:spacing w:val="0"/>
          <w:position w:val="0"/>
          <w:sz w:val="24"/>
          <w:shd w:fill="auto" w:val="clear"/>
        </w:rPr>
        <w:t xml:space="preserve">天。</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我公司同意按照采购方要求提供的与投标有关的一切数据或资料，并声明响应文件及所提供的一切资料均真实有效。由于我公司提供资料不实而造成的责任和后果由我公司自行承担。</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我公司保证所投产品来自合法的供货渠道，若成交，则有义务向采购人提供其需要的有效书面证明材料。如果提供非法渠道的商品，视为欺诈，并承担相关责任。</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我公司承诺未列入“信用中国”网站（</w:t>
      </w:r>
      <w:hyperlink xmlns:r="http://schemas.openxmlformats.org/officeDocument/2006/relationships" r:id="docRId19">
        <w:r>
          <w:rPr>
            <w:rFonts w:ascii="Times New Roman" w:hAnsi="Times New Roman" w:cs="Times New Roman" w:eastAsia="Times New Roman"/>
            <w:color w:val="0000FF"/>
            <w:spacing w:val="0"/>
            <w:position w:val="0"/>
            <w:sz w:val="24"/>
            <w:u w:val="single"/>
            <w:shd w:fill="auto" w:val="clear"/>
          </w:rPr>
          <w:t xml:space="preserve">www.creditchina.gov.cn</w:t>
        </w:r>
      </w:hyperlink>
      <w:r>
        <w:rPr>
          <w:rFonts w:ascii="宋体" w:hAnsi="宋体" w:cs="宋体" w:eastAsia="宋体"/>
          <w:color w:val="auto"/>
          <w:spacing w:val="0"/>
          <w:position w:val="0"/>
          <w:sz w:val="24"/>
          <w:shd w:fill="auto" w:val="clear"/>
        </w:rPr>
        <w:t xml:space="preserve">）失信被执行人、重大税收违法案件当事人名单，也未列入中国政府采购网（</w:t>
      </w:r>
      <w:hyperlink xmlns:r="http://schemas.openxmlformats.org/officeDocument/2006/relationships" r:id="docRId20">
        <w:r>
          <w:rPr>
            <w:rFonts w:ascii="Times New Roman" w:hAnsi="Times New Roman" w:cs="Times New Roman" w:eastAsia="Times New Roman"/>
            <w:color w:val="0000FF"/>
            <w:spacing w:val="0"/>
            <w:position w:val="0"/>
            <w:sz w:val="24"/>
            <w:u w:val="single"/>
            <w:shd w:fill="auto" w:val="clear"/>
          </w:rPr>
          <w:t xml:space="preserve">www.ccgp.gov.cn</w:t>
        </w:r>
      </w:hyperlink>
      <w:r>
        <w:rPr>
          <w:rFonts w:ascii="宋体" w:hAnsi="宋体" w:cs="宋体" w:eastAsia="宋体"/>
          <w:color w:val="auto"/>
          <w:spacing w:val="0"/>
          <w:position w:val="0"/>
          <w:sz w:val="24"/>
          <w:shd w:fill="auto" w:val="clear"/>
        </w:rPr>
        <w:t xml:space="preserve">）政府采购严重违法失信行为记录名单，符合《中华人民共和国政府采购法》第二十二条规定的各项条件，具备履行合同所必需的设备和专业技术能力，投标截止日前</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年在经营活动中没有重大违法记录。</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我公司若成交，本承诺将成为合同不可分割的一部分，与合同具有同等的法律效力。</w:t>
      </w:r>
    </w:p>
    <w:p>
      <w:pPr>
        <w:numPr>
          <w:ilvl w:val="0"/>
          <w:numId w:val="531"/>
        </w:num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如违反上述承诺，我公司投标无效且接受相关部门依法作出的处罚，并承担通过相关媒体予以公布的任何风险和责任。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宋体" w:hAnsi="宋体" w:cs="宋体" w:eastAsia="宋体"/>
          <w:color w:val="auto"/>
          <w:spacing w:val="0"/>
          <w:position w:val="0"/>
          <w:sz w:val="24"/>
          <w:shd w:fill="auto" w:val="clear"/>
        </w:rPr>
        <w:t xml:space="preserve">我公司开票信息如下，</w:t>
      </w:r>
      <w:r>
        <w:rPr>
          <w:rFonts w:ascii="宋体" w:hAnsi="宋体" w:cs="宋体" w:eastAsia="宋体"/>
          <w:b/>
          <w:color w:val="auto"/>
          <w:spacing w:val="0"/>
          <w:position w:val="0"/>
          <w:sz w:val="24"/>
          <w:shd w:fill="auto" w:val="clear"/>
        </w:rPr>
        <w:t xml:space="preserve">此信息与我公司在税务局注册的信息一致</w:t>
      </w:r>
      <w:r>
        <w:rPr>
          <w:rFonts w:ascii="宋体" w:hAnsi="宋体" w:cs="宋体" w:eastAsia="宋体"/>
          <w:color w:val="auto"/>
          <w:spacing w:val="0"/>
          <w:position w:val="0"/>
          <w:sz w:val="24"/>
          <w:shd w:fill="auto" w:val="clear"/>
        </w:rPr>
        <w:t xml:space="preserve">：</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纳税人识别号：</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地址、电话：</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开户行及账号：</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开具发票类型：□增值税专用发票</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□增值税普通发票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宋体" w:hAnsi="宋体" w:cs="宋体" w:eastAsia="宋体"/>
          <w:color w:val="auto"/>
          <w:spacing w:val="0"/>
          <w:position w:val="0"/>
          <w:sz w:val="24"/>
          <w:shd w:fill="auto" w:val="clear"/>
        </w:rPr>
        <w:t xml:space="preserve">我公司选择招标代理服务费发票领取方式（请自行选择以下任一方式并在相应□里划“√”）：</w:t>
      </w: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□上门自取</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□到付邮寄</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邮寄地址、邮编：</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邮寄联系人、手机号码：</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520"/>
        <w:ind w:right="0" w:left="900" w:firstLine="0"/>
        <w:jc w:val="left"/>
        <w:rPr>
          <w:rFonts w:ascii="Times New Roman" w:hAnsi="Times New Roman" w:cs="Times New Roman" w:eastAsia="Times New Roman"/>
          <w:color w:val="auto"/>
          <w:spacing w:val="0"/>
          <w:position w:val="0"/>
          <w:sz w:val="24"/>
          <w:u w:val="single"/>
          <w:shd w:fill="auto" w:val="clear"/>
        </w:rPr>
      </w:pPr>
    </w:p>
    <w:p>
      <w:pPr>
        <w:spacing w:before="0" w:after="0" w:line="52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520"/>
        <w:ind w:right="0" w:left="0" w:firstLine="480"/>
        <w:jc w:val="left"/>
        <w:rPr>
          <w:rFonts w:ascii="Times New Roman" w:hAnsi="Times New Roman" w:cs="Times New Roman" w:eastAsia="Times New Roman"/>
          <w:color w:val="auto"/>
          <w:spacing w:val="0"/>
          <w:position w:val="0"/>
          <w:sz w:val="24"/>
          <w:u w:val="single"/>
          <w:shd w:fill="auto" w:val="clear"/>
        </w:rPr>
      </w:pPr>
    </w:p>
    <w:p>
      <w:pPr>
        <w:spacing w:before="0" w:after="0" w:line="52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520"/>
        <w:ind w:right="0" w:left="0" w:firstLine="48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2</w:t>
      </w:r>
    </w:p>
    <w:p>
      <w:pPr>
        <w:spacing w:before="0" w:after="0" w:line="240"/>
        <w:ind w:right="84"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84"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供应商资格声明函</w:t>
      </w:r>
    </w:p>
    <w:p>
      <w:pPr>
        <w:spacing w:before="0" w:after="0" w:line="360"/>
        <w:ind w:right="0" w:left="0" w:firstLine="420"/>
        <w:jc w:val="center"/>
        <w:rPr>
          <w:rFonts w:ascii="Times New Roman" w:hAnsi="Times New Roman" w:cs="Times New Roman" w:eastAsia="Times New Roman"/>
          <w:b/>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天津市政府采购中心：</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我单位自愿参与本项目的政府采购活动，郑重承诺如下：</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（一）我单位具有良好的商业信誉和健全的财务会计制度；</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（二）我单位依法缴纳税收和社会保障资金；</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（三）我单位具备履行合同所必需的设备和专业技术能力；</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（四）参加政府采购活动前</w:t>
      </w:r>
      <w:r>
        <w:rPr>
          <w:rFonts w:ascii="Times New Roman" w:hAnsi="Times New Roman" w:cs="Times New Roman" w:eastAsia="Times New Roman"/>
          <w:color w:val="auto"/>
          <w:spacing w:val="0"/>
          <w:position w:val="0"/>
          <w:sz w:val="24"/>
          <w:shd w:fill="auto" w:val="clear"/>
        </w:rPr>
        <w:t xml:space="preserve">3</w:t>
      </w:r>
      <w:r>
        <w:rPr>
          <w:rFonts w:ascii="宋体" w:hAnsi="宋体" w:cs="宋体" w:eastAsia="宋体"/>
          <w:color w:val="auto"/>
          <w:spacing w:val="0"/>
          <w:position w:val="0"/>
          <w:sz w:val="24"/>
          <w:shd w:fill="auto" w:val="clear"/>
        </w:rPr>
        <w:t xml:space="preserve">年我单位在经营活动中没有重大违法记录；</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（五）我单位不存在为采购项目提供整体设计、规范编制或者项目管理、监理、检测等服务后，再参加该采购项目的其他采购活动的情形。</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（六）与我单位存在“单位负责人为同一人或者存在直接控股、管理关系”的其他单位信息如下：</w:t>
      </w:r>
    </w:p>
    <w:tbl>
      <w:tblPr/>
      <w:tblGrid>
        <w:gridCol w:w="1808"/>
        <w:gridCol w:w="3874"/>
        <w:gridCol w:w="2840"/>
      </w:tblGrid>
      <w:tr>
        <w:trPr>
          <w:trHeight w:val="1" w:hRule="atLeast"/>
          <w:jc w:val="left"/>
        </w:trPr>
        <w:tc>
          <w:tcPr>
            <w:tcW w:w="18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序号</w:t>
            </w:r>
          </w:p>
        </w:tc>
        <w:tc>
          <w:tcPr>
            <w:tcW w:w="38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单位名称</w:t>
            </w:r>
          </w:p>
        </w:tc>
        <w:tc>
          <w:tcPr>
            <w:tcW w:w="28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相互关系类型</w:t>
            </w:r>
          </w:p>
        </w:tc>
      </w:tr>
      <w:tr>
        <w:trPr>
          <w:trHeight w:val="1" w:hRule="atLeast"/>
          <w:jc w:val="left"/>
        </w:trPr>
        <w:tc>
          <w:tcPr>
            <w:tcW w:w="18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1</w:t>
            </w:r>
          </w:p>
        </w:tc>
        <w:tc>
          <w:tcPr>
            <w:tcW w:w="38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8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left"/>
        </w:trPr>
        <w:tc>
          <w:tcPr>
            <w:tcW w:w="18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2</w:t>
            </w:r>
          </w:p>
        </w:tc>
        <w:tc>
          <w:tcPr>
            <w:tcW w:w="38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8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left"/>
        </w:trPr>
        <w:tc>
          <w:tcPr>
            <w:tcW w:w="18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1"/>
                <w:shd w:fill="auto" w:val="clear"/>
              </w:rPr>
              <w:t xml:space="preserve">3</w:t>
            </w:r>
          </w:p>
        </w:tc>
        <w:tc>
          <w:tcPr>
            <w:tcW w:w="38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8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bl>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上表未填写的，视为不存在第（六）条所列情形</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上述声明真实有效，否则我单位承担全部责任和不利后果。</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24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360"/>
        <w:ind w:right="0" w:left="0" w:firstLine="24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24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shd w:fill="auto" w:val="clear"/>
        </w:rPr>
        <w:t xml:space="preserve">  </w:t>
      </w: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2-1</w:t>
      </w:r>
      <w:r>
        <w:rPr>
          <w:rFonts w:ascii="宋体" w:hAnsi="宋体" w:cs="宋体" w:eastAsia="宋体"/>
          <w:b/>
          <w:color w:val="auto"/>
          <w:spacing w:val="0"/>
          <w:position w:val="0"/>
          <w:sz w:val="24"/>
          <w:shd w:fill="auto" w:val="clear"/>
        </w:rPr>
        <w:t xml:space="preserve">：磋商文件第一部分供应商资格要求的证件</w:t>
      </w:r>
    </w:p>
    <w:p>
      <w:pPr>
        <w:spacing w:before="0" w:after="0" w:line="460"/>
        <w:ind w:right="0" w:left="192" w:firstLine="0"/>
        <w:jc w:val="center"/>
        <w:rPr>
          <w:rFonts w:ascii="Times New Roman" w:hAnsi="Times New Roman" w:cs="Times New Roman" w:eastAsia="Times New Roman"/>
          <w:b/>
          <w:color w:val="auto"/>
          <w:spacing w:val="0"/>
          <w:position w:val="0"/>
          <w:sz w:val="24"/>
          <w:shd w:fill="auto" w:val="clear"/>
        </w:rPr>
      </w:pPr>
    </w:p>
    <w:p>
      <w:pPr>
        <w:spacing w:before="0" w:after="0" w:line="460"/>
        <w:ind w:right="0" w:left="192" w:firstLine="0"/>
        <w:jc w:val="center"/>
        <w:rPr>
          <w:rFonts w:ascii="Times New Roman" w:hAnsi="Times New Roman" w:cs="Times New Roman" w:eastAsia="Times New Roman"/>
          <w:b/>
          <w:color w:val="auto"/>
          <w:spacing w:val="0"/>
          <w:position w:val="0"/>
          <w:sz w:val="24"/>
          <w:shd w:fill="auto" w:val="clear"/>
        </w:rPr>
      </w:pPr>
    </w:p>
    <w:p>
      <w:pPr>
        <w:spacing w:before="0" w:after="0" w:line="460"/>
        <w:ind w:right="0" w:left="192" w:firstLine="0"/>
        <w:jc w:val="center"/>
        <w:rPr>
          <w:rFonts w:ascii="Times New Roman" w:hAnsi="Times New Roman" w:cs="Times New Roman" w:eastAsia="Times New Roman"/>
          <w:b/>
          <w:color w:val="auto"/>
          <w:spacing w:val="0"/>
          <w:position w:val="0"/>
          <w:sz w:val="24"/>
          <w:shd w:fill="auto" w:val="clear"/>
        </w:rPr>
      </w:pPr>
    </w:p>
    <w:p>
      <w:pPr>
        <w:spacing w:before="0" w:after="0" w:line="460"/>
        <w:ind w:right="0" w:left="192"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460"/>
        <w:ind w:right="0" w:left="0" w:firstLine="0"/>
        <w:jc w:val="left"/>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3</w:t>
      </w: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磋商代表人授权书</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致：天津市政府采购中心</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我单位授权委托本月</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上月（本月尚未缴纳社保的，则填写上月）由我单位缴纳社会保险的在职职工</w:t>
      </w:r>
      <w:r>
        <w:rPr>
          <w:rFonts w:ascii="Times New Roman" w:hAnsi="Times New Roman" w:cs="Times New Roman" w:eastAsia="Times New Roman"/>
          <w:color w:val="auto"/>
          <w:spacing w:val="0"/>
          <w:position w:val="0"/>
          <w:sz w:val="24"/>
          <w:shd w:fill="auto" w:val="clear"/>
        </w:rPr>
        <w:t xml:space="preserve">_______________</w:t>
      </w:r>
      <w:r>
        <w:rPr>
          <w:rFonts w:ascii="宋体" w:hAnsi="宋体" w:cs="宋体" w:eastAsia="宋体"/>
          <w:color w:val="auto"/>
          <w:spacing w:val="0"/>
          <w:position w:val="0"/>
          <w:sz w:val="24"/>
          <w:shd w:fill="auto" w:val="clear"/>
        </w:rPr>
        <w:t xml:space="preserve">（姓名）（身份证号码：</w:t>
      </w:r>
      <w:r>
        <w:rPr>
          <w:rFonts w:ascii="Times New Roman" w:hAnsi="Times New Roman" w:cs="Times New Roman" w:eastAsia="Times New Roman"/>
          <w:color w:val="auto"/>
          <w:spacing w:val="0"/>
          <w:position w:val="0"/>
          <w:sz w:val="24"/>
          <w:shd w:fill="auto" w:val="clear"/>
        </w:rPr>
        <w:t xml:space="preserve">____________________</w:t>
      </w:r>
      <w:r>
        <w:rPr>
          <w:rFonts w:ascii="宋体" w:hAnsi="宋体" w:cs="宋体" w:eastAsia="宋体"/>
          <w:color w:val="auto"/>
          <w:spacing w:val="0"/>
          <w:position w:val="0"/>
          <w:sz w:val="24"/>
          <w:shd w:fill="auto" w:val="clear"/>
        </w:rPr>
        <w:t xml:space="preserve">、联系电话：</w:t>
      </w:r>
      <w:r>
        <w:rPr>
          <w:rFonts w:ascii="Times New Roman" w:hAnsi="Times New Roman" w:cs="Times New Roman" w:eastAsia="Times New Roman"/>
          <w:color w:val="auto"/>
          <w:spacing w:val="0"/>
          <w:position w:val="0"/>
          <w:sz w:val="24"/>
          <w:shd w:fill="auto" w:val="clear"/>
        </w:rPr>
        <w:t xml:space="preserve">_______________</w:t>
      </w:r>
      <w:r>
        <w:rPr>
          <w:rFonts w:ascii="宋体" w:hAnsi="宋体" w:cs="宋体" w:eastAsia="宋体"/>
          <w:color w:val="auto"/>
          <w:spacing w:val="0"/>
          <w:position w:val="0"/>
          <w:sz w:val="24"/>
          <w:shd w:fill="auto" w:val="clear"/>
        </w:rPr>
        <w:t xml:space="preserve">）作为磋商代表人以我方的名义参加贵中心组织的</w:t>
      </w:r>
      <w:r>
        <w:rPr>
          <w:rFonts w:ascii="Times New Roman" w:hAnsi="Times New Roman" w:cs="Times New Roman" w:eastAsia="Times New Roman"/>
          <w:color w:val="auto"/>
          <w:spacing w:val="0"/>
          <w:position w:val="0"/>
          <w:sz w:val="24"/>
          <w:shd w:fill="auto" w:val="clear"/>
        </w:rPr>
        <w:t xml:space="preserve">______________________</w:t>
      </w:r>
      <w:r>
        <w:rPr>
          <w:rFonts w:ascii="宋体" w:hAnsi="宋体" w:cs="宋体" w:eastAsia="宋体"/>
          <w:color w:val="auto"/>
          <w:spacing w:val="0"/>
          <w:position w:val="0"/>
          <w:sz w:val="24"/>
          <w:shd w:fill="auto" w:val="clear"/>
        </w:rPr>
        <w:t xml:space="preserve">项目（项目编号：</w:t>
      </w:r>
      <w:r>
        <w:rPr>
          <w:rFonts w:ascii="Times New Roman" w:hAnsi="Times New Roman" w:cs="Times New Roman" w:eastAsia="Times New Roman"/>
          <w:color w:val="auto"/>
          <w:spacing w:val="0"/>
          <w:position w:val="0"/>
          <w:sz w:val="24"/>
          <w:shd w:fill="auto" w:val="clear"/>
        </w:rPr>
        <w:t xml:space="preserve">_______________</w:t>
      </w:r>
      <w:r>
        <w:rPr>
          <w:rFonts w:ascii="宋体" w:hAnsi="宋体" w:cs="宋体" w:eastAsia="宋体"/>
          <w:color w:val="auto"/>
          <w:spacing w:val="0"/>
          <w:position w:val="0"/>
          <w:sz w:val="24"/>
          <w:shd w:fill="auto" w:val="clear"/>
        </w:rPr>
        <w:t xml:space="preserve">）的政府采购活动，并代表我方全权办理针对上述项目的响应文件递交、磋商、响应文件澄清、签约等一切具体事务和签署相关文件。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我方对磋商代表人的签名事项负全部责任。</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本授权书至磋商有效期结束前始终有效。</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磋商代表人无转委托权，特此委托。</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50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日</w:t>
      </w:r>
    </w:p>
    <w:tbl>
      <w:tblPr/>
      <w:tblGrid>
        <w:gridCol w:w="4261"/>
        <w:gridCol w:w="4261"/>
      </w:tblGrid>
      <w:tr>
        <w:trPr>
          <w:trHeight w:val="1" w:hRule="atLeast"/>
          <w:jc w:val="left"/>
        </w:trPr>
        <w:tc>
          <w:tcPr>
            <w:tcW w:w="42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磋商代表人身份证正面</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left"/>
              <w:rPr>
                <w:color w:val="auto"/>
                <w:spacing w:val="0"/>
                <w:position w:val="0"/>
                <w:shd w:fill="auto" w:val="clear"/>
              </w:rPr>
            </w:pPr>
          </w:p>
        </w:tc>
        <w:tc>
          <w:tcPr>
            <w:tcW w:w="42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36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磋商代表人身份证背面</w:t>
            </w:r>
          </w:p>
        </w:tc>
      </w:tr>
    </w:tbl>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460"/>
        <w:ind w:right="0" w:left="0" w:firstLine="0"/>
        <w:jc w:val="left"/>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4-1</w:t>
      </w:r>
    </w:p>
    <w:p>
      <w:pPr>
        <w:spacing w:before="0" w:after="0" w:line="460"/>
        <w:ind w:right="0" w:left="181" w:firstLine="0"/>
        <w:jc w:val="center"/>
        <w:rPr>
          <w:rFonts w:ascii="Times New Roman" w:hAnsi="Times New Roman" w:cs="Times New Roman" w:eastAsia="Times New Roman"/>
          <w:b/>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商务要求点对点应答表</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项目名称：</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项目编号：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u w:val="single"/>
          <w:shd w:fill="auto" w:val="clear"/>
        </w:rPr>
      </w:pPr>
      <w:r>
        <w:rPr>
          <w:rFonts w:ascii="宋体" w:hAnsi="宋体" w:cs="宋体" w:eastAsia="宋体"/>
          <w:color w:val="auto"/>
          <w:spacing w:val="0"/>
          <w:position w:val="0"/>
          <w:sz w:val="24"/>
          <w:shd w:fill="auto" w:val="clear"/>
        </w:rPr>
        <w:t xml:space="preserve">包号：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u w:val="single"/>
          <w:shd w:fill="auto" w:val="clear"/>
        </w:rPr>
      </w:pPr>
    </w:p>
    <w:tbl>
      <w:tblPr/>
      <w:tblGrid>
        <w:gridCol w:w="1705"/>
        <w:gridCol w:w="2229"/>
        <w:gridCol w:w="2549"/>
        <w:gridCol w:w="1134"/>
        <w:gridCol w:w="1132"/>
      </w:tblGrid>
      <w:tr>
        <w:trPr>
          <w:trHeight w:val="373" w:hRule="auto"/>
          <w:jc w:val="left"/>
        </w:trPr>
        <w:tc>
          <w:tcPr>
            <w:tcW w:w="1705" w:type="dxa"/>
            <w:tcBorders>
              <w:top w:val="single" w:color="000000" w:sz="8"/>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序号</w:t>
            </w:r>
          </w:p>
        </w:tc>
        <w:tc>
          <w:tcPr>
            <w:tcW w:w="2229" w:type="dxa"/>
            <w:tcBorders>
              <w:top w:val="single" w:color="000000" w:sz="8"/>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磋商文件要求</w:t>
            </w:r>
          </w:p>
        </w:tc>
        <w:tc>
          <w:tcPr>
            <w:tcW w:w="2549" w:type="dxa"/>
            <w:tcBorders>
              <w:top w:val="single" w:color="000000" w:sz="8"/>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响应应答</w:t>
            </w:r>
          </w:p>
        </w:tc>
        <w:tc>
          <w:tcPr>
            <w:tcW w:w="1134" w:type="dxa"/>
            <w:tcBorders>
              <w:top w:val="single" w:color="000000" w:sz="8"/>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偏离说明</w:t>
            </w:r>
          </w:p>
        </w:tc>
        <w:tc>
          <w:tcPr>
            <w:tcW w:w="1132" w:type="dxa"/>
            <w:tcBorders>
              <w:top w:val="single" w:color="000000" w:sz="8"/>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备注</w:t>
            </w:r>
          </w:p>
        </w:tc>
      </w:tr>
      <w:tr>
        <w:trPr>
          <w:trHeight w:val="1" w:hRule="atLeast"/>
          <w:jc w:val="left"/>
        </w:trPr>
        <w:tc>
          <w:tcPr>
            <w:tcW w:w="8749" w:type="dxa"/>
            <w:gridSpan w:val="5"/>
            <w:tcBorders>
              <w:top w:val="single" w:color="000000" w:sz="8"/>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（一）报价要求</w:t>
            </w:r>
          </w:p>
        </w:tc>
      </w:tr>
      <w:tr>
        <w:trPr>
          <w:trHeight w:val="46" w:hRule="auto"/>
          <w:jc w:val="left"/>
        </w:trPr>
        <w:tc>
          <w:tcPr>
            <w:tcW w:w="1705" w:type="dxa"/>
            <w:tcBorders>
              <w:top w:val="single" w:color="000000" w:sz="0"/>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22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54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4"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2"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r>
      <w:tr>
        <w:trPr>
          <w:trHeight w:val="1" w:hRule="atLeast"/>
          <w:jc w:val="left"/>
        </w:trPr>
        <w:tc>
          <w:tcPr>
            <w:tcW w:w="8749" w:type="dxa"/>
            <w:gridSpan w:val="5"/>
            <w:tcBorders>
              <w:top w:val="single" w:color="000000" w:sz="8"/>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（二）时间、地点要求</w:t>
            </w:r>
          </w:p>
        </w:tc>
      </w:tr>
      <w:tr>
        <w:trPr>
          <w:trHeight w:val="1" w:hRule="atLeast"/>
          <w:jc w:val="left"/>
        </w:trPr>
        <w:tc>
          <w:tcPr>
            <w:tcW w:w="1705" w:type="dxa"/>
            <w:tcBorders>
              <w:top w:val="single" w:color="000000" w:sz="0"/>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22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54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4"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2"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r>
      <w:tr>
        <w:trPr>
          <w:trHeight w:val="1" w:hRule="atLeast"/>
          <w:jc w:val="left"/>
        </w:trPr>
        <w:tc>
          <w:tcPr>
            <w:tcW w:w="8749" w:type="dxa"/>
            <w:gridSpan w:val="5"/>
            <w:tcBorders>
              <w:top w:val="single" w:color="000000" w:sz="8"/>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（三）付款方式</w:t>
            </w:r>
          </w:p>
        </w:tc>
      </w:tr>
      <w:tr>
        <w:trPr>
          <w:trHeight w:val="1" w:hRule="atLeast"/>
          <w:jc w:val="left"/>
        </w:trPr>
        <w:tc>
          <w:tcPr>
            <w:tcW w:w="1705" w:type="dxa"/>
            <w:tcBorders>
              <w:top w:val="single" w:color="000000" w:sz="0"/>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22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54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4"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2"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r>
      <w:tr>
        <w:trPr>
          <w:trHeight w:val="1" w:hRule="atLeast"/>
          <w:jc w:val="left"/>
        </w:trPr>
        <w:tc>
          <w:tcPr>
            <w:tcW w:w="8749" w:type="dxa"/>
            <w:gridSpan w:val="5"/>
            <w:tcBorders>
              <w:top w:val="single" w:color="000000" w:sz="8"/>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（四）投标保证金和履约保证金</w:t>
            </w:r>
          </w:p>
        </w:tc>
      </w:tr>
      <w:tr>
        <w:trPr>
          <w:trHeight w:val="1" w:hRule="atLeast"/>
          <w:jc w:val="left"/>
        </w:trPr>
        <w:tc>
          <w:tcPr>
            <w:tcW w:w="1705" w:type="dxa"/>
            <w:tcBorders>
              <w:top w:val="single" w:color="000000" w:sz="0"/>
              <w:left w:val="single" w:color="000000" w:sz="8"/>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22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2549"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4"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c>
          <w:tcPr>
            <w:tcW w:w="1132" w:type="dxa"/>
            <w:tcBorders>
              <w:top w:val="single" w:color="000000" w:sz="0"/>
              <w:left w:val="single" w:color="000000" w:sz="0"/>
              <w:bottom w:val="single" w:color="000000" w:sz="8"/>
              <w:right w:val="single" w:color="000000" w:sz="8"/>
            </w:tcBorders>
            <w:shd w:color="auto" w:fill="auto"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　</w:t>
            </w:r>
          </w:p>
        </w:tc>
      </w:tr>
    </w:tbl>
    <w:p>
      <w:pPr>
        <w:spacing w:before="0" w:after="0" w:line="62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此表应按磋商文件商务要求中的全部内容逐项进行应答，未应答的，视为不满足磋商文件要求。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不如实填写偏离情况的响应文件将视为虚假材料。</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磋商文件要求”指磋商文件中规定的具体要求，“响应应答”指响应文件的具体内容。“偏离说明”指磋商文件要求与响应应答之间的不同之处。</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tabs>
          <w:tab w:val="left" w:pos="360" w:leader="none"/>
        </w:tabs>
        <w:spacing w:before="0" w:after="312" w:line="3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4-2</w:t>
      </w: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技术要求偏离应答表</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项目名称：</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项目编号：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u w:val="single"/>
          <w:shd w:fill="auto" w:val="clear"/>
        </w:rPr>
      </w:pPr>
      <w:r>
        <w:rPr>
          <w:rFonts w:ascii="宋体" w:hAnsi="宋体" w:cs="宋体" w:eastAsia="宋体"/>
          <w:color w:val="auto"/>
          <w:spacing w:val="0"/>
          <w:position w:val="0"/>
          <w:sz w:val="24"/>
          <w:shd w:fill="auto" w:val="clear"/>
        </w:rPr>
        <w:t xml:space="preserve">包号：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u w:val="single"/>
          <w:shd w:fill="auto" w:val="clear"/>
        </w:rPr>
      </w:pPr>
    </w:p>
    <w:p>
      <w:pPr>
        <w:spacing w:before="0" w:after="0" w:line="360"/>
        <w:ind w:right="0" w:left="0" w:firstLine="482"/>
        <w:jc w:val="both"/>
        <w:rPr>
          <w:rFonts w:ascii="Times New Roman" w:hAnsi="Times New Roman" w:cs="Times New Roman" w:eastAsia="Times New Roman"/>
          <w:color w:val="auto"/>
          <w:spacing w:val="0"/>
          <w:position w:val="0"/>
          <w:sz w:val="24"/>
          <w:u w:val="single"/>
          <w:shd w:fill="auto" w:val="clear"/>
        </w:rPr>
      </w:pPr>
      <w:r>
        <w:rPr>
          <w:rFonts w:ascii="宋体" w:hAnsi="宋体" w:cs="宋体" w:eastAsia="宋体"/>
          <w:b/>
          <w:color w:val="auto"/>
          <w:spacing w:val="0"/>
          <w:position w:val="0"/>
          <w:sz w:val="24"/>
          <w:shd w:fill="auto" w:val="clear"/>
        </w:rPr>
        <w:t xml:space="preserve">我单位郑重承诺：所提供的服务、人员及设备符合相关强制性规定。验收时采购人有权要求我单位出具所提供的服务、人员及设备符合上述规定的证明文件。我单位在本项目服务过程中使用的第三方软件费用由投标人负责。我单位与第三方软件的版权与使用权产生任何争议，由我单位负责。我单位提供本项目开发全部源代码（拥有自主知识产权的产品和第三方产品除外），最终知识产权归采购人所有，并协助采购人完成版权注册，对采购人已有或将来的各业务系统对接工作免费开放接口协议、数据结构等与对接相关的所有资料。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规使用。除下表列出的偏离外，与磋商文件技术要求完全一致，并承担相应的法律责任。</w:t>
      </w:r>
    </w:p>
    <w:tbl>
      <w:tblPr/>
      <w:tblGrid>
        <w:gridCol w:w="843"/>
        <w:gridCol w:w="2743"/>
        <w:gridCol w:w="2835"/>
        <w:gridCol w:w="2071"/>
        <w:gridCol w:w="1315"/>
      </w:tblGrid>
      <w:tr>
        <w:trPr>
          <w:trHeight w:val="1" w:hRule="atLeast"/>
          <w:jc w:val="center"/>
        </w:trPr>
        <w:tc>
          <w:tcPr>
            <w:tcW w:w="8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序号</w:t>
            </w:r>
          </w:p>
        </w:tc>
        <w:tc>
          <w:tcPr>
            <w:tcW w:w="27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磋商文件要求</w:t>
            </w:r>
          </w:p>
        </w:tc>
        <w:tc>
          <w:tcPr>
            <w:tcW w:w="28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响应应答</w:t>
            </w:r>
          </w:p>
        </w:tc>
        <w:tc>
          <w:tcPr>
            <w:tcW w:w="20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偏离说明</w:t>
            </w:r>
          </w:p>
        </w:tc>
        <w:tc>
          <w:tcPr>
            <w:tcW w:w="13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备注</w:t>
            </w:r>
          </w:p>
        </w:tc>
      </w:tr>
      <w:tr>
        <w:trPr>
          <w:trHeight w:val="1" w:hRule="atLeast"/>
          <w:jc w:val="center"/>
        </w:trPr>
        <w:tc>
          <w:tcPr>
            <w:tcW w:w="8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7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此表仅体现与磋商文件技术要求存在偏离的部分，无偏离的部分，无需填写。</w:t>
            </w:r>
          </w:p>
        </w:tc>
        <w:tc>
          <w:tcPr>
            <w:tcW w:w="28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此表仅体现与磋商文件技术要求存在偏离的部分，无偏离的部分，无需填写。</w:t>
            </w:r>
          </w:p>
        </w:tc>
        <w:tc>
          <w:tcPr>
            <w:tcW w:w="20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此表仅体现与磋商文件技术要求存在偏离的部分，无偏离的部分，无需填写。</w:t>
            </w:r>
          </w:p>
        </w:tc>
        <w:tc>
          <w:tcPr>
            <w:tcW w:w="13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7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8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0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3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7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8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0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3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7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8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0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3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7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8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0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3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bl>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注：</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此表仅体现与磋商文件技术要求存在偏离的部分，无偏离的部分，无需填写。</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不如实填写偏离情况的响应文件将视为虚假材料。</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磋商文件要求”指磋商文件中规定的具体要求，“响应应答”指响应文件的具体内容。“偏离说明”指磋商文件中规定的具体要求与响应文件的具体内容的不同之处。</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p>
    <w:p>
      <w:pPr>
        <w:spacing w:before="0" w:after="0" w:line="460"/>
        <w:ind w:right="0" w:left="192" w:firstLine="3948"/>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460"/>
        <w:ind w:right="0" w:left="192" w:firstLine="3948"/>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48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4-3</w:t>
      </w:r>
    </w:p>
    <w:p>
      <w:pPr>
        <w:spacing w:before="0" w:after="0" w:line="5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主要相关项目业绩一览表</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项目名称：</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项目编号：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u w:val="single"/>
          <w:shd w:fill="auto" w:val="clear"/>
        </w:rPr>
      </w:pPr>
      <w:r>
        <w:rPr>
          <w:rFonts w:ascii="宋体" w:hAnsi="宋体" w:cs="宋体" w:eastAsia="宋体"/>
          <w:color w:val="auto"/>
          <w:spacing w:val="0"/>
          <w:position w:val="0"/>
          <w:sz w:val="24"/>
          <w:shd w:fill="auto" w:val="clear"/>
        </w:rPr>
        <w:t xml:space="preserve">包号：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560"/>
        <w:ind w:right="0" w:left="0" w:firstLine="0"/>
        <w:jc w:val="center"/>
        <w:rPr>
          <w:rFonts w:ascii="Times New Roman" w:hAnsi="Times New Roman" w:cs="Times New Roman" w:eastAsia="Times New Roman"/>
          <w:b/>
          <w:color w:val="auto"/>
          <w:spacing w:val="0"/>
          <w:position w:val="0"/>
          <w:sz w:val="24"/>
          <w:shd w:fill="auto" w:val="clear"/>
        </w:rPr>
      </w:pPr>
    </w:p>
    <w:tbl>
      <w:tblPr/>
      <w:tblGrid>
        <w:gridCol w:w="844"/>
        <w:gridCol w:w="1615"/>
        <w:gridCol w:w="1239"/>
        <w:gridCol w:w="2628"/>
        <w:gridCol w:w="1735"/>
      </w:tblGrid>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序号</w:t>
            </w: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用户单位名称</w:t>
            </w: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项目内容</w:t>
            </w: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用户联系人及联系方式</w:t>
            </w: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项目起止时间</w:t>
            </w: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1" w:hRule="atLeast"/>
          <w:jc w:val="center"/>
        </w:trPr>
        <w:tc>
          <w:tcPr>
            <w:tcW w:w="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6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2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26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7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bl>
    <w:p>
      <w:pPr>
        <w:spacing w:before="0" w:after="0" w:line="5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备注：投标人所列业绩应按第二部分的要求将证明材料按顺序附后。</w:t>
      </w:r>
    </w:p>
    <w:p>
      <w:pPr>
        <w:spacing w:before="0" w:after="0" w:line="5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widowControl w:val="fals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5</w:t>
      </w:r>
      <w:r>
        <w:rPr>
          <w:rFonts w:ascii="宋体" w:hAnsi="宋体" w:cs="宋体" w:eastAsia="宋体"/>
          <w:b/>
          <w:color w:val="auto"/>
          <w:spacing w:val="0"/>
          <w:position w:val="0"/>
          <w:sz w:val="24"/>
          <w:shd w:fill="auto" w:val="clear"/>
        </w:rPr>
        <w:t xml:space="preserve">：评分因素中要求的各项方案、证明材料等</w:t>
      </w: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62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6</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宋体" w:hAnsi="宋体" w:cs="宋体" w:eastAsia="宋体"/>
          <w:b/>
          <w:color w:val="auto"/>
          <w:spacing w:val="0"/>
          <w:position w:val="0"/>
          <w:sz w:val="24"/>
          <w:shd w:fill="auto" w:val="clear"/>
        </w:rPr>
        <w:t xml:space="preserve">中小企业声明函（服务）</w:t>
      </w:r>
    </w:p>
    <w:p>
      <w:pPr>
        <w:widowControl w:val="false"/>
        <w:spacing w:before="0" w:after="0" w:line="50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本公司（联合体）郑重声明，根据《政府采购促进中小企业发展管理办法》（财库﹝</w:t>
      </w:r>
      <w:r>
        <w:rPr>
          <w:rFonts w:ascii="Times New Roman" w:hAnsi="Times New Roman" w:cs="Times New Roman" w:eastAsia="Times New Roman"/>
          <w:color w:val="auto"/>
          <w:spacing w:val="0"/>
          <w:position w:val="0"/>
          <w:sz w:val="24"/>
          <w:shd w:fill="auto" w:val="clear"/>
        </w:rPr>
        <w:t xml:space="preserve">2020﹞46</w:t>
      </w:r>
      <w:r>
        <w:rPr>
          <w:rFonts w:ascii="宋体" w:hAnsi="宋体" w:cs="宋体" w:eastAsia="宋体"/>
          <w:color w:val="auto"/>
          <w:spacing w:val="0"/>
          <w:position w:val="0"/>
          <w:sz w:val="24"/>
          <w:shd w:fill="auto" w:val="clear"/>
        </w:rPr>
        <w:t xml:space="preserve">号）的规定，本公司（联合体）参加</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b/>
          <w:color w:val="auto"/>
          <w:spacing w:val="0"/>
          <w:position w:val="0"/>
          <w:sz w:val="24"/>
          <w:u w:val="single"/>
          <w:shd w:fill="auto" w:val="clear"/>
        </w:rPr>
        <w:t xml:space="preserve">（请填写项目名称）</w:t>
      </w:r>
      <w:r>
        <w:rPr>
          <w:rFonts w:ascii="宋体" w:hAnsi="宋体" w:cs="宋体" w:eastAsia="宋体"/>
          <w:color w:val="auto"/>
          <w:spacing w:val="0"/>
          <w:position w:val="0"/>
          <w:sz w:val="24"/>
          <w:shd w:fill="auto" w:val="clear"/>
        </w:rPr>
        <w:t xml:space="preserve">采购活动，服务全部由符合政策要求的中小企业承接。相关企业（含联合体中的中小企业、签订分包意向协议的中小企业）的具体情况如下：</w:t>
      </w:r>
    </w:p>
    <w:p>
      <w:pPr>
        <w:spacing w:before="0" w:after="0" w:line="50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u w:val="single"/>
          <w:shd w:fill="auto" w:val="clear"/>
        </w:rPr>
        <w:t xml:space="preserve">（</w:t>
      </w:r>
      <w:r>
        <w:rPr>
          <w:rFonts w:ascii="宋体" w:hAnsi="宋体" w:cs="宋体" w:eastAsia="宋体"/>
          <w:b/>
          <w:color w:val="auto"/>
          <w:spacing w:val="0"/>
          <w:position w:val="0"/>
          <w:sz w:val="24"/>
          <w:shd w:fill="auto" w:val="clear"/>
        </w:rPr>
        <w:t xml:space="preserve">请填写标的名称</w:t>
      </w:r>
      <w:r>
        <w:rPr>
          <w:rFonts w:ascii="宋体" w:hAnsi="宋体" w:cs="宋体" w:eastAsia="宋体"/>
          <w:color w:val="auto"/>
          <w:spacing w:val="0"/>
          <w:position w:val="0"/>
          <w:sz w:val="24"/>
          <w:shd w:fill="auto" w:val="clear"/>
        </w:rPr>
        <w:t xml:space="preserve">），属于</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u w:val="single"/>
          <w:shd w:fill="auto" w:val="clear"/>
        </w:rPr>
        <w:t xml:space="preserve">软件和信息技术服务业</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b/>
          <w:color w:val="auto"/>
          <w:spacing w:val="0"/>
          <w:position w:val="0"/>
          <w:sz w:val="24"/>
          <w:shd w:fill="auto" w:val="clear"/>
        </w:rPr>
        <w:t xml:space="preserve">（请填写本项目采购文件中明确的所属行业）</w:t>
      </w:r>
      <w:r>
        <w:rPr>
          <w:rFonts w:ascii="宋体" w:hAnsi="宋体" w:cs="宋体" w:eastAsia="宋体"/>
          <w:color w:val="auto"/>
          <w:spacing w:val="0"/>
          <w:position w:val="0"/>
          <w:sz w:val="24"/>
          <w:shd w:fill="auto" w:val="clear"/>
        </w:rPr>
        <w:t xml:space="preserve">行业；承接企业为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u w:val="single"/>
          <w:shd w:fill="auto" w:val="clear"/>
        </w:rPr>
        <w:t xml:space="preserve">（</w:t>
      </w:r>
      <w:r>
        <w:rPr>
          <w:rFonts w:ascii="宋体" w:hAnsi="宋体" w:cs="宋体" w:eastAsia="宋体"/>
          <w:b/>
          <w:color w:val="auto"/>
          <w:spacing w:val="0"/>
          <w:position w:val="0"/>
          <w:sz w:val="24"/>
          <w:shd w:fill="auto" w:val="clear"/>
        </w:rPr>
        <w:t xml:space="preserve">请填写承接该标的企业名称</w:t>
      </w:r>
      <w:r>
        <w:rPr>
          <w:rFonts w:ascii="宋体" w:hAnsi="宋体" w:cs="宋体" w:eastAsia="宋体"/>
          <w:color w:val="auto"/>
          <w:spacing w:val="0"/>
          <w:position w:val="0"/>
          <w:sz w:val="24"/>
          <w:shd w:fill="auto" w:val="clear"/>
        </w:rPr>
        <w:t xml:space="preserve">），从业人员</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人，营业收入为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万元，资产总额为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万元，属于</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u w:val="single"/>
          <w:shd w:fill="auto" w:val="clear"/>
        </w:rPr>
        <w:t xml:space="preserve">（</w:t>
      </w:r>
      <w:r>
        <w:rPr>
          <w:rFonts w:ascii="宋体" w:hAnsi="宋体" w:cs="宋体" w:eastAsia="宋体"/>
          <w:b/>
          <w:color w:val="auto"/>
          <w:spacing w:val="0"/>
          <w:position w:val="0"/>
          <w:sz w:val="24"/>
          <w:shd w:fill="auto" w:val="clear"/>
        </w:rPr>
        <w:t xml:space="preserve">请根据中小企业划分标准填写中型企业</w:t>
      </w:r>
      <w:r>
        <w:rPr>
          <w:rFonts w:ascii="Times New Roman" w:hAnsi="Times New Roman" w:cs="Times New Roman" w:eastAsia="Times New Roman"/>
          <w:b/>
          <w:color w:val="auto"/>
          <w:spacing w:val="0"/>
          <w:position w:val="0"/>
          <w:sz w:val="24"/>
          <w:shd w:fill="auto" w:val="clear"/>
        </w:rPr>
        <w:t xml:space="preserve">/</w:t>
      </w:r>
      <w:r>
        <w:rPr>
          <w:rFonts w:ascii="宋体" w:hAnsi="宋体" w:cs="宋体" w:eastAsia="宋体"/>
          <w:b/>
          <w:color w:val="auto"/>
          <w:spacing w:val="0"/>
          <w:position w:val="0"/>
          <w:sz w:val="24"/>
          <w:shd w:fill="auto" w:val="clear"/>
        </w:rPr>
        <w:t xml:space="preserve">小型企业</w:t>
      </w:r>
      <w:r>
        <w:rPr>
          <w:rFonts w:ascii="Times New Roman" w:hAnsi="Times New Roman" w:cs="Times New Roman" w:eastAsia="Times New Roman"/>
          <w:b/>
          <w:color w:val="auto"/>
          <w:spacing w:val="0"/>
          <w:position w:val="0"/>
          <w:sz w:val="24"/>
          <w:shd w:fill="auto" w:val="clear"/>
        </w:rPr>
        <w:t xml:space="preserve">/</w:t>
      </w:r>
      <w:r>
        <w:rPr>
          <w:rFonts w:ascii="宋体" w:hAnsi="宋体" w:cs="宋体" w:eastAsia="宋体"/>
          <w:b/>
          <w:color w:val="auto"/>
          <w:spacing w:val="0"/>
          <w:position w:val="0"/>
          <w:sz w:val="24"/>
          <w:shd w:fill="auto" w:val="clear"/>
        </w:rPr>
        <w:t xml:space="preserve">微型企业</w:t>
      </w:r>
      <w:r>
        <w:rPr>
          <w:rFonts w:ascii="宋体" w:hAnsi="宋体" w:cs="宋体" w:eastAsia="宋体"/>
          <w:color w:val="auto"/>
          <w:spacing w:val="0"/>
          <w:position w:val="0"/>
          <w:sz w:val="24"/>
          <w:shd w:fill="auto" w:val="clear"/>
        </w:rPr>
        <w:t xml:space="preserve">）；</w:t>
      </w:r>
    </w:p>
    <w:p>
      <w:pPr>
        <w:spacing w:before="0" w:after="0" w:line="50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u w:val="single"/>
          <w:shd w:fill="auto" w:val="clear"/>
        </w:rPr>
        <w:t xml:space="preserve">（</w:t>
      </w:r>
      <w:r>
        <w:rPr>
          <w:rFonts w:ascii="宋体" w:hAnsi="宋体" w:cs="宋体" w:eastAsia="宋体"/>
          <w:b/>
          <w:color w:val="auto"/>
          <w:spacing w:val="0"/>
          <w:position w:val="0"/>
          <w:sz w:val="24"/>
          <w:shd w:fill="auto" w:val="clear"/>
        </w:rPr>
        <w:t xml:space="preserve">请填写标的名称</w:t>
      </w:r>
      <w:r>
        <w:rPr>
          <w:rFonts w:ascii="宋体" w:hAnsi="宋体" w:cs="宋体" w:eastAsia="宋体"/>
          <w:color w:val="auto"/>
          <w:spacing w:val="0"/>
          <w:position w:val="0"/>
          <w:sz w:val="24"/>
          <w:shd w:fill="auto" w:val="clear"/>
        </w:rPr>
        <w:t xml:space="preserve">），属于</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b/>
          <w:color w:val="auto"/>
          <w:spacing w:val="0"/>
          <w:position w:val="0"/>
          <w:sz w:val="24"/>
          <w:shd w:fill="auto" w:val="clear"/>
        </w:rPr>
        <w:t xml:space="preserve">（请填写本项目采购文件中明确的所属行业）</w:t>
      </w:r>
      <w:r>
        <w:rPr>
          <w:rFonts w:ascii="宋体" w:hAnsi="宋体" w:cs="宋体" w:eastAsia="宋体"/>
          <w:color w:val="auto"/>
          <w:spacing w:val="0"/>
          <w:position w:val="0"/>
          <w:sz w:val="24"/>
          <w:shd w:fill="auto" w:val="clear"/>
        </w:rPr>
        <w:t xml:space="preserve">行业；承接企业为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u w:val="single"/>
          <w:shd w:fill="auto" w:val="clear"/>
        </w:rPr>
        <w:t xml:space="preserve">（</w:t>
      </w:r>
      <w:r>
        <w:rPr>
          <w:rFonts w:ascii="宋体" w:hAnsi="宋体" w:cs="宋体" w:eastAsia="宋体"/>
          <w:b/>
          <w:color w:val="auto"/>
          <w:spacing w:val="0"/>
          <w:position w:val="0"/>
          <w:sz w:val="24"/>
          <w:shd w:fill="auto" w:val="clear"/>
        </w:rPr>
        <w:t xml:space="preserve">请填写承接该标的企业名称</w:t>
      </w:r>
      <w:r>
        <w:rPr>
          <w:rFonts w:ascii="宋体" w:hAnsi="宋体" w:cs="宋体" w:eastAsia="宋体"/>
          <w:color w:val="auto"/>
          <w:spacing w:val="0"/>
          <w:position w:val="0"/>
          <w:sz w:val="24"/>
          <w:shd w:fill="auto" w:val="clear"/>
        </w:rPr>
        <w:t xml:space="preserve">），从业人员</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人，营业收入为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万元，资产总额为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万元，属于</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u w:val="single"/>
          <w:shd w:fill="auto" w:val="clear"/>
        </w:rPr>
        <w:t xml:space="preserve">（</w:t>
      </w:r>
      <w:r>
        <w:rPr>
          <w:rFonts w:ascii="宋体" w:hAnsi="宋体" w:cs="宋体" w:eastAsia="宋体"/>
          <w:b/>
          <w:color w:val="auto"/>
          <w:spacing w:val="0"/>
          <w:position w:val="0"/>
          <w:sz w:val="24"/>
          <w:shd w:fill="auto" w:val="clear"/>
        </w:rPr>
        <w:t xml:space="preserve">请根据中小企业划分标准填写中型企业</w:t>
      </w:r>
      <w:r>
        <w:rPr>
          <w:rFonts w:ascii="Times New Roman" w:hAnsi="Times New Roman" w:cs="Times New Roman" w:eastAsia="Times New Roman"/>
          <w:b/>
          <w:color w:val="auto"/>
          <w:spacing w:val="0"/>
          <w:position w:val="0"/>
          <w:sz w:val="24"/>
          <w:shd w:fill="auto" w:val="clear"/>
        </w:rPr>
        <w:t xml:space="preserve">/</w:t>
      </w:r>
      <w:r>
        <w:rPr>
          <w:rFonts w:ascii="宋体" w:hAnsi="宋体" w:cs="宋体" w:eastAsia="宋体"/>
          <w:b/>
          <w:color w:val="auto"/>
          <w:spacing w:val="0"/>
          <w:position w:val="0"/>
          <w:sz w:val="24"/>
          <w:shd w:fill="auto" w:val="clear"/>
        </w:rPr>
        <w:t xml:space="preserve">小型企业</w:t>
      </w:r>
      <w:r>
        <w:rPr>
          <w:rFonts w:ascii="Times New Roman" w:hAnsi="Times New Roman" w:cs="Times New Roman" w:eastAsia="Times New Roman"/>
          <w:b/>
          <w:color w:val="auto"/>
          <w:spacing w:val="0"/>
          <w:position w:val="0"/>
          <w:sz w:val="24"/>
          <w:shd w:fill="auto" w:val="clear"/>
        </w:rPr>
        <w:t xml:space="preserve">/</w:t>
      </w:r>
      <w:r>
        <w:rPr>
          <w:rFonts w:ascii="宋体" w:hAnsi="宋体" w:cs="宋体" w:eastAsia="宋体"/>
          <w:b/>
          <w:color w:val="auto"/>
          <w:spacing w:val="0"/>
          <w:position w:val="0"/>
          <w:sz w:val="24"/>
          <w:shd w:fill="auto" w:val="clear"/>
        </w:rPr>
        <w:t xml:space="preserve">微型企业</w:t>
      </w:r>
      <w:r>
        <w:rPr>
          <w:rFonts w:ascii="宋体" w:hAnsi="宋体" w:cs="宋体" w:eastAsia="宋体"/>
          <w:color w:val="auto"/>
          <w:spacing w:val="0"/>
          <w:position w:val="0"/>
          <w:sz w:val="24"/>
          <w:shd w:fill="auto" w:val="clear"/>
        </w:rPr>
        <w:t xml:space="preserve">）；</w:t>
      </w:r>
    </w:p>
    <w:p>
      <w:pPr>
        <w:spacing w:before="0" w:after="0" w:line="500"/>
        <w:ind w:right="0" w:left="641"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p>
    <w:p>
      <w:pPr>
        <w:spacing w:before="0" w:after="0" w:line="50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以上企业，不属于大型企业的分支机构，不存在控股股东为大型企业的情形，也不存在与大型企业的负责人为同一人的情形。</w:t>
      </w:r>
    </w:p>
    <w:p>
      <w:pPr>
        <w:spacing w:before="0" w:after="0" w:line="50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本企业对上述声明内容的真实性负责。如有虚假，将依法承担相应责任。</w:t>
      </w:r>
    </w:p>
    <w:p>
      <w:pPr>
        <w:spacing w:before="0" w:after="0" w:line="500"/>
        <w:ind w:right="0" w:left="384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500"/>
        <w:ind w:right="0" w:left="3840" w:firstLine="0"/>
        <w:jc w:val="left"/>
        <w:rPr>
          <w:rFonts w:ascii="Times New Roman" w:hAnsi="Times New Roman" w:cs="Times New Roman" w:eastAsia="Times New Roman"/>
          <w:color w:val="auto"/>
          <w:spacing w:val="0"/>
          <w:position w:val="0"/>
          <w:sz w:val="32"/>
          <w:shd w:fill="auto" w:val="clear"/>
        </w:rPr>
      </w:pPr>
      <w:r>
        <w:rPr>
          <w:rFonts w:ascii="宋体" w:hAnsi="宋体" w:cs="宋体" w:eastAsia="宋体"/>
          <w:color w:val="auto"/>
          <w:spacing w:val="0"/>
          <w:position w:val="0"/>
          <w:sz w:val="24"/>
          <w:shd w:fill="auto" w:val="clear"/>
        </w:rPr>
        <w:t xml:space="preserve">日期：</w:t>
      </w:r>
    </w:p>
    <w:p>
      <w:pPr>
        <w:spacing w:before="0" w:after="0" w:line="360"/>
        <w:ind w:right="84" w:left="0" w:firstLine="241"/>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注：</w:t>
      </w: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w:t>
      </w:r>
      <w:r>
        <w:rPr>
          <w:rFonts w:ascii="宋体" w:hAnsi="宋体" w:cs="宋体" w:eastAsia="宋体"/>
          <w:b/>
          <w:color w:val="auto"/>
          <w:spacing w:val="0"/>
          <w:position w:val="0"/>
          <w:sz w:val="24"/>
          <w:shd w:fill="auto" w:val="clear"/>
        </w:rPr>
        <w:t xml:space="preserve">标的名称须按照采购文件中明确的标的名称进行填写；所属行业须按照采购文件中明确的所属行业进行填写。</w:t>
      </w: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w:t>
      </w:r>
      <w:r>
        <w:rPr>
          <w:rFonts w:ascii="宋体" w:hAnsi="宋体" w:cs="宋体" w:eastAsia="宋体"/>
          <w:b/>
          <w:color w:val="auto"/>
          <w:spacing w:val="0"/>
          <w:position w:val="0"/>
          <w:sz w:val="24"/>
          <w:shd w:fill="auto" w:val="clear"/>
        </w:rPr>
        <w:t xml:space="preserve">从业人员、营业收入、资产总额填报上一年度数据，无上一年度数据的新成立企业可不填报。</w:t>
      </w: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w:t>
      </w:r>
      <w:r>
        <w:rPr>
          <w:rFonts w:ascii="宋体" w:hAnsi="宋体" w:cs="宋体" w:eastAsia="宋体"/>
          <w:b/>
          <w:color w:val="auto"/>
          <w:spacing w:val="0"/>
          <w:position w:val="0"/>
          <w:sz w:val="24"/>
          <w:shd w:fill="auto" w:val="clear"/>
        </w:rPr>
        <w:t xml:space="preserve">中标（成交）供应商享受中小企业扶持政策的，将随中标（成交）结果同时公告其《中小企业声明函》，接受社会监督。</w:t>
      </w:r>
      <w:r>
        <w:rPr>
          <w:rFonts w:ascii="Times New Roman" w:hAnsi="Times New Roman" w:cs="Times New Roman" w:eastAsia="Times New Roman"/>
          <w:b/>
          <w:color w:val="auto"/>
          <w:spacing w:val="0"/>
          <w:position w:val="0"/>
          <w:sz w:val="24"/>
          <w:shd w:fill="auto" w:val="clear"/>
        </w:rPr>
        <w:t xml:space="preserve"> </w:t>
      </w: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7</w:t>
      </w:r>
    </w:p>
    <w:p>
      <w:pPr>
        <w:spacing w:before="0" w:after="0" w:line="360"/>
        <w:ind w:right="0" w:left="0" w:firstLine="0"/>
        <w:jc w:val="left"/>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若不是残疾人福利性单位，响应文件中可不提供此声明函</w:t>
      </w: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残疾人福利性单位声明函</w:t>
      </w:r>
    </w:p>
    <w:p>
      <w:pPr>
        <w:spacing w:before="0" w:after="0" w:line="360"/>
        <w:ind w:right="0" w:left="0" w:firstLine="482"/>
        <w:jc w:val="left"/>
        <w:rPr>
          <w:rFonts w:ascii="Times New Roman" w:hAnsi="Times New Roman" w:cs="Times New Roman" w:eastAsia="Times New Roman"/>
          <w:b/>
          <w:color w:val="auto"/>
          <w:spacing w:val="0"/>
          <w:position w:val="0"/>
          <w:sz w:val="24"/>
          <w:shd w:fill="auto" w:val="clear"/>
        </w:rPr>
      </w:pP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本单位郑重声明，根据《财政部</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民政部</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中国残疾人联合会关于促进残疾人就业政府采购政策的通知》（财库〔</w:t>
      </w:r>
      <w:r>
        <w:rPr>
          <w:rFonts w:ascii="Times New Roman" w:hAnsi="Times New Roman" w:cs="Times New Roman" w:eastAsia="Times New Roman"/>
          <w:color w:val="auto"/>
          <w:spacing w:val="0"/>
          <w:position w:val="0"/>
          <w:sz w:val="24"/>
          <w:shd w:fill="auto" w:val="clear"/>
        </w:rPr>
        <w:t xml:space="preserve">2017</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141</w:t>
      </w:r>
      <w:r>
        <w:rPr>
          <w:rFonts w:ascii="宋体" w:hAnsi="宋体" w:cs="宋体" w:eastAsia="宋体"/>
          <w:color w:val="auto"/>
          <w:spacing w:val="0"/>
          <w:position w:val="0"/>
          <w:sz w:val="24"/>
          <w:shd w:fill="auto" w:val="clear"/>
        </w:rPr>
        <w:t xml:space="preserve">号）的规定，本单位为符合条件的残疾人福利性单位，且本单位参加</w:t>
      </w:r>
      <w:r>
        <w:rPr>
          <w:rFonts w:ascii="Times New Roman" w:hAnsi="Times New Roman" w:cs="Times New Roman" w:eastAsia="Times New Roman"/>
          <w:color w:val="auto"/>
          <w:spacing w:val="0"/>
          <w:position w:val="0"/>
          <w:sz w:val="24"/>
          <w:shd w:fill="auto" w:val="clear"/>
        </w:rPr>
        <w:t xml:space="preserve">______</w:t>
      </w:r>
      <w:r>
        <w:rPr>
          <w:rFonts w:ascii="宋体" w:hAnsi="宋体" w:cs="宋体" w:eastAsia="宋体"/>
          <w:color w:val="auto"/>
          <w:spacing w:val="0"/>
          <w:position w:val="0"/>
          <w:sz w:val="24"/>
          <w:shd w:fill="auto" w:val="clear"/>
        </w:rPr>
        <w:t xml:space="preserve">单位的</w:t>
      </w:r>
      <w:r>
        <w:rPr>
          <w:rFonts w:ascii="Times New Roman" w:hAnsi="Times New Roman" w:cs="Times New Roman" w:eastAsia="Times New Roman"/>
          <w:color w:val="auto"/>
          <w:spacing w:val="0"/>
          <w:position w:val="0"/>
          <w:sz w:val="24"/>
          <w:shd w:fill="auto" w:val="clear"/>
        </w:rPr>
        <w:t xml:space="preserve">______</w:t>
      </w:r>
      <w:r>
        <w:rPr>
          <w:rFonts w:ascii="宋体" w:hAnsi="宋体" w:cs="宋体" w:eastAsia="宋体"/>
          <w:color w:val="auto"/>
          <w:spacing w:val="0"/>
          <w:position w:val="0"/>
          <w:sz w:val="24"/>
          <w:shd w:fill="auto" w:val="clear"/>
        </w:rPr>
        <w:t xml:space="preserve">项目采购活动提供本单位制造的货物（由本单位承担工程</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提供服务），或者提供其他残疾人福利性单位制造的货物（不包括使用非残疾人福利性单位注册商标的货物）。</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本单位对上述声明的真实性负责。如有虚假，将依法承担相应责任。</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供应商名称：</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日</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期：</w:t>
      </w:r>
    </w:p>
    <w:p>
      <w:pPr>
        <w:spacing w:before="0" w:after="0" w:line="360"/>
        <w:ind w:right="0" w:left="0" w:firstLine="480"/>
        <w:jc w:val="left"/>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注：</w:t>
      </w: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中标（成交）供应商为残疾人福利性单位的，将随中标（成交）结果同时公告其《残疾人福利性单位声明函》，接受社会监督。</w:t>
      </w:r>
    </w:p>
    <w:p>
      <w:pPr>
        <w:spacing w:before="0" w:after="0" w:line="360"/>
        <w:ind w:right="0" w:left="0" w:firstLine="482"/>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若不是残疾人福利性单位，响应文件中可不提供此声明函。</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1"/>
          <w:shd w:fill="auto" w:val="clear"/>
        </w:rPr>
        <w:t xml:space="preserve"> </w:t>
      </w:r>
    </w:p>
    <w:p>
      <w:pPr>
        <w:tabs>
          <w:tab w:val="left" w:pos="360" w:leader="none"/>
        </w:tabs>
        <w:spacing w:before="0" w:after="0" w:line="360"/>
        <w:ind w:right="0" w:left="0" w:firstLine="0"/>
        <w:jc w:val="both"/>
        <w:rPr>
          <w:rFonts w:ascii="Times New Roman" w:hAnsi="Times New Roman" w:cs="Times New Roman" w:eastAsia="Times New Roman"/>
          <w:color w:val="auto"/>
          <w:spacing w:val="0"/>
          <w:position w:val="0"/>
          <w:sz w:val="21"/>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8</w:t>
      </w:r>
      <w:r>
        <w:rPr>
          <w:rFonts w:ascii="宋体" w:hAnsi="宋体" w:cs="宋体" w:eastAsia="宋体"/>
          <w:b/>
          <w:color w:val="auto"/>
          <w:spacing w:val="0"/>
          <w:position w:val="0"/>
          <w:sz w:val="24"/>
          <w:shd w:fill="auto" w:val="clear"/>
        </w:rPr>
        <w:t xml:space="preserve">：投标人认为需要提交的其他资料</w:t>
      </w:r>
    </w:p>
    <w:p>
      <w:pPr>
        <w:spacing w:before="0" w:after="0" w:line="460"/>
        <w:ind w:right="0" w:left="192" w:firstLine="0"/>
        <w:jc w:val="both"/>
        <w:rPr>
          <w:rFonts w:ascii="Times New Roman" w:hAnsi="Times New Roman" w:cs="Times New Roman" w:eastAsia="Times New Roman"/>
          <w:b/>
          <w:color w:val="auto"/>
          <w:spacing w:val="0"/>
          <w:position w:val="0"/>
          <w:sz w:val="24"/>
          <w:shd w:fill="auto" w:val="clear"/>
        </w:rPr>
      </w:pPr>
    </w:p>
    <w:p>
      <w:pPr>
        <w:spacing w:before="0" w:after="0" w:line="460"/>
        <w:ind w:right="0" w:left="192"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144"/>
          <w:shd w:fill="auto" w:val="clear"/>
        </w:rPr>
      </w:pPr>
      <w:r>
        <w:rPr>
          <w:rFonts w:ascii="宋体" w:hAnsi="宋体" w:cs="宋体" w:eastAsia="宋体"/>
          <w:color w:val="auto"/>
          <w:spacing w:val="0"/>
          <w:position w:val="0"/>
          <w:sz w:val="160"/>
          <w:shd w:fill="auto" w:val="clear"/>
        </w:rPr>
        <w:t xml:space="preserve">响</w:t>
      </w:r>
      <w:r>
        <w:rPr>
          <w:rFonts w:ascii="Times New Roman" w:hAnsi="Times New Roman" w:cs="Times New Roman" w:eastAsia="Times New Roman"/>
          <w:color w:val="auto"/>
          <w:spacing w:val="0"/>
          <w:position w:val="0"/>
          <w:sz w:val="160"/>
          <w:shd w:fill="auto" w:val="clear"/>
        </w:rPr>
        <w:t xml:space="preserve"> </w:t>
      </w:r>
      <w:r>
        <w:rPr>
          <w:rFonts w:ascii="宋体" w:hAnsi="宋体" w:cs="宋体" w:eastAsia="宋体"/>
          <w:color w:val="auto"/>
          <w:spacing w:val="0"/>
          <w:position w:val="0"/>
          <w:sz w:val="160"/>
          <w:shd w:fill="auto" w:val="clear"/>
        </w:rPr>
        <w:t xml:space="preserve">应</w:t>
      </w:r>
      <w:r>
        <w:rPr>
          <w:rFonts w:ascii="Times New Roman" w:hAnsi="Times New Roman" w:cs="Times New Roman" w:eastAsia="Times New Roman"/>
          <w:color w:val="auto"/>
          <w:spacing w:val="0"/>
          <w:position w:val="0"/>
          <w:sz w:val="84"/>
          <w:shd w:fill="auto" w:val="clear"/>
        </w:rPr>
        <w:t xml:space="preserve"> </w:t>
      </w:r>
      <w:r>
        <w:rPr>
          <w:rFonts w:ascii="宋体" w:hAnsi="宋体" w:cs="宋体" w:eastAsia="宋体"/>
          <w:color w:val="auto"/>
          <w:spacing w:val="0"/>
          <w:position w:val="0"/>
          <w:sz w:val="160"/>
          <w:shd w:fill="auto" w:val="clear"/>
        </w:rPr>
        <w:t xml:space="preserve">文</w:t>
      </w:r>
      <w:r>
        <w:rPr>
          <w:rFonts w:ascii="Times New Roman" w:hAnsi="Times New Roman" w:cs="Times New Roman" w:eastAsia="Times New Roman"/>
          <w:color w:val="auto"/>
          <w:spacing w:val="0"/>
          <w:position w:val="0"/>
          <w:sz w:val="84"/>
          <w:shd w:fill="auto" w:val="clear"/>
        </w:rPr>
        <w:t xml:space="preserve"> </w:t>
      </w:r>
      <w:r>
        <w:rPr>
          <w:rFonts w:ascii="宋体" w:hAnsi="宋体" w:cs="宋体" w:eastAsia="宋体"/>
          <w:color w:val="auto"/>
          <w:spacing w:val="0"/>
          <w:position w:val="0"/>
          <w:sz w:val="160"/>
          <w:shd w:fill="auto" w:val="clear"/>
        </w:rPr>
        <w:t xml:space="preserve">件</w:t>
      </w:r>
    </w:p>
    <w:p>
      <w:pPr>
        <w:spacing w:before="0" w:after="0" w:line="52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520"/>
        <w:ind w:right="0" w:left="0" w:firstLine="0"/>
        <w:jc w:val="center"/>
        <w:rPr>
          <w:rFonts w:ascii="Times New Roman" w:hAnsi="Times New Roman" w:cs="Times New Roman" w:eastAsia="Times New Roman"/>
          <w:b/>
          <w:color w:val="auto"/>
          <w:spacing w:val="0"/>
          <w:position w:val="0"/>
          <w:sz w:val="36"/>
          <w:shd w:fill="auto" w:val="clear"/>
        </w:rPr>
      </w:pPr>
      <w:r>
        <w:rPr>
          <w:rFonts w:ascii="宋体" w:hAnsi="宋体" w:cs="宋体" w:eastAsia="宋体"/>
          <w:b/>
          <w:color w:val="auto"/>
          <w:spacing w:val="0"/>
          <w:position w:val="0"/>
          <w:sz w:val="36"/>
          <w:shd w:fill="auto" w:val="clear"/>
        </w:rPr>
        <w:t xml:space="preserve">（</w:t>
      </w:r>
      <w:r>
        <w:rPr>
          <w:rFonts w:ascii="Times New Roman" w:hAnsi="Times New Roman" w:cs="Times New Roman" w:eastAsia="Times New Roman"/>
          <w:b/>
          <w:color w:val="auto"/>
          <w:spacing w:val="0"/>
          <w:position w:val="0"/>
          <w:sz w:val="36"/>
          <w:shd w:fill="auto" w:val="clear"/>
        </w:rPr>
        <w:t xml:space="preserve"> </w:t>
      </w:r>
      <w:r>
        <w:rPr>
          <w:rFonts w:ascii="宋体" w:hAnsi="宋体" w:cs="宋体" w:eastAsia="宋体"/>
          <w:b/>
          <w:color w:val="auto"/>
          <w:spacing w:val="0"/>
          <w:position w:val="0"/>
          <w:sz w:val="36"/>
          <w:shd w:fill="auto" w:val="clear"/>
        </w:rPr>
        <w:t xml:space="preserve">加盖电子签章</w:t>
      </w:r>
      <w:r>
        <w:rPr>
          <w:rFonts w:ascii="Times New Roman" w:hAnsi="Times New Roman" w:cs="Times New Roman" w:eastAsia="Times New Roman"/>
          <w:b/>
          <w:color w:val="auto"/>
          <w:spacing w:val="0"/>
          <w:position w:val="0"/>
          <w:sz w:val="36"/>
          <w:shd w:fill="auto" w:val="clear"/>
        </w:rPr>
        <w:t xml:space="preserve"> </w:t>
      </w:r>
      <w:r>
        <w:rPr>
          <w:rFonts w:ascii="宋体" w:hAnsi="宋体" w:cs="宋体" w:eastAsia="宋体"/>
          <w:b/>
          <w:color w:val="auto"/>
          <w:spacing w:val="0"/>
          <w:position w:val="0"/>
          <w:sz w:val="36"/>
          <w:shd w:fill="auto" w:val="clear"/>
        </w:rPr>
        <w:t xml:space="preserve">）</w:t>
      </w:r>
    </w:p>
    <w:p>
      <w:pPr>
        <w:spacing w:before="0" w:after="0" w:line="52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52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第二阶段响应文件</w:t>
      </w:r>
    </w:p>
    <w:p>
      <w:pPr>
        <w:spacing w:before="0" w:after="0" w:line="520"/>
        <w:ind w:right="0" w:left="0" w:firstLine="0"/>
        <w:jc w:val="both"/>
        <w:rPr>
          <w:rFonts w:ascii="Times New Roman" w:hAnsi="Times New Roman" w:cs="Times New Roman" w:eastAsia="Times New Roman"/>
          <w:b/>
          <w:color w:val="auto"/>
          <w:spacing w:val="0"/>
          <w:position w:val="0"/>
          <w:sz w:val="24"/>
          <w:shd w:fill="auto" w:val="clear"/>
        </w:rPr>
      </w:pP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项</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目</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编</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号：</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项</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目</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名</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称：</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所</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投</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包</w:t>
      </w:r>
      <w:r>
        <w:rPr>
          <w:rFonts w:ascii="Times New Roman" w:hAnsi="Times New Roman" w:cs="Times New Roman" w:eastAsia="Times New Roman"/>
          <w:b/>
          <w:color w:val="auto"/>
          <w:spacing w:val="0"/>
          <w:position w:val="0"/>
          <w:sz w:val="34"/>
          <w:shd w:fill="auto" w:val="clear"/>
        </w:rPr>
        <w:t xml:space="preserve"> </w:t>
      </w:r>
      <w:r>
        <w:rPr>
          <w:rFonts w:ascii="宋体" w:hAnsi="宋体" w:cs="宋体" w:eastAsia="宋体"/>
          <w:b/>
          <w:color w:val="auto"/>
          <w:spacing w:val="0"/>
          <w:position w:val="0"/>
          <w:sz w:val="34"/>
          <w:shd w:fill="auto" w:val="clear"/>
        </w:rPr>
        <w:t xml:space="preserve">号：</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供应商名称：</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法定代表人姓名：</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r>
        <w:rPr>
          <w:rFonts w:ascii="宋体" w:hAnsi="宋体" w:cs="宋体" w:eastAsia="宋体"/>
          <w:b/>
          <w:color w:val="auto"/>
          <w:spacing w:val="0"/>
          <w:position w:val="0"/>
          <w:sz w:val="34"/>
          <w:shd w:fill="auto" w:val="clear"/>
        </w:rPr>
        <w:t xml:space="preserve">磋商代表人姓名：</w:t>
      </w: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p>
    <w:p>
      <w:pPr>
        <w:spacing w:before="93" w:after="218" w:line="540"/>
        <w:ind w:right="0" w:left="630" w:firstLine="0"/>
        <w:jc w:val="both"/>
        <w:rPr>
          <w:rFonts w:ascii="Times New Roman" w:hAnsi="Times New Roman" w:cs="Times New Roman" w:eastAsia="Times New Roman"/>
          <w:b/>
          <w:color w:val="auto"/>
          <w:spacing w:val="0"/>
          <w:position w:val="0"/>
          <w:sz w:val="34"/>
          <w:shd w:fill="auto" w:val="clear"/>
        </w:rPr>
      </w:pPr>
    </w:p>
    <w:p>
      <w:pPr>
        <w:spacing w:before="93" w:after="218" w:line="540"/>
        <w:ind w:right="0" w:left="63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34"/>
          <w:shd w:fill="auto" w:val="clear"/>
        </w:rPr>
        <w:t xml:space="preserve">递交日期：</w:t>
      </w:r>
    </w:p>
    <w:p>
      <w:pPr>
        <w:spacing w:before="93" w:after="218" w:line="540"/>
        <w:ind w:right="0" w:left="63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tabs>
          <w:tab w:val="left" w:pos="360" w:leader="none"/>
        </w:tabs>
        <w:spacing w:before="0" w:after="0" w:line="4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报价书</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致：天津市政府采购中心</w:t>
      </w:r>
    </w:p>
    <w:p>
      <w:pPr>
        <w:tabs>
          <w:tab w:val="left" w:pos="540" w:leader="none"/>
          <w:tab w:val="left" w:pos="720" w:leader="none"/>
        </w:tabs>
        <w:spacing w:before="0" w:after="0" w:line="4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根据贵方为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项目（项目编号：</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）的竞争性磋商邀请，签字代表</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（姓名</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职务）经正式授权并代表投标人</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（供应商名称、地址）提交网上应答及上传加盖电子签章的响应文件。</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据此函，签字代表宣布同意如下：</w:t>
      </w:r>
    </w:p>
    <w:p>
      <w:pPr>
        <w:spacing w:before="0" w:after="0" w:line="460"/>
        <w:ind w:right="0" w:left="4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所附报价表中规定的应提供服务价格为</w:t>
      </w:r>
    </w:p>
    <w:p>
      <w:pPr>
        <w:spacing w:before="0" w:after="0" w:line="460"/>
        <w:ind w:right="0" w:left="48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第一包：</w:t>
      </w:r>
    </w:p>
    <w:p>
      <w:pPr>
        <w:spacing w:before="0" w:after="0" w:line="460"/>
        <w:ind w:right="0" w:left="4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报价</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元（注明币种）</w:t>
      </w:r>
    </w:p>
    <w:p>
      <w:pPr>
        <w:spacing w:before="0" w:after="0" w:line="460"/>
        <w:ind w:right="0" w:left="472" w:firstLine="237"/>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大写</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（文字表述）。</w:t>
      </w:r>
    </w:p>
    <w:p>
      <w:pPr>
        <w:spacing w:before="0" w:after="0" w:line="460"/>
        <w:ind w:right="0" w:left="480" w:firstLine="0"/>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第二包：</w:t>
      </w:r>
    </w:p>
    <w:p>
      <w:pPr>
        <w:spacing w:before="0" w:after="0" w:line="460"/>
        <w:ind w:right="0" w:left="4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报价</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元（注明币种）</w:t>
      </w:r>
    </w:p>
    <w:p>
      <w:pPr>
        <w:spacing w:before="0" w:after="0" w:line="460"/>
        <w:ind w:right="0" w:left="472" w:firstLine="237"/>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大写</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（文字表述）。</w:t>
      </w:r>
    </w:p>
    <w:p>
      <w:pPr>
        <w:spacing w:before="0" w:after="0" w:line="460"/>
        <w:ind w:right="0" w:left="472" w:firstLine="237"/>
        <w:jc w:val="left"/>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w:t>
      </w:r>
    </w:p>
    <w:p>
      <w:pPr>
        <w:spacing w:before="0" w:after="0" w:line="460"/>
        <w:ind w:right="0" w:left="0" w:firstLine="47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投标人已经对全部价格进行了认真核对，保证本报价真实、准确无误，并承担本价格所对应本项目的一切责任和义务。</w:t>
      </w:r>
    </w:p>
    <w:p>
      <w:pPr>
        <w:spacing w:before="0" w:after="0" w:line="460"/>
        <w:ind w:right="0" w:left="0" w:firstLine="47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宋体" w:hAnsi="宋体" w:cs="宋体" w:eastAsia="宋体"/>
          <w:color w:val="auto"/>
          <w:spacing w:val="0"/>
          <w:position w:val="0"/>
          <w:sz w:val="24"/>
          <w:shd w:fill="auto" w:val="clear"/>
        </w:rPr>
        <w:t xml:space="preserve">两个阶段响应文件一一对应、不可分割，共同构成我方对本项目的所有承诺。</w:t>
      </w:r>
    </w:p>
    <w:p>
      <w:pPr>
        <w:spacing w:before="0" w:after="0" w:line="460"/>
        <w:ind w:right="0" w:left="0" w:firstLine="471"/>
        <w:jc w:val="both"/>
        <w:rPr>
          <w:rFonts w:ascii="Times New Roman" w:hAnsi="Times New Roman" w:cs="Times New Roman" w:eastAsia="Times New Roman"/>
          <w:color w:val="auto"/>
          <w:spacing w:val="0"/>
          <w:position w:val="0"/>
          <w:sz w:val="24"/>
          <w:shd w:fill="auto" w:val="clear"/>
        </w:rPr>
      </w:pPr>
    </w:p>
    <w:p>
      <w:pPr>
        <w:spacing w:before="0" w:after="0" w:line="460"/>
        <w:ind w:right="0" w:left="0" w:firstLine="471"/>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p>
    <w:p>
      <w:pPr>
        <w:spacing w:before="0" w:after="0" w:line="460"/>
        <w:ind w:right="0" w:left="192" w:firstLine="3948"/>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460"/>
        <w:ind w:right="0" w:left="0" w:firstLine="471"/>
        <w:jc w:val="both"/>
        <w:rPr>
          <w:rFonts w:ascii="Times New Roman" w:hAnsi="Times New Roman" w:cs="Times New Roman" w:eastAsia="Times New Roman"/>
          <w:color w:val="auto"/>
          <w:spacing w:val="0"/>
          <w:position w:val="0"/>
          <w:sz w:val="24"/>
          <w:shd w:fill="auto" w:val="clear"/>
        </w:rPr>
      </w:pPr>
    </w:p>
    <w:p>
      <w:pPr>
        <w:spacing w:before="0" w:after="0" w:line="460"/>
        <w:ind w:right="0" w:left="0" w:firstLine="471"/>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1</w:t>
      </w:r>
    </w:p>
    <w:p>
      <w:pPr>
        <w:tabs>
          <w:tab w:val="left" w:pos="3780" w:leader="none"/>
          <w:tab w:val="left" w:pos="3960" w:leader="none"/>
        </w:tabs>
        <w:spacing w:before="0" w:after="0" w:line="4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报价分项一览表</w:t>
      </w: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color w:val="auto"/>
          <w:spacing w:val="0"/>
          <w:position w:val="0"/>
          <w:sz w:val="24"/>
          <w:shd w:fill="auto" w:val="clear"/>
        </w:rPr>
        <w:t xml:space="preserve">项目名称：</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            </w:t>
      </w: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宋体" w:hAnsi="宋体" w:cs="宋体" w:eastAsia="宋体"/>
          <w:color w:val="auto"/>
          <w:spacing w:val="0"/>
          <w:position w:val="0"/>
          <w:sz w:val="24"/>
          <w:shd w:fill="auto" w:val="clear"/>
        </w:rPr>
        <w:t xml:space="preserve">项目编号：</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单位：元</w:t>
      </w:r>
    </w:p>
    <w:tbl>
      <w:tblPr/>
      <w:tblGrid>
        <w:gridCol w:w="878"/>
        <w:gridCol w:w="2349"/>
        <w:gridCol w:w="1701"/>
        <w:gridCol w:w="2238"/>
        <w:gridCol w:w="1848"/>
      </w:tblGrid>
      <w:tr>
        <w:trPr>
          <w:trHeight w:val="555" w:hRule="auto"/>
          <w:jc w:val="center"/>
        </w:trPr>
        <w:tc>
          <w:tcPr>
            <w:tcW w:w="8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项号</w:t>
            </w:r>
          </w:p>
        </w:tc>
        <w:tc>
          <w:tcPr>
            <w:tcW w:w="234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服务名称</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总价</w:t>
            </w: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数量</w:t>
            </w: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备注</w:t>
            </w:r>
          </w:p>
        </w:tc>
      </w:tr>
      <w:tr>
        <w:trPr>
          <w:trHeight w:val="465" w:hRule="auto"/>
          <w:jc w:val="center"/>
        </w:trPr>
        <w:tc>
          <w:tcPr>
            <w:tcW w:w="8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234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r>
              <w:rPr>
                <w:rFonts w:ascii="宋体" w:hAnsi="宋体" w:cs="宋体" w:eastAsia="宋体"/>
                <w:color w:val="auto"/>
                <w:spacing w:val="0"/>
                <w:position w:val="0"/>
                <w:sz w:val="24"/>
                <w:shd w:fill="auto" w:val="clear"/>
              </w:rPr>
              <w:t xml:space="preserve">项</w:t>
            </w: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9014"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其中</w:t>
            </w: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分项名称</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价格</w:t>
            </w: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数量</w:t>
            </w: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hd w:fill="auto" w:val="clear"/>
              </w:rPr>
            </w:pPr>
            <w:r>
              <w:rPr>
                <w:rFonts w:ascii="宋体" w:hAnsi="宋体" w:cs="宋体" w:eastAsia="宋体"/>
                <w:b/>
                <w:color w:val="auto"/>
                <w:spacing w:val="0"/>
                <w:position w:val="0"/>
                <w:sz w:val="24"/>
                <w:shd w:fill="auto" w:val="clear"/>
              </w:rPr>
              <w:t xml:space="preserve">备注</w:t>
            </w: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hd w:fill="auto" w:val="clear"/>
              </w:rPr>
            </w:pPr>
            <w:r>
              <w:rPr>
                <w:rFonts w:ascii="宋体" w:hAnsi="宋体" w:cs="宋体" w:eastAsia="宋体"/>
                <w:color w:val="auto"/>
                <w:spacing w:val="0"/>
                <w:position w:val="0"/>
                <w:sz w:val="24"/>
                <w:shd w:fill="auto" w:val="clear"/>
              </w:rPr>
              <w:t xml:space="preserve">……</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1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1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r>
        <w:trPr>
          <w:trHeight w:val="465" w:hRule="auto"/>
          <w:jc w:val="center"/>
        </w:trPr>
        <w:tc>
          <w:tcPr>
            <w:tcW w:w="322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223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widowControl w:val="false"/>
              <w:spacing w:before="0" w:after="0" w:line="240"/>
              <w:ind w:right="0" w:left="0" w:firstLine="0"/>
              <w:jc w:val="center"/>
              <w:rPr>
                <w:rFonts w:ascii="宋体" w:hAnsi="宋体" w:cs="宋体" w:eastAsia="宋体"/>
                <w:color w:val="auto"/>
                <w:spacing w:val="0"/>
                <w:position w:val="0"/>
                <w:sz w:val="22"/>
                <w:shd w:fill="auto" w:val="clear"/>
              </w:rPr>
            </w:pPr>
          </w:p>
        </w:tc>
      </w:tr>
    </w:tbl>
    <w:p>
      <w:pPr>
        <w:spacing w:before="0" w:after="0" w:line="240"/>
        <w:ind w:right="0" w:left="180" w:firstLine="0"/>
        <w:jc w:val="both"/>
        <w:rPr>
          <w:rFonts w:ascii="Times New Roman" w:hAnsi="Times New Roman" w:cs="Times New Roman" w:eastAsia="Times New Roman"/>
          <w:color w:val="auto"/>
          <w:spacing w:val="0"/>
          <w:position w:val="0"/>
          <w:sz w:val="22"/>
          <w:shd w:fill="auto" w:val="clear"/>
        </w:rPr>
      </w:pPr>
      <w:r>
        <w:rPr>
          <w:rFonts w:ascii="宋体" w:hAnsi="宋体" w:cs="宋体" w:eastAsia="宋体"/>
          <w:color w:val="auto"/>
          <w:spacing w:val="0"/>
          <w:position w:val="0"/>
          <w:sz w:val="22"/>
          <w:shd w:fill="auto" w:val="clear"/>
        </w:rPr>
        <w:t xml:space="preserve">注：</w:t>
      </w:r>
      <w:r>
        <w:rPr>
          <w:rFonts w:ascii="Times New Roman" w:hAnsi="Times New Roman" w:cs="Times New Roman" w:eastAsia="Times New Roman"/>
          <w:color w:val="auto"/>
          <w:spacing w:val="0"/>
          <w:position w:val="0"/>
          <w:sz w:val="22"/>
          <w:shd w:fill="auto" w:val="clear"/>
        </w:rPr>
        <w:t xml:space="preserve">1. </w:t>
      </w:r>
      <w:r>
        <w:rPr>
          <w:rFonts w:ascii="宋体" w:hAnsi="宋体" w:cs="宋体" w:eastAsia="宋体"/>
          <w:color w:val="auto"/>
          <w:spacing w:val="0"/>
          <w:position w:val="0"/>
          <w:sz w:val="22"/>
          <w:shd w:fill="auto" w:val="clear"/>
        </w:rPr>
        <w:t xml:space="preserve">本表第一行填写本项目投标总价</w:t>
      </w: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180" w:firstLine="440"/>
        <w:jc w:val="both"/>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2"/>
          <w:shd w:fill="auto" w:val="clear"/>
        </w:rPr>
        <w:t xml:space="preserve">2. </w:t>
      </w:r>
      <w:r>
        <w:rPr>
          <w:rFonts w:ascii="宋体" w:hAnsi="宋体" w:cs="宋体" w:eastAsia="宋体"/>
          <w:color w:val="auto"/>
          <w:spacing w:val="0"/>
          <w:position w:val="0"/>
          <w:sz w:val="22"/>
          <w:shd w:fill="auto" w:val="clear"/>
        </w:rPr>
        <w:t xml:space="preserve">下面应填写分项价格及分项名称（分项名称可根据实际情况增减、修改），分项价格汇总应等于总价</w:t>
      </w:r>
    </w:p>
    <w:p>
      <w:pPr>
        <w:spacing w:before="0" w:after="0" w:line="460"/>
        <w:ind w:right="0" w:left="192" w:firstLine="3948"/>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p>
    <w:p>
      <w:pPr>
        <w:spacing w:before="0" w:after="0" w:line="460"/>
        <w:ind w:right="0" w:left="192" w:firstLine="3948"/>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460"/>
        <w:ind w:right="0" w:left="192" w:firstLine="394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460"/>
        <w:ind w:right="0" w:left="0" w:firstLine="0"/>
        <w:jc w:val="left"/>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附件</w:t>
      </w:r>
      <w:r>
        <w:rPr>
          <w:rFonts w:ascii="Times New Roman" w:hAnsi="Times New Roman" w:cs="Times New Roman" w:eastAsia="Times New Roman"/>
          <w:b/>
          <w:color w:val="auto"/>
          <w:spacing w:val="0"/>
          <w:position w:val="0"/>
          <w:sz w:val="24"/>
          <w:shd w:fill="auto" w:val="clear"/>
        </w:rPr>
        <w:t xml:space="preserve">2</w:t>
      </w:r>
    </w:p>
    <w:p>
      <w:pPr>
        <w:spacing w:before="0" w:after="0" w:line="360"/>
        <w:ind w:right="0" w:left="0" w:firstLine="0"/>
        <w:jc w:val="center"/>
        <w:rPr>
          <w:rFonts w:ascii="Times New Roman" w:hAnsi="Times New Roman" w:cs="Times New Roman" w:eastAsia="Times New Roman"/>
          <w:b/>
          <w:color w:val="auto"/>
          <w:spacing w:val="0"/>
          <w:position w:val="0"/>
          <w:sz w:val="24"/>
          <w:shd w:fill="auto" w:val="clear"/>
        </w:rPr>
      </w:pPr>
      <w:r>
        <w:rPr>
          <w:rFonts w:ascii="宋体" w:hAnsi="宋体" w:cs="宋体" w:eastAsia="宋体"/>
          <w:b/>
          <w:color w:val="auto"/>
          <w:spacing w:val="0"/>
          <w:position w:val="0"/>
          <w:sz w:val="24"/>
          <w:shd w:fill="auto" w:val="clear"/>
        </w:rPr>
        <w:t xml:space="preserve">政府采购政策情况表</w:t>
      </w:r>
    </w:p>
    <w:p>
      <w:pPr>
        <w:spacing w:before="0" w:after="0" w:line="46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项目名称：</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项目编号：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0"/>
        <w:jc w:val="both"/>
        <w:rPr>
          <w:rFonts w:ascii="Times New Roman" w:hAnsi="Times New Roman" w:cs="Times New Roman" w:eastAsia="Times New Roman"/>
          <w:color w:val="auto"/>
          <w:spacing w:val="0"/>
          <w:position w:val="0"/>
          <w:sz w:val="24"/>
          <w:u w:val="single"/>
          <w:shd w:fill="auto" w:val="clear"/>
        </w:rPr>
      </w:pPr>
      <w:r>
        <w:rPr>
          <w:rFonts w:ascii="宋体" w:hAnsi="宋体" w:cs="宋体" w:eastAsia="宋体"/>
          <w:color w:val="auto"/>
          <w:spacing w:val="0"/>
          <w:position w:val="0"/>
          <w:sz w:val="24"/>
          <w:shd w:fill="auto" w:val="clear"/>
        </w:rPr>
        <w:t xml:space="preserve">包号：</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460"/>
        <w:ind w:right="0" w:left="0" w:firstLine="7440"/>
        <w:jc w:val="both"/>
        <w:rPr>
          <w:rFonts w:ascii="Times New Roman" w:hAnsi="Times New Roman" w:cs="Times New Roman" w:eastAsia="Times New Roman"/>
          <w:color w:val="auto"/>
          <w:spacing w:val="0"/>
          <w:position w:val="0"/>
          <w:sz w:val="24"/>
          <w:shd w:fill="auto" w:val="clear"/>
        </w:rPr>
      </w:pPr>
    </w:p>
    <w:tbl>
      <w:tblPr/>
      <w:tblGrid>
        <w:gridCol w:w="936"/>
        <w:gridCol w:w="1491"/>
        <w:gridCol w:w="1521"/>
        <w:gridCol w:w="1202"/>
        <w:gridCol w:w="1309"/>
        <w:gridCol w:w="1621"/>
        <w:gridCol w:w="1495"/>
      </w:tblGrid>
      <w:tr>
        <w:trPr>
          <w:trHeight w:val="729" w:hRule="auto"/>
          <w:jc w:val="center"/>
        </w:trPr>
        <w:tc>
          <w:tcPr>
            <w:tcW w:w="936" w:type="dxa"/>
            <w:vMerge w:val="restart"/>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节能产品（非强制节能产品）</w:t>
            </w:r>
          </w:p>
        </w:tc>
        <w:tc>
          <w:tcPr>
            <w:tcW w:w="149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产品名称</w:t>
            </w:r>
          </w:p>
        </w:tc>
        <w:tc>
          <w:tcPr>
            <w:tcW w:w="2723"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品牌型号</w:t>
            </w:r>
          </w:p>
        </w:tc>
        <w:tc>
          <w:tcPr>
            <w:tcW w:w="130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制造商</w:t>
            </w:r>
          </w:p>
        </w:tc>
        <w:tc>
          <w:tcPr>
            <w:tcW w:w="16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节能认证证书编号</w:t>
            </w: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金额</w:t>
            </w:r>
          </w:p>
        </w:tc>
      </w:tr>
      <w:tr>
        <w:trPr>
          <w:trHeight w:val="186"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49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2723"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30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6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r>
      <w:tr>
        <w:trPr>
          <w:trHeight w:val="224"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49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2723"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30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6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r>
      <w:tr>
        <w:trPr>
          <w:trHeight w:val="298"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7144" w:type="dxa"/>
            <w:gridSpan w:val="5"/>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节能产品（不包括强制节能产品）金额合计</w:t>
            </w: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r>
      <w:tr>
        <w:trPr>
          <w:trHeight w:val="240"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7144" w:type="dxa"/>
            <w:gridSpan w:val="5"/>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color w:val="auto"/>
                <w:spacing w:val="0"/>
                <w:position w:val="0"/>
                <w:shd w:fill="auto" w:val="clear"/>
              </w:rPr>
            </w:pPr>
            <w:r>
              <w:rPr>
                <w:rFonts w:ascii="宋体" w:hAnsi="宋体" w:cs="宋体" w:eastAsia="宋体"/>
                <w:color w:val="auto"/>
                <w:spacing w:val="0"/>
                <w:position w:val="0"/>
                <w:sz w:val="21"/>
                <w:shd w:fill="auto" w:val="clear"/>
              </w:rPr>
              <w:t xml:space="preserve">比重（节能产品金额</w:t>
            </w:r>
            <w:r>
              <w:rPr>
                <w:rFonts w:ascii="Times New Roman" w:hAnsi="Times New Roman" w:cs="Times New Roman" w:eastAsia="Times New Roman"/>
                <w:color w:val="auto"/>
                <w:spacing w:val="0"/>
                <w:position w:val="0"/>
                <w:sz w:val="21"/>
                <w:shd w:fill="auto" w:val="clear"/>
              </w:rPr>
              <w:t xml:space="preserve">/</w:t>
            </w:r>
            <w:r>
              <w:rPr>
                <w:rFonts w:ascii="宋体" w:hAnsi="宋体" w:cs="宋体" w:eastAsia="宋体"/>
                <w:color w:val="auto"/>
                <w:spacing w:val="0"/>
                <w:position w:val="0"/>
                <w:sz w:val="21"/>
                <w:shd w:fill="auto" w:val="clear"/>
              </w:rPr>
              <w:t xml:space="preserve">投标所投包总价）</w:t>
            </w: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1"/>
                <w:shd w:fill="auto" w:val="clear"/>
              </w:rPr>
              <w:t xml:space="preserve">%</w:t>
            </w:r>
          </w:p>
        </w:tc>
      </w:tr>
      <w:tr>
        <w:trPr>
          <w:trHeight w:val="311"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8639" w:type="dxa"/>
            <w:gridSpan w:val="6"/>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color w:val="auto"/>
                <w:spacing w:val="0"/>
                <w:position w:val="0"/>
                <w:shd w:fill="auto" w:val="clear"/>
              </w:rPr>
            </w:pPr>
            <w:r>
              <w:rPr>
                <w:rFonts w:ascii="宋体" w:hAnsi="宋体" w:cs="宋体" w:eastAsia="宋体"/>
                <w:color w:val="auto"/>
                <w:spacing w:val="0"/>
                <w:position w:val="0"/>
                <w:sz w:val="21"/>
                <w:shd w:fill="auto" w:val="clear"/>
              </w:rPr>
              <w:t xml:space="preserve">节能产品证明材料见响应文件第</w:t>
            </w:r>
            <w:r>
              <w:rPr>
                <w:rFonts w:ascii="Times New Roman" w:hAnsi="Times New Roman" w:cs="Times New Roman" w:eastAsia="Times New Roman"/>
                <w:color w:val="auto"/>
                <w:spacing w:val="0"/>
                <w:position w:val="0"/>
                <w:sz w:val="21"/>
                <w:u w:val="single"/>
                <w:shd w:fill="auto" w:val="clear"/>
              </w:rPr>
              <w:t xml:space="preserve">   </w:t>
            </w:r>
            <w:r>
              <w:rPr>
                <w:rFonts w:ascii="宋体" w:hAnsi="宋体" w:cs="宋体" w:eastAsia="宋体"/>
                <w:color w:val="auto"/>
                <w:spacing w:val="0"/>
                <w:position w:val="0"/>
                <w:sz w:val="21"/>
                <w:shd w:fill="auto" w:val="clear"/>
              </w:rPr>
              <w:t xml:space="preserve">至</w:t>
            </w:r>
            <w:r>
              <w:rPr>
                <w:rFonts w:ascii="Times New Roman" w:hAnsi="Times New Roman" w:cs="Times New Roman" w:eastAsia="Times New Roman"/>
                <w:color w:val="auto"/>
                <w:spacing w:val="0"/>
                <w:position w:val="0"/>
                <w:sz w:val="21"/>
                <w:u w:val="single"/>
                <w:shd w:fill="auto" w:val="clear"/>
              </w:rPr>
              <w:t xml:space="preserve">   </w:t>
            </w:r>
            <w:r>
              <w:rPr>
                <w:rFonts w:ascii="宋体" w:hAnsi="宋体" w:cs="宋体" w:eastAsia="宋体"/>
                <w:color w:val="auto"/>
                <w:spacing w:val="0"/>
                <w:position w:val="0"/>
                <w:sz w:val="21"/>
                <w:shd w:fill="auto" w:val="clear"/>
              </w:rPr>
              <w:t xml:space="preserve">页。</w:t>
            </w:r>
          </w:p>
        </w:tc>
      </w:tr>
      <w:tr>
        <w:trPr>
          <w:trHeight w:val="490" w:hRule="auto"/>
          <w:jc w:val="center"/>
        </w:trPr>
        <w:tc>
          <w:tcPr>
            <w:tcW w:w="936" w:type="dxa"/>
            <w:vMerge w:val="restart"/>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环境标志产品</w:t>
            </w:r>
          </w:p>
        </w:tc>
        <w:tc>
          <w:tcPr>
            <w:tcW w:w="149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产品名称</w:t>
            </w:r>
          </w:p>
        </w:tc>
        <w:tc>
          <w:tcPr>
            <w:tcW w:w="15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品牌型号</w:t>
            </w:r>
          </w:p>
        </w:tc>
        <w:tc>
          <w:tcPr>
            <w:tcW w:w="2511"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制造商</w:t>
            </w:r>
          </w:p>
        </w:tc>
        <w:tc>
          <w:tcPr>
            <w:tcW w:w="16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环境标志认证证书编号</w:t>
            </w: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40" w:after="40"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金额</w:t>
            </w:r>
          </w:p>
        </w:tc>
      </w:tr>
      <w:tr>
        <w:trPr>
          <w:trHeight w:val="567"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49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5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2511"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6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r>
      <w:tr>
        <w:trPr>
          <w:trHeight w:val="567"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149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5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2511"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62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r>
      <w:tr>
        <w:trPr>
          <w:trHeight w:val="567"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7144" w:type="dxa"/>
            <w:gridSpan w:val="5"/>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hd w:fill="auto" w:val="clear"/>
              </w:rPr>
            </w:pPr>
            <w:r>
              <w:rPr>
                <w:rFonts w:ascii="宋体" w:hAnsi="宋体" w:cs="宋体" w:eastAsia="宋体"/>
                <w:color w:val="auto"/>
                <w:spacing w:val="0"/>
                <w:position w:val="0"/>
                <w:sz w:val="21"/>
                <w:shd w:fill="auto" w:val="clear"/>
              </w:rPr>
              <w:t xml:space="preserve">环境标志产品金额合计</w:t>
            </w: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rFonts w:ascii="宋体" w:hAnsi="宋体" w:cs="宋体" w:eastAsia="宋体"/>
                <w:color w:val="auto"/>
                <w:spacing w:val="0"/>
                <w:position w:val="0"/>
                <w:sz w:val="22"/>
                <w:shd w:fill="auto" w:val="clear"/>
              </w:rPr>
            </w:pPr>
          </w:p>
        </w:tc>
      </w:tr>
      <w:tr>
        <w:trPr>
          <w:trHeight w:val="567"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7144" w:type="dxa"/>
            <w:gridSpan w:val="5"/>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color w:val="auto"/>
                <w:spacing w:val="0"/>
                <w:position w:val="0"/>
                <w:shd w:fill="auto" w:val="clear"/>
              </w:rPr>
            </w:pPr>
            <w:r>
              <w:rPr>
                <w:rFonts w:ascii="宋体" w:hAnsi="宋体" w:cs="宋体" w:eastAsia="宋体"/>
                <w:color w:val="auto"/>
                <w:spacing w:val="0"/>
                <w:position w:val="0"/>
                <w:sz w:val="21"/>
                <w:shd w:fill="auto" w:val="clear"/>
              </w:rPr>
              <w:t xml:space="preserve">比重（环境标志产品金额</w:t>
            </w:r>
            <w:r>
              <w:rPr>
                <w:rFonts w:ascii="Times New Roman" w:hAnsi="Times New Roman" w:cs="Times New Roman" w:eastAsia="Times New Roman"/>
                <w:color w:val="auto"/>
                <w:spacing w:val="0"/>
                <w:position w:val="0"/>
                <w:sz w:val="21"/>
                <w:shd w:fill="auto" w:val="clear"/>
              </w:rPr>
              <w:t xml:space="preserve">/</w:t>
            </w:r>
            <w:r>
              <w:rPr>
                <w:rFonts w:ascii="宋体" w:hAnsi="宋体" w:cs="宋体" w:eastAsia="宋体"/>
                <w:color w:val="auto"/>
                <w:spacing w:val="0"/>
                <w:position w:val="0"/>
                <w:sz w:val="21"/>
                <w:shd w:fill="auto" w:val="clear"/>
              </w:rPr>
              <w:t xml:space="preserve">所投包投标总价）</w:t>
            </w:r>
          </w:p>
        </w:tc>
        <w:tc>
          <w:tcPr>
            <w:tcW w:w="149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1"/>
                <w:shd w:fill="auto" w:val="clear"/>
              </w:rPr>
              <w:t xml:space="preserve">%</w:t>
            </w:r>
          </w:p>
        </w:tc>
      </w:tr>
      <w:tr>
        <w:trPr>
          <w:trHeight w:val="567" w:hRule="auto"/>
          <w:jc w:val="center"/>
        </w:trPr>
        <w:tc>
          <w:tcPr>
            <w:tcW w:w="936"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c>
          <w:tcPr>
            <w:tcW w:w="8639" w:type="dxa"/>
            <w:gridSpan w:val="6"/>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260" w:leader="none"/>
              </w:tabs>
              <w:spacing w:before="156" w:after="156" w:line="240"/>
              <w:ind w:right="0" w:left="0" w:firstLine="0"/>
              <w:jc w:val="center"/>
              <w:rPr>
                <w:color w:val="auto"/>
                <w:spacing w:val="0"/>
                <w:position w:val="0"/>
                <w:shd w:fill="auto" w:val="clear"/>
              </w:rPr>
            </w:pPr>
            <w:r>
              <w:rPr>
                <w:rFonts w:ascii="宋体" w:hAnsi="宋体" w:cs="宋体" w:eastAsia="宋体"/>
                <w:color w:val="auto"/>
                <w:spacing w:val="0"/>
                <w:position w:val="0"/>
                <w:sz w:val="21"/>
                <w:shd w:fill="auto" w:val="clear"/>
              </w:rPr>
              <w:t xml:space="preserve">环境标志产品证明材料见响应文件第</w:t>
            </w:r>
            <w:r>
              <w:rPr>
                <w:rFonts w:ascii="Times New Roman" w:hAnsi="Times New Roman" w:cs="Times New Roman" w:eastAsia="Times New Roman"/>
                <w:color w:val="auto"/>
                <w:spacing w:val="0"/>
                <w:position w:val="0"/>
                <w:sz w:val="21"/>
                <w:u w:val="single"/>
                <w:shd w:fill="auto" w:val="clear"/>
              </w:rPr>
              <w:t xml:space="preserve">   </w:t>
            </w:r>
            <w:r>
              <w:rPr>
                <w:rFonts w:ascii="宋体" w:hAnsi="宋体" w:cs="宋体" w:eastAsia="宋体"/>
                <w:color w:val="auto"/>
                <w:spacing w:val="0"/>
                <w:position w:val="0"/>
                <w:sz w:val="21"/>
                <w:shd w:fill="auto" w:val="clear"/>
              </w:rPr>
              <w:t xml:space="preserve">至</w:t>
            </w:r>
            <w:r>
              <w:rPr>
                <w:rFonts w:ascii="Times New Roman" w:hAnsi="Times New Roman" w:cs="Times New Roman" w:eastAsia="Times New Roman"/>
                <w:color w:val="auto"/>
                <w:spacing w:val="0"/>
                <w:position w:val="0"/>
                <w:sz w:val="21"/>
                <w:u w:val="single"/>
                <w:shd w:fill="auto" w:val="clear"/>
              </w:rPr>
              <w:t xml:space="preserve">   </w:t>
            </w:r>
            <w:r>
              <w:rPr>
                <w:rFonts w:ascii="宋体" w:hAnsi="宋体" w:cs="宋体" w:eastAsia="宋体"/>
                <w:color w:val="auto"/>
                <w:spacing w:val="0"/>
                <w:position w:val="0"/>
                <w:sz w:val="21"/>
                <w:shd w:fill="auto" w:val="clear"/>
              </w:rPr>
              <w:t xml:space="preserve">页。</w:t>
            </w:r>
          </w:p>
        </w:tc>
      </w:tr>
    </w:tbl>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填报要求：</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宋体" w:hAnsi="宋体" w:cs="宋体" w:eastAsia="宋体"/>
          <w:color w:val="auto"/>
          <w:spacing w:val="0"/>
          <w:position w:val="0"/>
          <w:sz w:val="24"/>
          <w:shd w:fill="auto" w:val="clear"/>
        </w:rPr>
        <w:t xml:space="preserve">请投标人正确填写本表，所填内容将作为评分的依据。其内容或数据应与对应的证明资料相符，如果填写不完整或有误，不再享受上述政策优惠。</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宋体" w:hAnsi="宋体" w:cs="宋体" w:eastAsia="宋体"/>
          <w:color w:val="auto"/>
          <w:spacing w:val="0"/>
          <w:position w:val="0"/>
          <w:sz w:val="24"/>
          <w:shd w:fill="auto" w:val="clear"/>
        </w:rPr>
        <w:t xml:space="preserve">节能产品是指财政部和国家发展和改革委员会公布现行的《节能产品政府采购清单》中的产品；环境标志产品是指财政部、生态环境部发布现行的《环境标志产品政府采购清单》中的产品。请提供《清单》中相关内容页（并对相关内容作圈记）。</w:t>
      </w: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供应商名称：</w:t>
      </w:r>
    </w:p>
    <w:p>
      <w:pPr>
        <w:spacing w:before="0" w:after="0" w:line="360"/>
        <w:ind w:right="0" w:left="0" w:firstLine="4080"/>
        <w:jc w:val="both"/>
        <w:rPr>
          <w:rFonts w:ascii="Times New Roman" w:hAnsi="Times New Roman" w:cs="Times New Roman" w:eastAsia="Times New Roman"/>
          <w:color w:val="auto"/>
          <w:spacing w:val="0"/>
          <w:position w:val="0"/>
          <w:sz w:val="24"/>
          <w:shd w:fill="auto" w:val="clear"/>
        </w:rPr>
      </w:pPr>
    </w:p>
    <w:p>
      <w:pPr>
        <w:spacing w:before="0" w:after="0" w:line="460"/>
        <w:ind w:right="0" w:left="192" w:firstLine="3948"/>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日期：</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460"/>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num w:numId="231">
    <w:abstractNumId w:val="18"/>
  </w:num>
  <w:num w:numId="387">
    <w:abstractNumId w:val="12"/>
  </w:num>
  <w:num w:numId="492">
    <w:abstractNumId w:val="6"/>
  </w:num>
  <w:num w:numId="531">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tjgpc.zwfwb.tj.gov.cn/" Id="docRId17" Type="http://schemas.openxmlformats.org/officeDocument/2006/relationships/hyperlink"/><Relationship TargetMode="External" Target="http://tjgpc.zwfwb.tj.gov.cn/" Id="docRId7" Type="http://schemas.openxmlformats.org/officeDocument/2006/relationships/hyperlink"/><Relationship TargetMode="External" Target="http://tjgp.cz.tj.gov.cn/" Id="docRId14" Type="http://schemas.openxmlformats.org/officeDocument/2006/relationships/hyperlink"/><Relationship TargetMode="External" Target="http://www.tjgpc.gov.cn/" Id="docRId6" Type="http://schemas.openxmlformats.org/officeDocument/2006/relationships/hyperlink"/><Relationship Target="media/image0.wmf" Id="docRId1" Type="http://schemas.openxmlformats.org/officeDocument/2006/relationships/image"/><Relationship TargetMode="External" Target="http://tjgpc.zwfwb.tj.gov.cn/" Id="docRId11" Type="http://schemas.openxmlformats.org/officeDocument/2006/relationships/hyperlink"/><Relationship TargetMode="External" Target="http://tjgpc.zwfwb.tj.gov.cn/" Id="docRId15" Type="http://schemas.openxmlformats.org/officeDocument/2006/relationships/hyperlink"/><Relationship TargetMode="External" Target="http://www.creditchina.gov.cn/" Id="docRId19" Type="http://schemas.openxmlformats.org/officeDocument/2006/relationships/hyperlink"/><Relationship Target="styles.xml" Id="docRId22" Type="http://schemas.openxmlformats.org/officeDocument/2006/relationships/styles"/><Relationship TargetMode="External" Target="http://tjgpc.zwfwb.tj.gov.cn/" Id="docRId5" Type="http://schemas.openxmlformats.org/officeDocument/2006/relationships/hyperlink"/><Relationship TargetMode="External" Target="http://tjgpc.zwfwb.tj.gov.cn/" Id="docRId9" Type="http://schemas.openxmlformats.org/officeDocument/2006/relationships/hyperlink"/><Relationship Target="embeddings/oleObject0.bin" Id="docRId0" Type="http://schemas.openxmlformats.org/officeDocument/2006/relationships/oleObject"/><Relationship TargetMode="External" Target="http://pay.tjggzy.cn/" Id="docRId12" Type="http://schemas.openxmlformats.org/officeDocument/2006/relationships/hyperlink"/><Relationship TargetMode="External" Target="http://tjgpc.zwfwb.tj.gov.cn/" Id="docRId16" Type="http://schemas.openxmlformats.org/officeDocument/2006/relationships/hyperlink"/><Relationship Target="numbering.xml" Id="docRId21" Type="http://schemas.openxmlformats.org/officeDocument/2006/relationships/numbering"/><Relationship TargetMode="External" Target="http://tjgpc.zwfwb.tj.gov.cn/" Id="docRId4" Type="http://schemas.openxmlformats.org/officeDocument/2006/relationships/hyperlink"/><Relationship TargetMode="External" Target="http://tjgpc.zwfwb.tj.gov.cn/webInfo/getWebInfoListForwebInfoClass.do?fkWebInfoclassId=W008" Id="docRId8" Type="http://schemas.openxmlformats.org/officeDocument/2006/relationships/hyperlink"/><Relationship TargetMode="External" Target="https://www.ccgp.gov.cn/" Id="docRId13" Type="http://schemas.openxmlformats.org/officeDocument/2006/relationships/hyperlink"/><Relationship TargetMode="External" Target="http://www.ccgp.gov.cn/" Id="docRId20" Type="http://schemas.openxmlformats.org/officeDocument/2006/relationships/hyperlink"/><Relationship TargetMode="External" Target="http://www.ccgp.gov.cn/" Id="docRId3" Type="http://schemas.openxmlformats.org/officeDocument/2006/relationships/hyperlink"/><Relationship TargetMode="External" Target="http://tjgpc.zwfwb.tj.gov.cn/" Id="docRId10" Type="http://schemas.openxmlformats.org/officeDocument/2006/relationships/hyperlink"/><Relationship TargetMode="External" Target="http://tjgpc.zwfwb.tj.gov.cn/" Id="docRId18" Type="http://schemas.openxmlformats.org/officeDocument/2006/relationships/hyperlink"/><Relationship TargetMode="External" Target="http://www.creditchina.gov.cn/" Id="docRId2" Type="http://schemas.openxmlformats.org/officeDocument/2006/relationships/hyperlink"/></Relationships>
</file>