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12A" w:rsidRDefault="009F112A">
      <w:pPr>
        <w:rPr>
          <w:rFonts w:eastAsia="仿宋_GB2312" w:hint="eastAsia"/>
          <w:sz w:val="84"/>
        </w:rPr>
      </w:pPr>
    </w:p>
    <w:p w:rsidR="009F112A" w:rsidRDefault="001F34F7">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1312" behindDoc="0" locked="0" layoutInCell="1" allowOverlap="1">
                <wp:simplePos x="0" y="0"/>
                <wp:positionH relativeFrom="column">
                  <wp:posOffset>299720</wp:posOffset>
                </wp:positionH>
                <wp:positionV relativeFrom="paragraph">
                  <wp:posOffset>255905</wp:posOffset>
                </wp:positionV>
                <wp:extent cx="1134110" cy="0"/>
                <wp:effectExtent l="0" t="95250" r="952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856"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直接连接符 3" o:spid="_x0000_s1026" o:spt="20" style="position:absolute;left:0pt;margin-left:23.6pt;margin-top:20.15pt;height:0pt;width:89.3pt;z-index:251661312;mso-width-relative:page;mso-height-relative:page;" filled="f" stroked="t" coordsize="21600,21600" o:gfxdata="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KR50J9UAAAAI&#10;AQAADwAAAAAAAAABACAAAAA4AAAAZHJzL2Rvd25yZXYueG1sUEsBAhQAFAAAAAgAh07iQIHHtdrQ&#10;AQAAYQMAAA4AAAAAAAAAAQAgAAAAOgEAAGRycy9lMm9Eb2MueG1sUEsFBgAAAAAGAAYAWQEAAHwF&#10;AAAAAA==&#10;">
                <v:fill on="f" focussize="0,0"/>
                <v:stroke weight="15pt" color="#4B69B5" joinstyle="round"/>
                <v:imagedata o:title=""/>
                <o:lock v:ext="edit" aspectratio="f"/>
              </v:line>
            </w:pict>
          </mc:Fallback>
        </mc:AlternateContent>
      </w:r>
      <w:r>
        <w:rPr>
          <w:rFonts w:eastAsia="黑体"/>
          <w:b/>
          <w:spacing w:val="40"/>
          <w:w w:val="66"/>
          <w:sz w:val="60"/>
          <w:szCs w:val="60"/>
        </w:rPr>
        <w:t xml:space="preserve"> </w:t>
      </w:r>
      <w:r>
        <w:rPr>
          <w:rFonts w:eastAsia="黑体" w:hint="eastAsia"/>
          <w:b/>
          <w:spacing w:val="40"/>
          <w:w w:val="66"/>
          <w:sz w:val="60"/>
          <w:szCs w:val="60"/>
        </w:rPr>
        <w:t xml:space="preserve">      </w:t>
      </w:r>
      <w:r>
        <w:rPr>
          <w:rFonts w:eastAsia="黑体" w:hint="eastAsia"/>
          <w:b/>
          <w:spacing w:val="40"/>
          <w:w w:val="66"/>
          <w:sz w:val="60"/>
          <w:szCs w:val="60"/>
        </w:rPr>
        <w:t>国家税务总局天津市税务局</w:t>
      </w:r>
      <w:r>
        <w:rPr>
          <w:rFonts w:eastAsia="黑体" w:hint="eastAsia"/>
          <w:b/>
          <w:spacing w:val="40"/>
          <w:w w:val="66"/>
          <w:sz w:val="60"/>
          <w:szCs w:val="60"/>
        </w:rPr>
        <w:t>2026</w:t>
      </w:r>
      <w:r>
        <w:rPr>
          <w:rFonts w:eastAsia="黑体" w:hint="eastAsia"/>
          <w:b/>
          <w:spacing w:val="40"/>
          <w:w w:val="66"/>
          <w:sz w:val="60"/>
          <w:szCs w:val="60"/>
        </w:rPr>
        <w:t>年网站常态化检测服务项目</w:t>
      </w:r>
    </w:p>
    <w:p w:rsidR="009F112A" w:rsidRDefault="001F34F7">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233680</wp:posOffset>
                </wp:positionH>
                <wp:positionV relativeFrom="paragraph">
                  <wp:posOffset>354965</wp:posOffset>
                </wp:positionV>
                <wp:extent cx="2472690" cy="0"/>
                <wp:effectExtent l="0" t="95250" r="4445"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2537"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直接连接符 3" o:spid="_x0000_s1026" o:spt="20" style="position:absolute;left:0pt;margin-left:18.4pt;margin-top:27.95pt;height:0pt;width:194.7pt;z-index:251659264;mso-width-relative:page;mso-height-relative:page;" filled="f" stroked="t" coordsize="21600,21600" o:gfxdata="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FgAAAGRycy9QSwECFAAUAAAACACHTuJApQDXQdYA&#10;AAAIAQAADwAAAAAAAAABACAAAAA4AAAAZHJzL2Rvd25yZXYueG1sUEsBAhQAFAAAAAgAh07iQBnP&#10;tiHSAQAAYQMAAA4AAAAAAAAAAQAgAAAAOwEAAGRycy9lMm9Eb2MueG1sUEsFBgAAAAAGAAYAWQEA&#10;AH8FAAAAAA==&#10;">
                <v:fill on="f" focussize="0,0"/>
                <v:stroke weight="15pt" color="#4B69B5" joinstyle="round"/>
                <v:imagedata o:title=""/>
                <o:lock v:ext="edit" aspectratio="f"/>
              </v:line>
            </w:pict>
          </mc:Fallback>
        </mc:AlternateContent>
      </w:r>
      <w:r>
        <w:rPr>
          <w:rFonts w:eastAsia="黑体"/>
          <w:b/>
          <w:spacing w:val="40"/>
          <w:w w:val="66"/>
          <w:sz w:val="60"/>
          <w:szCs w:val="60"/>
        </w:rPr>
        <w:t>竞争性磋商文件</w:t>
      </w:r>
    </w:p>
    <w:p w:rsidR="009F112A" w:rsidRDefault="009F112A">
      <w:pPr>
        <w:ind w:right="1025"/>
        <w:jc w:val="center"/>
        <w:rPr>
          <w:rFonts w:eastAsia="黑体"/>
          <w:b/>
          <w:spacing w:val="40"/>
          <w:w w:val="66"/>
          <w:sz w:val="60"/>
          <w:szCs w:val="60"/>
        </w:rPr>
      </w:pPr>
    </w:p>
    <w:p w:rsidR="009F112A" w:rsidRDefault="001F34F7">
      <w:pPr>
        <w:jc w:val="center"/>
        <w:rPr>
          <w:rFonts w:eastAsia="黑体"/>
          <w:b/>
          <w:spacing w:val="40"/>
          <w:w w:val="66"/>
          <w:sz w:val="15"/>
          <w:szCs w:val="15"/>
        </w:rPr>
      </w:pPr>
      <w:r>
        <w:rPr>
          <w:rFonts w:eastAsia="黑体"/>
          <w:b/>
          <w:spacing w:val="40"/>
          <w:w w:val="66"/>
          <w:sz w:val="56"/>
          <w:szCs w:val="56"/>
        </w:rPr>
        <w:t xml:space="preserve">            </w:t>
      </w:r>
    </w:p>
    <w:p w:rsidR="009F112A" w:rsidRDefault="001F34F7">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ab/>
        <w:t>TGPC-2026-D-0451</w:t>
      </w:r>
      <w:r>
        <w:rPr>
          <w:rFonts w:eastAsia="黑体"/>
          <w:spacing w:val="40"/>
          <w:w w:val="66"/>
          <w:sz w:val="32"/>
          <w:szCs w:val="32"/>
        </w:rPr>
        <w:t>）</w:t>
      </w:r>
    </w:p>
    <w:p w:rsidR="009F112A" w:rsidRDefault="009F112A">
      <w:pPr>
        <w:rPr>
          <w:sz w:val="40"/>
        </w:rPr>
      </w:pPr>
    </w:p>
    <w:p w:rsidR="009F112A" w:rsidRDefault="009F112A">
      <w:pPr>
        <w:rPr>
          <w:sz w:val="36"/>
        </w:rPr>
      </w:pPr>
    </w:p>
    <w:p w:rsidR="009F112A" w:rsidRDefault="009F112A">
      <w:pPr>
        <w:rPr>
          <w:sz w:val="36"/>
        </w:rPr>
      </w:pPr>
    </w:p>
    <w:p w:rsidR="009F112A" w:rsidRDefault="009F112A">
      <w:pPr>
        <w:rPr>
          <w:sz w:val="36"/>
        </w:rPr>
      </w:pPr>
    </w:p>
    <w:p w:rsidR="009F112A" w:rsidRDefault="009F112A">
      <w:pPr>
        <w:rPr>
          <w:sz w:val="36"/>
        </w:rPr>
      </w:pPr>
    </w:p>
    <w:p w:rsidR="009F112A" w:rsidRDefault="009F112A">
      <w:pPr>
        <w:rPr>
          <w:sz w:val="36"/>
        </w:rPr>
      </w:pPr>
    </w:p>
    <w:p w:rsidR="009F112A" w:rsidRDefault="009F112A">
      <w:pPr>
        <w:rPr>
          <w:sz w:val="36"/>
        </w:rPr>
      </w:pPr>
    </w:p>
    <w:p w:rsidR="009F112A" w:rsidRDefault="009F112A">
      <w:pPr>
        <w:rPr>
          <w:sz w:val="36"/>
        </w:rPr>
      </w:pPr>
    </w:p>
    <w:p w:rsidR="009F112A" w:rsidRDefault="009F112A">
      <w:pPr>
        <w:rPr>
          <w:sz w:val="36"/>
        </w:rPr>
      </w:pPr>
    </w:p>
    <w:p w:rsidR="009F112A" w:rsidRDefault="009F112A">
      <w:pPr>
        <w:rPr>
          <w:sz w:val="36"/>
        </w:rPr>
      </w:pPr>
    </w:p>
    <w:p w:rsidR="009F112A" w:rsidRDefault="001F34F7" w:rsidP="00985B68">
      <w:pPr>
        <w:ind w:firstLineChars="1493" w:firstLine="2884"/>
        <w:rPr>
          <w:rFonts w:eastAsia="黑体"/>
          <w:spacing w:val="20"/>
          <w:w w:val="66"/>
          <w:sz w:val="44"/>
          <w:szCs w:val="44"/>
        </w:rPr>
      </w:pPr>
      <w:r>
        <w:rPr>
          <w:noProof/>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9F112A" w:rsidRDefault="001F34F7">
      <w:pPr>
        <w:tabs>
          <w:tab w:val="left" w:pos="3281"/>
          <w:tab w:val="center" w:pos="4711"/>
        </w:tabs>
        <w:jc w:val="center"/>
        <w:rPr>
          <w:rFonts w:eastAsia="仿宋_GB2312"/>
          <w:b/>
          <w:bCs/>
          <w:spacing w:val="20"/>
          <w:w w:val="66"/>
          <w:sz w:val="44"/>
          <w:szCs w:val="44"/>
        </w:rPr>
      </w:pPr>
      <w:r>
        <w:rPr>
          <w:rFonts w:eastAsia="仿宋_GB2312"/>
          <w:b/>
          <w:bCs/>
          <w:kern w:val="0"/>
          <w:sz w:val="44"/>
          <w:szCs w:val="44"/>
        </w:rPr>
        <w:t>2026.</w:t>
      </w:r>
      <w:r>
        <w:rPr>
          <w:rFonts w:eastAsia="仿宋_GB2312" w:hint="eastAsia"/>
          <w:b/>
          <w:bCs/>
          <w:kern w:val="0"/>
          <w:sz w:val="44"/>
          <w:szCs w:val="44"/>
        </w:rPr>
        <w:t>5</w:t>
      </w:r>
      <w:r>
        <w:rPr>
          <w:rFonts w:eastAsia="仿宋_GB2312"/>
          <w:b/>
          <w:bCs/>
          <w:kern w:val="0"/>
          <w:sz w:val="44"/>
          <w:szCs w:val="44"/>
        </w:rPr>
        <w:t xml:space="preserve"> </w:t>
      </w:r>
    </w:p>
    <w:p w:rsidR="009F112A" w:rsidRDefault="009F112A">
      <w:pPr>
        <w:tabs>
          <w:tab w:val="left" w:pos="3281"/>
          <w:tab w:val="center" w:pos="4711"/>
        </w:tabs>
        <w:jc w:val="center"/>
        <w:rPr>
          <w:rFonts w:eastAsia="仿宋_GB2312"/>
          <w:b/>
          <w:bCs/>
          <w:kern w:val="0"/>
          <w:sz w:val="44"/>
          <w:szCs w:val="44"/>
        </w:rPr>
      </w:pPr>
    </w:p>
    <w:p w:rsidR="009F112A" w:rsidRDefault="009F112A">
      <w:pPr>
        <w:tabs>
          <w:tab w:val="left" w:pos="3281"/>
          <w:tab w:val="center" w:pos="4711"/>
        </w:tabs>
        <w:jc w:val="center"/>
        <w:rPr>
          <w:rFonts w:eastAsia="仿宋_GB2312"/>
          <w:b/>
          <w:bCs/>
          <w:spacing w:val="20"/>
          <w:w w:val="66"/>
          <w:sz w:val="44"/>
          <w:szCs w:val="44"/>
        </w:rPr>
        <w:sectPr w:rsidR="009F112A">
          <w:headerReference w:type="default" r:id="rId10"/>
          <w:pgSz w:w="11906" w:h="16838"/>
          <w:pgMar w:top="1440" w:right="1797" w:bottom="1440" w:left="1797" w:header="851" w:footer="992" w:gutter="0"/>
          <w:cols w:space="720"/>
          <w:docGrid w:type="linesAndChars" w:linePitch="285" w:charSpace="-3449"/>
        </w:sectPr>
      </w:pPr>
    </w:p>
    <w:p w:rsidR="009F112A" w:rsidRDefault="001F34F7">
      <w:pPr>
        <w:tabs>
          <w:tab w:val="left" w:pos="3281"/>
          <w:tab w:val="center" w:pos="4711"/>
        </w:tabs>
        <w:jc w:val="center"/>
        <w:rPr>
          <w:b/>
          <w:bCs/>
          <w:spacing w:val="20"/>
          <w:w w:val="66"/>
          <w:sz w:val="36"/>
          <w:szCs w:val="32"/>
        </w:rPr>
      </w:pPr>
      <w:r>
        <w:rPr>
          <w:b/>
          <w:bCs/>
          <w:spacing w:val="20"/>
          <w:w w:val="66"/>
          <w:sz w:val="36"/>
          <w:szCs w:val="32"/>
        </w:rPr>
        <w:lastRenderedPageBreak/>
        <w:t>目</w:t>
      </w:r>
      <w:r>
        <w:rPr>
          <w:b/>
          <w:bCs/>
          <w:spacing w:val="20"/>
          <w:w w:val="66"/>
          <w:sz w:val="36"/>
          <w:szCs w:val="32"/>
        </w:rPr>
        <w:t xml:space="preserve">  </w:t>
      </w:r>
      <w:r>
        <w:rPr>
          <w:b/>
          <w:bCs/>
          <w:spacing w:val="20"/>
          <w:w w:val="66"/>
          <w:sz w:val="36"/>
          <w:szCs w:val="32"/>
        </w:rPr>
        <w:t>录</w:t>
      </w:r>
    </w:p>
    <w:p w:rsidR="009F112A" w:rsidRDefault="009F112A">
      <w:pPr>
        <w:tabs>
          <w:tab w:val="left" w:pos="3281"/>
          <w:tab w:val="center" w:pos="4711"/>
        </w:tabs>
        <w:spacing w:line="360" w:lineRule="auto"/>
        <w:jc w:val="center"/>
        <w:rPr>
          <w:rFonts w:eastAsia="仿宋_GB2312"/>
          <w:b/>
          <w:bCs/>
          <w:spacing w:val="20"/>
          <w:w w:val="66"/>
          <w:sz w:val="28"/>
          <w:szCs w:val="28"/>
        </w:rPr>
      </w:pPr>
    </w:p>
    <w:p w:rsidR="009F112A" w:rsidRDefault="001F34F7">
      <w:pPr>
        <w:pStyle w:val="10"/>
        <w:rPr>
          <w:sz w:val="28"/>
          <w:szCs w:val="28"/>
        </w:rPr>
      </w:pPr>
      <w:r>
        <w:rPr>
          <w:sz w:val="28"/>
          <w:szCs w:val="28"/>
        </w:rPr>
        <w:t>第一部分</w:t>
      </w:r>
      <w:r>
        <w:rPr>
          <w:sz w:val="28"/>
          <w:szCs w:val="28"/>
        </w:rPr>
        <w:t xml:space="preserve">  </w:t>
      </w:r>
      <w:r>
        <w:rPr>
          <w:sz w:val="28"/>
          <w:szCs w:val="28"/>
        </w:rPr>
        <w:t>磋商邀请函</w:t>
      </w:r>
    </w:p>
    <w:p w:rsidR="009F112A" w:rsidRDefault="009F112A"/>
    <w:p w:rsidR="009F112A" w:rsidRDefault="001F34F7">
      <w:pPr>
        <w:pStyle w:val="10"/>
        <w:rPr>
          <w:sz w:val="28"/>
          <w:szCs w:val="28"/>
        </w:rPr>
      </w:pPr>
      <w:r>
        <w:rPr>
          <w:sz w:val="28"/>
          <w:szCs w:val="28"/>
        </w:rPr>
        <w:t>第二部分</w:t>
      </w:r>
      <w:r>
        <w:rPr>
          <w:sz w:val="28"/>
          <w:szCs w:val="28"/>
        </w:rPr>
        <w:t xml:space="preserve">  </w:t>
      </w:r>
      <w:r>
        <w:rPr>
          <w:sz w:val="28"/>
          <w:szCs w:val="28"/>
        </w:rPr>
        <w:t>磋商项目</w:t>
      </w:r>
      <w:r>
        <w:rPr>
          <w:rFonts w:hint="eastAsia"/>
          <w:sz w:val="28"/>
          <w:szCs w:val="28"/>
        </w:rPr>
        <w:t>需求</w:t>
      </w:r>
    </w:p>
    <w:p w:rsidR="009F112A" w:rsidRDefault="009F112A"/>
    <w:p w:rsidR="009F112A" w:rsidRDefault="001F34F7">
      <w:pPr>
        <w:pStyle w:val="10"/>
        <w:rPr>
          <w:sz w:val="28"/>
          <w:szCs w:val="28"/>
        </w:rPr>
      </w:pPr>
      <w:r>
        <w:rPr>
          <w:sz w:val="28"/>
          <w:szCs w:val="28"/>
        </w:rPr>
        <w:t>第三部分</w:t>
      </w:r>
      <w:r>
        <w:rPr>
          <w:sz w:val="28"/>
          <w:szCs w:val="28"/>
        </w:rPr>
        <w:t xml:space="preserve">  </w:t>
      </w:r>
      <w:r>
        <w:rPr>
          <w:sz w:val="28"/>
          <w:szCs w:val="28"/>
        </w:rPr>
        <w:t>供应商须知</w:t>
      </w:r>
    </w:p>
    <w:p w:rsidR="009F112A" w:rsidRDefault="009F112A"/>
    <w:p w:rsidR="009F112A" w:rsidRDefault="001F34F7">
      <w:pPr>
        <w:pStyle w:val="10"/>
        <w:rPr>
          <w:sz w:val="28"/>
          <w:szCs w:val="28"/>
        </w:rPr>
      </w:pPr>
      <w:r>
        <w:rPr>
          <w:sz w:val="28"/>
          <w:szCs w:val="28"/>
        </w:rPr>
        <w:t>第四部分</w:t>
      </w:r>
      <w:r>
        <w:rPr>
          <w:sz w:val="28"/>
          <w:szCs w:val="28"/>
        </w:rPr>
        <w:t xml:space="preserve">  </w:t>
      </w:r>
      <w:r>
        <w:rPr>
          <w:sz w:val="28"/>
          <w:szCs w:val="28"/>
        </w:rPr>
        <w:t>合同草案</w:t>
      </w:r>
    </w:p>
    <w:p w:rsidR="009F112A" w:rsidRDefault="009F112A"/>
    <w:p w:rsidR="009F112A" w:rsidRDefault="001F34F7">
      <w:pPr>
        <w:pStyle w:val="10"/>
        <w:rPr>
          <w:sz w:val="28"/>
          <w:szCs w:val="28"/>
        </w:rPr>
      </w:pPr>
      <w:r>
        <w:rPr>
          <w:sz w:val="28"/>
          <w:szCs w:val="28"/>
        </w:rPr>
        <w:t>第五部分</w:t>
      </w:r>
      <w:r>
        <w:rPr>
          <w:sz w:val="28"/>
          <w:szCs w:val="28"/>
        </w:rPr>
        <w:t xml:space="preserve">  </w:t>
      </w:r>
      <w:r>
        <w:rPr>
          <w:sz w:val="28"/>
          <w:szCs w:val="28"/>
        </w:rPr>
        <w:t>响应文件格式</w:t>
      </w:r>
    </w:p>
    <w:p w:rsidR="009F112A" w:rsidRDefault="009F112A">
      <w:pPr>
        <w:tabs>
          <w:tab w:val="left" w:pos="3281"/>
          <w:tab w:val="center" w:pos="4711"/>
        </w:tabs>
        <w:spacing w:line="360" w:lineRule="auto"/>
        <w:jc w:val="center"/>
        <w:rPr>
          <w:rFonts w:eastAsia="仿宋_GB2312"/>
          <w:b/>
          <w:bCs/>
          <w:spacing w:val="20"/>
          <w:w w:val="66"/>
          <w:sz w:val="28"/>
          <w:szCs w:val="28"/>
        </w:rPr>
      </w:pPr>
    </w:p>
    <w:p w:rsidR="009F112A" w:rsidRDefault="009F112A">
      <w:pPr>
        <w:tabs>
          <w:tab w:val="left" w:pos="3281"/>
          <w:tab w:val="center" w:pos="4711"/>
        </w:tabs>
        <w:jc w:val="center"/>
        <w:rPr>
          <w:rFonts w:eastAsia="仿宋_GB2312"/>
          <w:b/>
          <w:bCs/>
          <w:spacing w:val="20"/>
          <w:w w:val="66"/>
          <w:sz w:val="44"/>
          <w:szCs w:val="44"/>
        </w:rPr>
      </w:pPr>
    </w:p>
    <w:p w:rsidR="009F112A" w:rsidRDefault="009F112A">
      <w:pPr>
        <w:tabs>
          <w:tab w:val="left" w:pos="3281"/>
          <w:tab w:val="center" w:pos="4711"/>
        </w:tabs>
        <w:jc w:val="center"/>
        <w:rPr>
          <w:rFonts w:eastAsia="仿宋_GB2312"/>
          <w:b/>
          <w:bCs/>
          <w:spacing w:val="20"/>
          <w:w w:val="66"/>
          <w:sz w:val="44"/>
          <w:szCs w:val="44"/>
        </w:rPr>
        <w:sectPr w:rsidR="009F112A">
          <w:pgSz w:w="11906" w:h="16838"/>
          <w:pgMar w:top="1440" w:right="1797" w:bottom="1440" w:left="1797" w:header="851" w:footer="992" w:gutter="0"/>
          <w:cols w:space="720"/>
          <w:docGrid w:type="linesAndChars" w:linePitch="285" w:charSpace="-3449"/>
        </w:sectPr>
      </w:pPr>
    </w:p>
    <w:p w:rsidR="009F112A" w:rsidRDefault="001F34F7">
      <w:pPr>
        <w:pStyle w:val="a9"/>
        <w:rPr>
          <w:rFonts w:ascii="Times New Roman" w:hAnsi="Times New Roman"/>
        </w:rPr>
      </w:pPr>
      <w:bookmarkStart w:id="0" w:name="_Toc411426748"/>
      <w:bookmarkStart w:id="1" w:name="_Toc411426750"/>
      <w:r>
        <w:rPr>
          <w:rFonts w:ascii="Times New Roman" w:hAnsi="Times New Roman"/>
        </w:rPr>
        <w:lastRenderedPageBreak/>
        <w:t>第一部分</w:t>
      </w:r>
      <w:r>
        <w:rPr>
          <w:rFonts w:ascii="Times New Roman" w:hAnsi="Times New Roman"/>
        </w:rPr>
        <w:t xml:space="preserve">  </w:t>
      </w:r>
      <w:r>
        <w:rPr>
          <w:rFonts w:ascii="Times New Roman" w:hAnsi="Times New Roman"/>
        </w:rPr>
        <w:t>磋商邀请函</w:t>
      </w:r>
      <w:bookmarkEnd w:id="0"/>
    </w:p>
    <w:p w:rsidR="009F112A" w:rsidRDefault="001F34F7">
      <w:pPr>
        <w:pStyle w:val="Default"/>
        <w:spacing w:line="360" w:lineRule="auto"/>
        <w:ind w:firstLineChars="200" w:firstLine="480"/>
        <w:jc w:val="both"/>
        <w:rPr>
          <w:rFonts w:ascii="Times New Roman" w:eastAsiaTheme="minorEastAsia" w:hAnsi="Times New Roman" w:cs="Times New Roman"/>
          <w:color w:val="auto"/>
          <w:szCs w:val="32"/>
        </w:rPr>
      </w:pPr>
      <w:bookmarkStart w:id="2" w:name="_Toc411426749"/>
      <w:r>
        <w:rPr>
          <w:rFonts w:ascii="Times New Roman" w:eastAsiaTheme="minorEastAsia" w:hAnsi="Times New Roman" w:cs="Times New Roman"/>
          <w:color w:val="auto"/>
          <w:szCs w:val="32"/>
        </w:rPr>
        <w:t>受</w:t>
      </w:r>
      <w:r>
        <w:rPr>
          <w:rFonts w:ascii="Times New Roman" w:eastAsiaTheme="minorEastAsia" w:hAnsi="Times New Roman" w:cs="Times New Roman" w:hint="eastAsia"/>
          <w:color w:val="auto"/>
          <w:szCs w:val="32"/>
        </w:rPr>
        <w:t>国家税务总局天津市税务局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国家税务总局天津市税务局</w:t>
      </w:r>
      <w:r>
        <w:rPr>
          <w:rFonts w:ascii="Times New Roman" w:eastAsiaTheme="minorEastAsia" w:hAnsi="Times New Roman" w:cs="Times New Roman" w:hint="eastAsia"/>
          <w:color w:val="auto"/>
          <w:szCs w:val="32"/>
        </w:rPr>
        <w:t>2026</w:t>
      </w:r>
      <w:r>
        <w:rPr>
          <w:rFonts w:ascii="Times New Roman" w:eastAsiaTheme="minorEastAsia" w:hAnsi="Times New Roman" w:cs="Times New Roman" w:hint="eastAsia"/>
          <w:color w:val="auto"/>
          <w:szCs w:val="32"/>
        </w:rPr>
        <w:t>年网站常态化检测服务项目</w:t>
      </w:r>
      <w:r>
        <w:rPr>
          <w:rFonts w:ascii="Times New Roman" w:eastAsiaTheme="minorEastAsia" w:hAnsi="Times New Roman" w:cs="Times New Roman"/>
          <w:color w:val="auto"/>
          <w:szCs w:val="32"/>
        </w:rPr>
        <w:t>实施政府采购。现欢迎合格的供应商参加</w:t>
      </w:r>
      <w:r>
        <w:rPr>
          <w:rFonts w:ascii="Times New Roman" w:eastAsiaTheme="minorEastAsia" w:hAnsi="Times New Roman" w:cs="Times New Roman" w:hint="eastAsia"/>
          <w:color w:val="auto"/>
          <w:szCs w:val="32"/>
        </w:rPr>
        <w:t>磋商</w:t>
      </w:r>
      <w:r>
        <w:rPr>
          <w:rFonts w:ascii="Times New Roman" w:eastAsiaTheme="minorEastAsia" w:hAnsi="Times New Roman" w:cs="Times New Roman"/>
          <w:color w:val="auto"/>
          <w:szCs w:val="32"/>
        </w:rPr>
        <w:t>。</w:t>
      </w:r>
    </w:p>
    <w:p w:rsidR="009F112A" w:rsidRDefault="001F34F7">
      <w:pPr>
        <w:pStyle w:val="Default"/>
        <w:spacing w:line="360" w:lineRule="auto"/>
        <w:ind w:firstLineChars="200" w:firstLine="480"/>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本项目为远程招投标，一律不接受纸质响应文件，只接受加盖投标人电子签章的电子响应文件（以通过天津公共资源电子签章客户端正确读取签章信息为准）。供应商参加投标前须办理</w:t>
      </w:r>
      <w:r>
        <w:rPr>
          <w:rFonts w:ascii="Times New Roman" w:eastAsiaTheme="minorEastAsia" w:hAnsi="Times New Roman" w:cs="Times New Roman"/>
          <w:color w:val="auto"/>
          <w:szCs w:val="32"/>
        </w:rPr>
        <w:t>CA</w:t>
      </w:r>
      <w:r>
        <w:rPr>
          <w:rFonts w:ascii="Times New Roman" w:eastAsiaTheme="minorEastAsia" w:hAnsi="Times New Roman" w:cs="Times New Roman"/>
          <w:color w:val="auto"/>
          <w:szCs w:val="32"/>
        </w:rPr>
        <w:t>数字证书（</w:t>
      </w:r>
      <w:r>
        <w:rPr>
          <w:rFonts w:ascii="Times New Roman" w:eastAsiaTheme="minorEastAsia" w:hAnsi="Times New Roman" w:cs="Times New Roman"/>
          <w:color w:val="auto"/>
          <w:szCs w:val="32"/>
        </w:rPr>
        <w:t>USBKEY</w:t>
      </w:r>
      <w:r>
        <w:rPr>
          <w:rFonts w:ascii="Times New Roman" w:eastAsiaTheme="minorEastAsia" w:hAnsi="Times New Roman" w:cs="Times New Roman"/>
          <w:color w:val="auto"/>
          <w:szCs w:val="32"/>
        </w:rPr>
        <w:t>）和电子签章。投标人须按竞争性磋商文件的规定在天津市政府采购中心招投标系统中提交网上应答并上传加盖投标人电子签章的电子响应文件（以通过天津公共资源电子签章客户端正确读取签章信息为准）。</w:t>
      </w:r>
      <w:r>
        <w:rPr>
          <w:rFonts w:ascii="Times New Roman" w:eastAsiaTheme="minorEastAsia" w:hAnsi="Times New Roman" w:cs="Times New Roman" w:hint="eastAsia"/>
          <w:color w:val="auto"/>
          <w:szCs w:val="32"/>
        </w:rPr>
        <w:t>响应文件加盖</w:t>
      </w:r>
      <w:r>
        <w:rPr>
          <w:rFonts w:ascii="Times New Roman" w:eastAsiaTheme="minorEastAsia" w:hAnsi="Times New Roman" w:cs="Times New Roman" w:hint="eastAsia"/>
          <w:color w:val="auto"/>
          <w:szCs w:val="32"/>
        </w:rPr>
        <w:t>1</w:t>
      </w:r>
      <w:r>
        <w:rPr>
          <w:rFonts w:ascii="Times New Roman" w:eastAsiaTheme="minorEastAsia" w:hAnsi="Times New Roman" w:cs="Times New Roman" w:hint="eastAsia"/>
          <w:color w:val="auto"/>
          <w:szCs w:val="32"/>
        </w:rPr>
        <w:t>个有效电子签章即视同</w:t>
      </w:r>
      <w:proofErr w:type="gramStart"/>
      <w:r>
        <w:rPr>
          <w:rFonts w:ascii="Times New Roman" w:eastAsiaTheme="minorEastAsia" w:hAnsi="Times New Roman" w:cs="Times New Roman" w:hint="eastAsia"/>
          <w:color w:val="auto"/>
          <w:szCs w:val="32"/>
        </w:rPr>
        <w:t>所有页均已</w:t>
      </w:r>
      <w:proofErr w:type="gramEnd"/>
      <w:r>
        <w:rPr>
          <w:rFonts w:ascii="Times New Roman" w:eastAsiaTheme="minorEastAsia" w:hAnsi="Times New Roman" w:cs="Times New Roman" w:hint="eastAsia"/>
          <w:color w:val="auto"/>
          <w:szCs w:val="32"/>
        </w:rPr>
        <w:t>盖章。</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国家税务总局天津市税务局</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年网站常态化检测服务项目</w:t>
      </w:r>
      <w:r>
        <w:rPr>
          <w:rFonts w:ascii="Times New Roman" w:eastAsia="宋体" w:hAnsi="Times New Roman" w:cs="Times New Roman"/>
          <w:color w:val="auto"/>
        </w:rPr>
        <w:t xml:space="preserve">  </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color w:val="auto"/>
        </w:rPr>
        <w:tab/>
        <w:t>TGPC-2026-D-0451</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（三）采购方式：竞争性磋商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（四）项目属性：服务</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（五）本项目不接受联合体参与。不接受联合体参与的，若有供应商组成联合体参与，视为无效响应。</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（六）本文件售价：免费。</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c"/>
        <w:tblW w:w="7916" w:type="dxa"/>
        <w:jc w:val="center"/>
        <w:tblLook w:val="04A0" w:firstRow="1" w:lastRow="0" w:firstColumn="1" w:lastColumn="0" w:noHBand="0" w:noVBand="1"/>
      </w:tblPr>
      <w:tblGrid>
        <w:gridCol w:w="935"/>
        <w:gridCol w:w="1385"/>
        <w:gridCol w:w="1168"/>
        <w:gridCol w:w="1417"/>
        <w:gridCol w:w="1622"/>
        <w:gridCol w:w="1389"/>
      </w:tblGrid>
      <w:tr w:rsidR="009F112A">
        <w:trPr>
          <w:trHeight w:val="589"/>
          <w:jc w:val="center"/>
        </w:trPr>
        <w:tc>
          <w:tcPr>
            <w:tcW w:w="935" w:type="dxa"/>
            <w:vAlign w:val="center"/>
          </w:tcPr>
          <w:p w:rsidR="009F112A" w:rsidRDefault="001F34F7">
            <w:pPr>
              <w:pStyle w:val="Default"/>
              <w:adjustRightInd/>
              <w:jc w:val="center"/>
              <w:rPr>
                <w:rFonts w:ascii="Times New Roman" w:eastAsia="宋体" w:hAnsi="Times New Roman" w:cs="Times New Roman"/>
                <w:color w:val="auto"/>
                <w:sz w:val="21"/>
                <w:szCs w:val="21"/>
              </w:rPr>
            </w:pPr>
            <w:proofErr w:type="gramStart"/>
            <w:r>
              <w:rPr>
                <w:rFonts w:ascii="Times New Roman" w:eastAsia="宋体" w:hAnsi="Times New Roman" w:cs="Times New Roman"/>
                <w:color w:val="auto"/>
                <w:sz w:val="21"/>
                <w:szCs w:val="21"/>
              </w:rPr>
              <w:t>包号</w:t>
            </w:r>
            <w:proofErr w:type="gramEnd"/>
          </w:p>
        </w:tc>
        <w:tc>
          <w:tcPr>
            <w:tcW w:w="1385" w:type="dxa"/>
            <w:vAlign w:val="center"/>
          </w:tcPr>
          <w:p w:rsidR="009F112A" w:rsidRDefault="001F34F7">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包名称</w:t>
            </w:r>
          </w:p>
        </w:tc>
        <w:tc>
          <w:tcPr>
            <w:tcW w:w="1168" w:type="dxa"/>
            <w:vAlign w:val="center"/>
          </w:tcPr>
          <w:p w:rsidR="009F112A" w:rsidRDefault="001F34F7">
            <w:pPr>
              <w:pStyle w:val="Default"/>
              <w:adjustRightInd/>
              <w:jc w:val="center"/>
              <w:rPr>
                <w:rFonts w:ascii="Times New Roman" w:eastAsia="宋体" w:hAnsi="Times New Roman" w:cs="Times New Roman"/>
                <w:color w:val="auto"/>
                <w:sz w:val="21"/>
                <w:szCs w:val="21"/>
              </w:rPr>
            </w:pPr>
            <w:proofErr w:type="gramStart"/>
            <w:r>
              <w:rPr>
                <w:rFonts w:ascii="Times New Roman" w:eastAsia="宋体" w:hAnsi="Times New Roman" w:cs="Times New Roman"/>
                <w:color w:val="auto"/>
                <w:sz w:val="21"/>
                <w:szCs w:val="21"/>
              </w:rPr>
              <w:t>包预算</w:t>
            </w:r>
            <w:proofErr w:type="gramEnd"/>
          </w:p>
        </w:tc>
        <w:tc>
          <w:tcPr>
            <w:tcW w:w="1417" w:type="dxa"/>
            <w:vAlign w:val="center"/>
          </w:tcPr>
          <w:p w:rsidR="009F112A" w:rsidRDefault="001F34F7">
            <w:pPr>
              <w:pStyle w:val="Default"/>
              <w:adjustRightInd/>
              <w:jc w:val="center"/>
              <w:rPr>
                <w:rFonts w:ascii="Times New Roman" w:eastAsia="宋体" w:hAnsi="Times New Roman" w:cs="Times New Roman"/>
                <w:color w:val="auto"/>
                <w:sz w:val="21"/>
                <w:szCs w:val="21"/>
              </w:rPr>
            </w:pPr>
            <w:proofErr w:type="gramStart"/>
            <w:r>
              <w:rPr>
                <w:rFonts w:ascii="Times New Roman" w:eastAsia="宋体" w:hAnsi="Times New Roman" w:cs="Times New Roman"/>
                <w:color w:val="auto"/>
                <w:sz w:val="21"/>
                <w:szCs w:val="21"/>
              </w:rPr>
              <w:t>包最高</w:t>
            </w:r>
            <w:proofErr w:type="gramEnd"/>
            <w:r>
              <w:rPr>
                <w:rFonts w:ascii="Times New Roman" w:eastAsia="宋体" w:hAnsi="Times New Roman" w:cs="Times New Roman"/>
                <w:color w:val="auto"/>
                <w:sz w:val="21"/>
                <w:szCs w:val="21"/>
              </w:rPr>
              <w:t>限价</w:t>
            </w:r>
          </w:p>
        </w:tc>
        <w:tc>
          <w:tcPr>
            <w:tcW w:w="1622" w:type="dxa"/>
            <w:vAlign w:val="center"/>
          </w:tcPr>
          <w:p w:rsidR="009F112A" w:rsidRDefault="001F34F7">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合同履行期限</w:t>
            </w:r>
          </w:p>
        </w:tc>
        <w:tc>
          <w:tcPr>
            <w:tcW w:w="1389" w:type="dxa"/>
            <w:vAlign w:val="center"/>
          </w:tcPr>
          <w:p w:rsidR="009F112A" w:rsidRDefault="001F34F7">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所属行业</w:t>
            </w:r>
          </w:p>
        </w:tc>
      </w:tr>
      <w:tr w:rsidR="009F112A">
        <w:trPr>
          <w:jc w:val="center"/>
        </w:trPr>
        <w:tc>
          <w:tcPr>
            <w:tcW w:w="935" w:type="dxa"/>
            <w:vAlign w:val="center"/>
          </w:tcPr>
          <w:p w:rsidR="009F112A" w:rsidRDefault="001F34F7">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1</w:t>
            </w:r>
          </w:p>
        </w:tc>
        <w:tc>
          <w:tcPr>
            <w:tcW w:w="1385" w:type="dxa"/>
            <w:vAlign w:val="center"/>
          </w:tcPr>
          <w:p w:rsidR="009F112A" w:rsidRDefault="001F34F7">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网站常态化检测服务</w:t>
            </w:r>
          </w:p>
        </w:tc>
        <w:tc>
          <w:tcPr>
            <w:tcW w:w="1168" w:type="dxa"/>
            <w:vAlign w:val="center"/>
          </w:tcPr>
          <w:p w:rsidR="009F112A" w:rsidRDefault="001F34F7">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75200</w:t>
            </w:r>
            <w:r>
              <w:rPr>
                <w:rFonts w:ascii="Times New Roman" w:eastAsia="宋体" w:hAnsi="Times New Roman" w:cs="Times New Roman"/>
                <w:color w:val="auto"/>
                <w:sz w:val="21"/>
                <w:szCs w:val="21"/>
              </w:rPr>
              <w:t>元</w:t>
            </w:r>
          </w:p>
        </w:tc>
        <w:tc>
          <w:tcPr>
            <w:tcW w:w="1417" w:type="dxa"/>
            <w:vAlign w:val="center"/>
          </w:tcPr>
          <w:p w:rsidR="009F112A" w:rsidRDefault="001F34F7">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75200</w:t>
            </w:r>
            <w:r>
              <w:rPr>
                <w:rFonts w:ascii="Times New Roman" w:eastAsia="宋体" w:hAnsi="Times New Roman" w:cs="Times New Roman"/>
                <w:color w:val="auto"/>
                <w:sz w:val="21"/>
                <w:szCs w:val="21"/>
              </w:rPr>
              <w:t>元</w:t>
            </w:r>
          </w:p>
        </w:tc>
        <w:tc>
          <w:tcPr>
            <w:tcW w:w="1622" w:type="dxa"/>
            <w:vAlign w:val="center"/>
          </w:tcPr>
          <w:p w:rsidR="009F112A" w:rsidRDefault="001F34F7">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签订合同之日起</w:t>
            </w:r>
            <w:r>
              <w:rPr>
                <w:rFonts w:ascii="Times New Roman" w:eastAsia="宋体" w:hAnsi="Times New Roman" w:cs="Times New Roman" w:hint="eastAsia"/>
                <w:color w:val="auto"/>
                <w:sz w:val="21"/>
                <w:szCs w:val="21"/>
              </w:rPr>
              <w:t>12</w:t>
            </w:r>
            <w:r>
              <w:rPr>
                <w:rFonts w:ascii="Times New Roman" w:eastAsia="宋体" w:hAnsi="Times New Roman" w:cs="Times New Roman" w:hint="eastAsia"/>
                <w:color w:val="auto"/>
                <w:sz w:val="21"/>
                <w:szCs w:val="21"/>
              </w:rPr>
              <w:t>个月内完成</w:t>
            </w:r>
          </w:p>
        </w:tc>
        <w:tc>
          <w:tcPr>
            <w:tcW w:w="1389" w:type="dxa"/>
            <w:vAlign w:val="center"/>
          </w:tcPr>
          <w:p w:rsidR="009F112A" w:rsidRDefault="001F34F7">
            <w:pPr>
              <w:pStyle w:val="Default"/>
              <w:adjustRightInd/>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软件和信息技术服务业</w:t>
            </w:r>
          </w:p>
        </w:tc>
      </w:tr>
    </w:tbl>
    <w:p w:rsidR="009F112A" w:rsidRDefault="009F112A">
      <w:pPr>
        <w:pStyle w:val="Default"/>
        <w:spacing w:line="360" w:lineRule="auto"/>
        <w:ind w:firstLineChars="200" w:firstLine="480"/>
        <w:jc w:val="both"/>
        <w:rPr>
          <w:rFonts w:ascii="Times New Roman" w:eastAsia="宋体" w:hAnsi="Times New Roman" w:cs="Times New Roman"/>
          <w:color w:val="auto"/>
        </w:rPr>
      </w:pP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三、供应商资格要求（实质性要求）</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Theme="minorEastAsia" w:hAnsi="Times New Roman" w:cs="Times New Roman"/>
          <w:color w:val="auto"/>
        </w:rPr>
        <w:t>（一）</w:t>
      </w:r>
      <w:r>
        <w:rPr>
          <w:rFonts w:ascii="Times New Roman" w:eastAsia="宋体" w:hAnsi="Times New Roman" w:cs="Times New Roman"/>
          <w:color w:val="auto"/>
        </w:rPr>
        <w:t>供应商应具备《中华人民共和国政府采购法》第二十二条第一款和《政府采购法实施条例》第十八条规定的条件，提供以下材料：</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营业执照副本或事业单位法人证书或民办非企业单位登记证书或社会团</w:t>
      </w:r>
      <w:r>
        <w:rPr>
          <w:rFonts w:ascii="Times New Roman" w:eastAsia="宋体" w:hAnsi="Times New Roman" w:cs="Times New Roman"/>
          <w:color w:val="auto"/>
        </w:rPr>
        <w:lastRenderedPageBreak/>
        <w:t>体法人登记证书或基金会法人登记证书</w:t>
      </w:r>
      <w:r>
        <w:rPr>
          <w:rFonts w:ascii="Times New Roman" w:eastAsia="宋体" w:hAnsi="Times New Roman" w:cs="Times New Roman" w:hint="eastAsia"/>
          <w:color w:val="auto"/>
        </w:rPr>
        <w:t>电子件</w:t>
      </w:r>
      <w:r>
        <w:rPr>
          <w:rFonts w:ascii="Times New Roman" w:eastAsia="宋体" w:hAnsi="Times New Roman" w:cs="Times New Roman"/>
          <w:color w:val="auto"/>
        </w:rPr>
        <w:t>或自然人的身份证明</w:t>
      </w:r>
      <w:r>
        <w:rPr>
          <w:rFonts w:ascii="Times New Roman" w:eastAsia="宋体" w:hAnsi="Times New Roman" w:cs="Times New Roman" w:hint="eastAsia"/>
          <w:color w:val="auto"/>
        </w:rPr>
        <w:t>电子件</w:t>
      </w:r>
      <w:r>
        <w:rPr>
          <w:rFonts w:ascii="Times New Roman" w:eastAsia="宋体" w:hAnsi="Times New Roman" w:cs="Times New Roman"/>
          <w:color w:val="auto"/>
        </w:rPr>
        <w:t>。</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提供《供应商资格声明函》（格式见附件</w:t>
      </w:r>
      <w:r>
        <w:rPr>
          <w:rFonts w:ascii="Times New Roman" w:eastAsia="宋体" w:hAnsi="Times New Roman" w:cs="Times New Roman"/>
          <w:color w:val="auto"/>
        </w:rPr>
        <w:t>2</w:t>
      </w:r>
      <w:r>
        <w:rPr>
          <w:rFonts w:ascii="Times New Roman" w:eastAsia="宋体" w:hAnsi="Times New Roman" w:cs="Times New Roman"/>
          <w:color w:val="auto"/>
        </w:rPr>
        <w:t>）</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Theme="minorEastAsia" w:hAnsi="Times New Roman" w:cs="Times New Roman"/>
          <w:color w:val="auto"/>
        </w:rPr>
        <w:t>（</w:t>
      </w:r>
      <w:r>
        <w:rPr>
          <w:rFonts w:ascii="Times New Roman" w:eastAsia="宋体" w:hAnsi="Times New Roman" w:cs="Times New Roman" w:hint="eastAsia"/>
          <w:color w:val="auto"/>
        </w:rPr>
        <w:t>二</w:t>
      </w:r>
      <w:r>
        <w:rPr>
          <w:rFonts w:ascii="Times New Roman" w:eastAsia="宋体" w:hAnsi="Times New Roman" w:cs="Times New Roman"/>
          <w:color w:val="auto"/>
        </w:rPr>
        <w:t>）本项目专门面向中小企业采购，提供《中小企业声明函》。</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四、项目需要落实的政府采购政策</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本项目专门面向中小企业采购</w:t>
      </w:r>
      <w:r>
        <w:rPr>
          <w:rFonts w:ascii="Times New Roman" w:eastAsia="宋体" w:hAnsi="Times New Roman" w:cs="Times New Roman"/>
          <w:color w:val="auto"/>
        </w:rPr>
        <w:t>。</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w:t>
      </w:r>
      <w:r>
        <w:rPr>
          <w:rFonts w:ascii="Times New Roman" w:eastAsia="宋体" w:hAnsi="Times New Roman" w:cs="Times New Roman"/>
          <w:color w:val="auto"/>
        </w:rPr>
        <w:t>同小微企业。</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注：中小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（四）涉及商品包装或快递包装的，按照《财政部办公厅、生态环境部办公厅、国家邮政局办公室关于印发</w:t>
      </w:r>
      <w:r>
        <w:rPr>
          <w:rFonts w:ascii="Times New Roman" w:eastAsia="宋体" w:hAnsi="Times New Roman" w:cs="Times New Roman"/>
          <w:color w:val="auto"/>
        </w:rPr>
        <w:t>&lt;</w:t>
      </w:r>
      <w:r>
        <w:rPr>
          <w:rFonts w:ascii="Times New Roman" w:eastAsia="宋体" w:hAnsi="Times New Roman" w:cs="Times New Roman"/>
          <w:color w:val="auto"/>
        </w:rPr>
        <w:t>商品包装政</w:t>
      </w:r>
      <w:r>
        <w:rPr>
          <w:rFonts w:ascii="Times New Roman" w:eastAsia="宋体" w:hAnsi="Times New Roman" w:cs="Times New Roman"/>
          <w:color w:val="auto"/>
        </w:rPr>
        <w:t>府采购需求标准（试行）</w:t>
      </w:r>
      <w:r>
        <w:rPr>
          <w:rFonts w:ascii="Times New Roman" w:eastAsia="宋体" w:hAnsi="Times New Roman" w:cs="Times New Roman"/>
          <w:color w:val="auto"/>
        </w:rPr>
        <w:t>&gt;</w:t>
      </w:r>
      <w:r>
        <w:rPr>
          <w:rFonts w:ascii="Times New Roman" w:eastAsia="宋体" w:hAnsi="Times New Roman" w:cs="Times New Roman"/>
          <w:color w:val="auto"/>
        </w:rPr>
        <w:t>、</w:t>
      </w:r>
      <w:r>
        <w:rPr>
          <w:rFonts w:ascii="Times New Roman" w:eastAsia="宋体" w:hAnsi="Times New Roman" w:cs="Times New Roman"/>
          <w:color w:val="auto"/>
        </w:rPr>
        <w:t>&lt;</w:t>
      </w:r>
      <w:r>
        <w:rPr>
          <w:rFonts w:ascii="Times New Roman" w:eastAsia="宋体" w:hAnsi="Times New Roman" w:cs="Times New Roman"/>
          <w:color w:val="auto"/>
        </w:rPr>
        <w:t>快递包装政府采购需求标准（试行）</w:t>
      </w:r>
      <w:r>
        <w:rPr>
          <w:rFonts w:ascii="Times New Roman" w:eastAsia="宋体" w:hAnsi="Times New Roman" w:cs="Times New Roman"/>
          <w:color w:val="auto"/>
        </w:rPr>
        <w:t>&gt;</w:t>
      </w:r>
      <w:r>
        <w:rPr>
          <w:rFonts w:ascii="Times New Roman" w:eastAsia="宋体" w:hAnsi="Times New Roman" w:cs="Times New Roman"/>
          <w:color w:val="auto"/>
        </w:rPr>
        <w:t>的通知》（财办库〔</w:t>
      </w:r>
      <w:r>
        <w:rPr>
          <w:rFonts w:ascii="Times New Roman" w:eastAsia="宋体" w:hAnsi="Times New Roman" w:cs="Times New Roman"/>
          <w:color w:val="auto"/>
        </w:rPr>
        <w:t>2020</w:t>
      </w:r>
      <w:r>
        <w:rPr>
          <w:rFonts w:ascii="Times New Roman" w:eastAsia="宋体" w:hAnsi="Times New Roman" w:cs="Times New Roman"/>
          <w:color w:val="auto"/>
        </w:rPr>
        <w:t>〕</w:t>
      </w:r>
      <w:r>
        <w:rPr>
          <w:rFonts w:ascii="Times New Roman" w:eastAsia="宋体" w:hAnsi="Times New Roman" w:cs="Times New Roman"/>
          <w:color w:val="auto"/>
        </w:rPr>
        <w:t>123</w:t>
      </w:r>
      <w:r>
        <w:rPr>
          <w:rFonts w:ascii="Times New Roman" w:eastAsia="宋体" w:hAnsi="Times New Roman" w:cs="Times New Roman"/>
          <w:color w:val="auto"/>
        </w:rPr>
        <w:t>号）要求执行。</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（五）按照《财政部关于在政府采购活动中查询及使用信用记录有关问题的通知》（财库〔</w:t>
      </w:r>
      <w:r>
        <w:rPr>
          <w:rFonts w:ascii="Times New Roman" w:eastAsia="宋体" w:hAnsi="Times New Roman" w:cs="Times New Roman"/>
          <w:color w:val="auto"/>
        </w:rPr>
        <w:t>2016</w:t>
      </w:r>
      <w:r>
        <w:rPr>
          <w:rFonts w:ascii="Times New Roman" w:eastAsia="宋体" w:hAnsi="Times New Roman" w:cs="Times New Roman"/>
          <w:color w:val="auto"/>
        </w:rPr>
        <w:t>〕</w:t>
      </w:r>
      <w:r>
        <w:rPr>
          <w:rFonts w:ascii="Times New Roman" w:eastAsia="宋体" w:hAnsi="Times New Roman" w:cs="Times New Roman"/>
          <w:color w:val="auto"/>
        </w:rPr>
        <w:t>125</w:t>
      </w:r>
      <w:r>
        <w:rPr>
          <w:rFonts w:ascii="Times New Roman" w:eastAsia="宋体" w:hAnsi="Times New Roman" w:cs="Times New Roman"/>
          <w:color w:val="auto"/>
        </w:rPr>
        <w:t>号）的要求，根据开标当日解密截止时间</w:t>
      </w:r>
      <w:r>
        <w:rPr>
          <w:rFonts w:ascii="Times New Roman" w:eastAsia="宋体" w:hAnsi="Times New Roman" w:cs="Times New Roman"/>
          <w:color w:val="auto"/>
        </w:rPr>
        <w:t>“</w:t>
      </w:r>
      <w:r>
        <w:rPr>
          <w:rFonts w:ascii="Times New Roman" w:eastAsia="宋体" w:hAnsi="Times New Roman" w:cs="Times New Roman"/>
          <w:color w:val="auto"/>
        </w:rPr>
        <w:t>信用中国</w:t>
      </w:r>
      <w:r>
        <w:rPr>
          <w:rFonts w:ascii="Times New Roman" w:eastAsia="宋体" w:hAnsi="Times New Roman" w:cs="Times New Roman"/>
          <w:color w:val="auto"/>
        </w:rPr>
        <w:t>”</w:t>
      </w:r>
      <w:r>
        <w:rPr>
          <w:rFonts w:ascii="Times New Roman" w:eastAsia="宋体" w:hAnsi="Times New Roman" w:cs="Times New Roman"/>
          <w:color w:val="auto"/>
        </w:rPr>
        <w:t>网站（</w:t>
      </w:r>
      <w:r>
        <w:rPr>
          <w:rFonts w:ascii="Times New Roman" w:eastAsia="宋体" w:hAnsi="Times New Roman" w:cs="Times New Roman"/>
          <w:color w:val="auto"/>
        </w:rPr>
        <w:t>www.creditchina.gov.cn</w:t>
      </w:r>
      <w:r>
        <w:rPr>
          <w:rFonts w:ascii="Times New Roman" w:eastAsia="宋体" w:hAnsi="Times New Roman" w:cs="Times New Roman"/>
          <w:color w:val="auto"/>
        </w:rPr>
        <w:t>）、中国政府采购网（</w:t>
      </w:r>
      <w:r>
        <w:rPr>
          <w:rFonts w:ascii="Times New Roman" w:eastAsia="宋体" w:hAnsi="Times New Roman" w:cs="Times New Roman"/>
          <w:color w:val="auto"/>
        </w:rPr>
        <w:t>www.ccgp.gov.cn</w:t>
      </w:r>
      <w:r>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（六）按照《关于调整优化节能产品、环境标志产</w:t>
      </w:r>
      <w:r>
        <w:rPr>
          <w:rFonts w:ascii="Times New Roman" w:eastAsia="宋体" w:hAnsi="Times New Roman" w:cs="Times New Roman"/>
          <w:color w:val="auto"/>
        </w:rPr>
        <w:t>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号）、《关于印发环境标志产品政府采购品目清单的通知》（财库〔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18</w:t>
      </w:r>
      <w:r>
        <w:rPr>
          <w:rFonts w:ascii="Times New Roman" w:eastAsia="宋体" w:hAnsi="Times New Roman" w:cs="Times New Roman"/>
          <w:color w:val="auto"/>
        </w:rPr>
        <w:t>号）、《关于印发节能产品政府采购品目清单的通知》（财库〔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19</w:t>
      </w:r>
      <w:r>
        <w:rPr>
          <w:rFonts w:ascii="Times New Roman" w:eastAsia="宋体" w:hAnsi="Times New Roman" w:cs="Times New Roman"/>
          <w:color w:val="auto"/>
        </w:rPr>
        <w:t>号）、《市场监管总局关于发布参与实施政府采购节能产品、环境标志产品认证机构名录的公告》（</w:t>
      </w:r>
      <w:r>
        <w:rPr>
          <w:rFonts w:ascii="Times New Roman" w:eastAsia="宋体" w:hAnsi="Times New Roman" w:cs="Times New Roman"/>
          <w:color w:val="auto"/>
        </w:rPr>
        <w:t>2019</w:t>
      </w:r>
      <w:r>
        <w:rPr>
          <w:rFonts w:ascii="Times New Roman" w:eastAsia="宋体" w:hAnsi="Times New Roman" w:cs="Times New Roman"/>
          <w:color w:val="auto"/>
        </w:rPr>
        <w:t>年第</w:t>
      </w:r>
      <w:r>
        <w:rPr>
          <w:rFonts w:ascii="Times New Roman" w:eastAsia="宋体" w:hAnsi="Times New Roman" w:cs="Times New Roman"/>
          <w:color w:val="auto"/>
        </w:rPr>
        <w:t>16</w:t>
      </w:r>
      <w:r>
        <w:rPr>
          <w:rFonts w:ascii="Times New Roman" w:eastAsia="宋体" w:hAnsi="Times New Roman" w:cs="Times New Roman"/>
          <w:color w:val="auto"/>
        </w:rPr>
        <w:t>号）等文件要求，对</w:t>
      </w:r>
      <w:r>
        <w:rPr>
          <w:rFonts w:ascii="Times New Roman" w:hAnsi="Times New Roman" w:cs="Times New Roman"/>
          <w:color w:val="auto"/>
        </w:rPr>
        <w:t>政府采购节能、环境标志品目清单内的产品实施</w:t>
      </w:r>
      <w:r>
        <w:rPr>
          <w:rFonts w:ascii="Times New Roman" w:eastAsia="宋体" w:hAnsi="Times New Roman" w:cs="Times New Roman"/>
          <w:color w:val="auto"/>
        </w:rPr>
        <w:t>优先采购和强制采购的评标方法。</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（七）根据《关于推动解决政府采购异常低价问题的通知》（财库〔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号）的要求，当供应商报价出现以下情形之一时，磋商小组应</w:t>
      </w:r>
      <w:r>
        <w:rPr>
          <w:rFonts w:ascii="Times New Roman" w:eastAsia="宋体" w:hAnsi="Times New Roman" w:cs="Times New Roman" w:hint="eastAsia"/>
          <w:color w:val="auto"/>
        </w:rPr>
        <w:t>当启动对该供应</w:t>
      </w:r>
      <w:r>
        <w:rPr>
          <w:rFonts w:ascii="Times New Roman" w:eastAsia="宋体" w:hAnsi="Times New Roman" w:cs="Times New Roman" w:hint="eastAsia"/>
          <w:color w:val="auto"/>
        </w:rPr>
        <w:lastRenderedPageBreak/>
        <w:t>商的异常低价审查程序：</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9F112A" w:rsidRDefault="001F34F7">
      <w:pPr>
        <w:pStyle w:val="Default"/>
        <w:spacing w:line="360" w:lineRule="auto"/>
        <w:ind w:firstLineChars="200" w:firstLine="480"/>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磋商小组基于专业判断，认为供应商报价过低，有可能影响产品质量或者不能诚信履约的其他情形。</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五、参与本项目的步骤、时间与方式</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（一）参与本项目的时间要求</w:t>
      </w:r>
    </w:p>
    <w:tbl>
      <w:tblPr>
        <w:tblStyle w:val="ac"/>
        <w:tblW w:w="9134" w:type="dxa"/>
        <w:jc w:val="center"/>
        <w:tblLook w:val="04A0" w:firstRow="1" w:lastRow="0" w:firstColumn="1" w:lastColumn="0" w:noHBand="0" w:noVBand="1"/>
      </w:tblPr>
      <w:tblGrid>
        <w:gridCol w:w="779"/>
        <w:gridCol w:w="1941"/>
        <w:gridCol w:w="1891"/>
        <w:gridCol w:w="1891"/>
        <w:gridCol w:w="2632"/>
      </w:tblGrid>
      <w:tr w:rsidR="009F112A">
        <w:trPr>
          <w:tblHeader/>
          <w:jc w:val="center"/>
        </w:trPr>
        <w:tc>
          <w:tcPr>
            <w:tcW w:w="779"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序号</w:t>
            </w:r>
          </w:p>
        </w:tc>
        <w:tc>
          <w:tcPr>
            <w:tcW w:w="194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步骤名称</w:t>
            </w:r>
          </w:p>
        </w:tc>
        <w:tc>
          <w:tcPr>
            <w:tcW w:w="189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开始时间</w:t>
            </w:r>
          </w:p>
        </w:tc>
        <w:tc>
          <w:tcPr>
            <w:tcW w:w="189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截止时间</w:t>
            </w:r>
          </w:p>
        </w:tc>
        <w:tc>
          <w:tcPr>
            <w:tcW w:w="2632"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备注</w:t>
            </w:r>
          </w:p>
        </w:tc>
      </w:tr>
      <w:tr w:rsidR="009F112A">
        <w:trPr>
          <w:jc w:val="center"/>
        </w:trPr>
        <w:tc>
          <w:tcPr>
            <w:tcW w:w="779"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1</w:t>
            </w:r>
          </w:p>
        </w:tc>
        <w:tc>
          <w:tcPr>
            <w:tcW w:w="194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获取竞争性磋商文件</w:t>
            </w:r>
          </w:p>
        </w:tc>
        <w:tc>
          <w:tcPr>
            <w:tcW w:w="189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18</w:t>
            </w:r>
            <w:r>
              <w:rPr>
                <w:rFonts w:ascii="Times New Roman" w:eastAsia="宋体" w:hAnsi="Times New Roman" w:cs="Times New Roman"/>
                <w:color w:val="auto"/>
                <w:sz w:val="21"/>
                <w:szCs w:val="21"/>
              </w:rPr>
              <w:t>日</w:t>
            </w:r>
          </w:p>
        </w:tc>
        <w:tc>
          <w:tcPr>
            <w:tcW w:w="189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25</w:t>
            </w:r>
            <w:r>
              <w:rPr>
                <w:rFonts w:ascii="Times New Roman" w:eastAsia="宋体" w:hAnsi="Times New Roman" w:cs="Times New Roman"/>
                <w:color w:val="auto"/>
                <w:sz w:val="21"/>
                <w:szCs w:val="21"/>
              </w:rPr>
              <w:t>日</w:t>
            </w:r>
          </w:p>
        </w:tc>
        <w:tc>
          <w:tcPr>
            <w:tcW w:w="2632" w:type="dxa"/>
            <w:vAlign w:val="center"/>
          </w:tcPr>
          <w:p w:rsidR="009F112A" w:rsidRDefault="001F34F7">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9F112A" w:rsidRDefault="001F34F7">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未按时获取竞争性磋商文件的，不能参与本项目</w:t>
            </w:r>
          </w:p>
        </w:tc>
      </w:tr>
      <w:tr w:rsidR="009F112A">
        <w:trPr>
          <w:jc w:val="center"/>
        </w:trPr>
        <w:tc>
          <w:tcPr>
            <w:tcW w:w="779"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w:t>
            </w:r>
          </w:p>
        </w:tc>
        <w:tc>
          <w:tcPr>
            <w:tcW w:w="194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网上应答（上传电子响应文件）</w:t>
            </w:r>
          </w:p>
        </w:tc>
        <w:tc>
          <w:tcPr>
            <w:tcW w:w="189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18</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9:00</w:t>
            </w:r>
          </w:p>
        </w:tc>
        <w:tc>
          <w:tcPr>
            <w:tcW w:w="189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29</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8:30</w:t>
            </w:r>
          </w:p>
        </w:tc>
        <w:tc>
          <w:tcPr>
            <w:tcW w:w="2632" w:type="dxa"/>
            <w:vAlign w:val="center"/>
          </w:tcPr>
          <w:p w:rsidR="009F112A" w:rsidRDefault="001F34F7">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未按时完成网上应答或未按时上传电子响应文件的，视为无效响应。</w:t>
            </w:r>
          </w:p>
        </w:tc>
      </w:tr>
      <w:tr w:rsidR="009F112A">
        <w:trPr>
          <w:jc w:val="center"/>
        </w:trPr>
        <w:tc>
          <w:tcPr>
            <w:tcW w:w="779"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3</w:t>
            </w:r>
          </w:p>
        </w:tc>
        <w:tc>
          <w:tcPr>
            <w:tcW w:w="194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第一阶段解密</w:t>
            </w:r>
          </w:p>
        </w:tc>
        <w:tc>
          <w:tcPr>
            <w:tcW w:w="189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29</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8:30</w:t>
            </w:r>
          </w:p>
        </w:tc>
        <w:tc>
          <w:tcPr>
            <w:tcW w:w="189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29</w:t>
            </w:r>
            <w:r>
              <w:rPr>
                <w:rFonts w:ascii="Times New Roman" w:eastAsia="宋体" w:hAnsi="Times New Roman" w:cs="Times New Roman"/>
                <w:color w:val="auto"/>
                <w:sz w:val="21"/>
                <w:szCs w:val="21"/>
              </w:rPr>
              <w:t>日</w:t>
            </w:r>
            <w:r>
              <w:rPr>
                <w:rFonts w:ascii="Times New Roman" w:eastAsia="宋体" w:hAnsi="Times New Roman" w:cs="Times New Roman"/>
                <w:color w:val="auto"/>
                <w:sz w:val="21"/>
                <w:szCs w:val="21"/>
              </w:rPr>
              <w:t>9:30</w:t>
            </w:r>
          </w:p>
        </w:tc>
        <w:tc>
          <w:tcPr>
            <w:tcW w:w="2632" w:type="dxa"/>
            <w:vAlign w:val="center"/>
          </w:tcPr>
          <w:p w:rsidR="009F112A" w:rsidRDefault="001F34F7">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未按时完成第一阶段解密的，视为无效响应。</w:t>
            </w:r>
          </w:p>
        </w:tc>
      </w:tr>
      <w:tr w:rsidR="009F112A">
        <w:trPr>
          <w:jc w:val="center"/>
        </w:trPr>
        <w:tc>
          <w:tcPr>
            <w:tcW w:w="779"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4</w:t>
            </w:r>
          </w:p>
        </w:tc>
        <w:tc>
          <w:tcPr>
            <w:tcW w:w="1941" w:type="dxa"/>
            <w:vAlign w:val="center"/>
          </w:tcPr>
          <w:p w:rsidR="009F112A" w:rsidRDefault="001F34F7">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第二阶段解密</w:t>
            </w:r>
          </w:p>
        </w:tc>
        <w:tc>
          <w:tcPr>
            <w:tcW w:w="6414" w:type="dxa"/>
            <w:gridSpan w:val="3"/>
            <w:vAlign w:val="center"/>
          </w:tcPr>
          <w:p w:rsidR="009F112A" w:rsidRDefault="001F34F7">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通过第一阶段磋商的供应商在磋商小组要求的时间内（一般是磋商当日电话通知）完成第二阶段解密，否则视为放弃磋商。</w:t>
            </w:r>
          </w:p>
        </w:tc>
      </w:tr>
    </w:tbl>
    <w:p w:rsidR="009F112A" w:rsidRDefault="009F112A">
      <w:pPr>
        <w:pStyle w:val="Default"/>
        <w:adjustRightInd/>
        <w:spacing w:line="360" w:lineRule="auto"/>
        <w:ind w:firstLineChars="200" w:firstLine="480"/>
        <w:rPr>
          <w:rFonts w:ascii="Times New Roman" w:eastAsia="宋体" w:hAnsi="Times New Roman" w:cs="Times New Roman"/>
          <w:color w:val="auto"/>
        </w:rPr>
      </w:pPr>
    </w:p>
    <w:p w:rsidR="009F112A" w:rsidRDefault="001F34F7">
      <w:pPr>
        <w:pStyle w:val="Default"/>
        <w:adjustRightInd/>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（二）参与本项目的方式要求</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）领取、电子签章办理办法：</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）首页点击</w:t>
      </w:r>
      <w:r>
        <w:rPr>
          <w:rFonts w:ascii="Times New Roman" w:eastAsia="宋体" w:hAnsi="Times New Roman" w:cs="Times New Roman"/>
          <w:color w:val="auto"/>
        </w:rPr>
        <w:t>“</w:t>
      </w:r>
      <w:r>
        <w:rPr>
          <w:rFonts w:ascii="Times New Roman" w:eastAsia="宋体" w:hAnsi="Times New Roman" w:cs="Times New Roman"/>
          <w:color w:val="auto"/>
        </w:rPr>
        <w:t>用户注册维护</w:t>
      </w:r>
      <w:r>
        <w:rPr>
          <w:rFonts w:ascii="Times New Roman" w:eastAsia="宋体" w:hAnsi="Times New Roman" w:cs="Times New Roman"/>
          <w:color w:val="auto"/>
        </w:rPr>
        <w:t>”</w:t>
      </w:r>
      <w:r>
        <w:rPr>
          <w:rFonts w:ascii="Times New Roman" w:eastAsia="宋体" w:hAnsi="Times New Roman" w:cs="Times New Roman"/>
          <w:color w:val="auto"/>
        </w:rPr>
        <w:t>，填写相关内容。天津市政府采购中心注册窗口联系电话：</w:t>
      </w:r>
      <w:r>
        <w:rPr>
          <w:rFonts w:ascii="Times New Roman" w:eastAsia="宋体" w:hAnsi="Times New Roman" w:cs="Times New Roman"/>
          <w:color w:val="auto"/>
        </w:rPr>
        <w:t>022-24538167</w:t>
      </w:r>
      <w:r>
        <w:rPr>
          <w:rFonts w:ascii="Times New Roman" w:eastAsia="宋体" w:hAnsi="Times New Roman" w:cs="Times New Roman"/>
          <w:color w:val="auto"/>
        </w:rPr>
        <w:t>。</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）领取及电子签章办理：参见天津市政府采购中心网（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服务指南</w:t>
      </w:r>
      <w:r>
        <w:rPr>
          <w:rFonts w:ascii="Times New Roman" w:eastAsia="宋体" w:hAnsi="Times New Roman" w:cs="Times New Roman"/>
          <w:color w:val="auto"/>
        </w:rPr>
        <w:t>--</w:t>
      </w:r>
      <w:r>
        <w:rPr>
          <w:rFonts w:ascii="Times New Roman" w:eastAsia="宋体" w:hAnsi="Times New Roman" w:cs="Times New Roman"/>
          <w:color w:val="auto"/>
        </w:rPr>
        <w:t>供应商注册、领取</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）及电</w:t>
      </w:r>
      <w:r>
        <w:rPr>
          <w:rFonts w:ascii="Times New Roman" w:eastAsia="宋体" w:hAnsi="Times New Roman" w:cs="Times New Roman"/>
          <w:color w:val="auto"/>
        </w:rPr>
        <w:t>子</w:t>
      </w:r>
      <w:proofErr w:type="gramStart"/>
      <w:r>
        <w:rPr>
          <w:rFonts w:ascii="Times New Roman" w:eastAsia="宋体" w:hAnsi="Times New Roman" w:cs="Times New Roman"/>
          <w:color w:val="auto"/>
        </w:rPr>
        <w:t>签章制章的</w:t>
      </w:r>
      <w:proofErr w:type="gramEnd"/>
      <w:r>
        <w:rPr>
          <w:rFonts w:ascii="Times New Roman" w:eastAsia="宋体" w:hAnsi="Times New Roman" w:cs="Times New Roman"/>
          <w:color w:val="auto"/>
        </w:rPr>
        <w:t>流程。</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color w:val="auto"/>
        </w:rPr>
        <w:t>或</w:t>
      </w:r>
      <w:r>
        <w:rPr>
          <w:rFonts w:ascii="Times New Roman" w:eastAsia="宋体" w:hAnsi="Times New Roman" w:cs="Times New Roman"/>
          <w:color w:val="auto"/>
        </w:rPr>
        <w:t>022-24538059</w:t>
      </w:r>
      <w:r>
        <w:rPr>
          <w:rFonts w:ascii="Times New Roman" w:eastAsia="宋体" w:hAnsi="Times New Roman" w:cs="Times New Roman"/>
          <w:color w:val="auto"/>
        </w:rPr>
        <w:t>。</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电子签章办理联系电话：</w:t>
      </w:r>
      <w:r>
        <w:rPr>
          <w:rFonts w:ascii="Times New Roman" w:eastAsia="宋体" w:hAnsi="Times New Roman" w:cs="Times New Roman"/>
          <w:color w:val="auto"/>
        </w:rPr>
        <w:t>022-24538059</w:t>
      </w:r>
      <w:r>
        <w:rPr>
          <w:rFonts w:ascii="Times New Roman" w:eastAsia="宋体" w:hAnsi="Times New Roman" w:cs="Times New Roman"/>
          <w:color w:val="auto"/>
        </w:rPr>
        <w:t>。</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获取竞争性磋商文件的方式</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采用网上获取电子竞争性磋商文件的方式，供应商应于规定的时间内使用天津数字认证有限公司发出的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1" w:history="1">
        <w:r>
          <w:rPr>
            <w:rStyle w:val="af0"/>
            <w:rFonts w:ascii="Times New Roman" w:eastAsia="宋体" w:hAnsi="Times New Roman" w:cs="Times New Roman"/>
            <w:color w:val="auto"/>
          </w:rPr>
          <w:t>http://tjgpc.zwfwb.tj.gov.cn</w:t>
        </w:r>
      </w:hyperlink>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下载竞争性磋商文件。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网上应答（上传电子响应文件）方式</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进行网上应答及提交，并分别上传加盖电子签章的第一、第二阶段电子响应文件（以通过天津公共资源电子签章客户端正确读取签章信息为准），否则视为无效响应。</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w:t>
      </w:r>
      <w:r>
        <w:rPr>
          <w:rFonts w:ascii="Times New Roman" w:eastAsia="宋体" w:hAnsi="Times New Roman" w:cs="Times New Roman"/>
          <w:color w:val="auto"/>
        </w:rPr>
        <w:t>n/webInfo/getWebInfoListForwebInfoClass.do?fkWebInfoclassId=W008</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解密方式</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采用网上解密方式，供应商应于规定的时间内使用天津数字认证有限公司发出的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完成解密，否则视为无效响应。</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磋商地点</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第一阶段解密后，磋商代表人须于天</w:t>
      </w:r>
      <w:r>
        <w:rPr>
          <w:rFonts w:ascii="Times New Roman" w:eastAsia="宋体" w:hAnsi="Times New Roman" w:cs="Times New Roman"/>
          <w:color w:val="auto"/>
        </w:rPr>
        <w:t>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号二楼天津市政府采购中心评审现场或天津市政府采购中心网（网址：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）等候磋商。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供应商应按以上步骤顺序、时间及方式要求参与本项目，否则视为不参与本项目。</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六、现场考察、标前答疑会</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本项目不组织现场考察。</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本项目不组织标前答疑会。</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七、采购代理机构信息</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（一）采购代理机构名称：天津市政府采购中心</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号二楼（邮编：</w:t>
      </w:r>
      <w:r>
        <w:rPr>
          <w:rFonts w:ascii="Times New Roman" w:eastAsia="宋体" w:hAnsi="Times New Roman" w:cs="Times New Roman"/>
          <w:color w:val="auto"/>
        </w:rPr>
        <w:t>300161</w:t>
      </w:r>
      <w:r>
        <w:rPr>
          <w:rFonts w:ascii="Times New Roman" w:eastAsia="宋体" w:hAnsi="Times New Roman" w:cs="Times New Roman"/>
          <w:color w:val="auto"/>
        </w:rPr>
        <w:t>）</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（三）联系人：梁晨、冯强</w:t>
      </w:r>
      <w:r>
        <w:rPr>
          <w:rFonts w:ascii="Times New Roman" w:eastAsia="宋体" w:hAnsi="Times New Roman" w:cs="Times New Roman"/>
          <w:color w:val="auto"/>
        </w:rPr>
        <w:t xml:space="preserve"> </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（四）网址：</w:t>
      </w:r>
      <w:r>
        <w:rPr>
          <w:rFonts w:ascii="Times New Roman" w:eastAsia="宋体" w:hAnsi="Times New Roman" w:cs="Times New Roman"/>
          <w:color w:val="auto"/>
        </w:rPr>
        <w:t>http://tjgpc.zwfwb.tj.gov.cn</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（五）对外办公时间：法定工作日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17:00</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（六）咨询服务电话：</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color w:val="auto"/>
        </w:rPr>
        <w:t>022-24538167</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 CA</w:t>
      </w:r>
      <w:r>
        <w:rPr>
          <w:rFonts w:ascii="Times New Roman" w:eastAsia="宋体" w:hAnsi="Times New Roman" w:cs="Times New Roman"/>
          <w:color w:val="auto"/>
        </w:rPr>
        <w:t>证书和电子签章办理咨询：</w:t>
      </w:r>
      <w:r>
        <w:rPr>
          <w:rFonts w:ascii="Times New Roman" w:eastAsia="宋体" w:hAnsi="Times New Roman" w:cs="Times New Roman"/>
          <w:color w:val="auto"/>
        </w:rPr>
        <w:t>022-24538059</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8307</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网上应答及解密操作咨询：</w:t>
      </w:r>
      <w:r>
        <w:rPr>
          <w:rFonts w:ascii="Times New Roman" w:eastAsia="宋体" w:hAnsi="Times New Roman" w:cs="Times New Roman"/>
          <w:color w:val="auto"/>
        </w:rPr>
        <w:t>022-24538309</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八、采购人信息</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国家税务总局天津市税务局</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郭岚旭</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Pr>
          <w:color w:val="auto"/>
        </w:rPr>
        <w:t xml:space="preserve"> </w:t>
      </w:r>
      <w:r>
        <w:rPr>
          <w:rFonts w:ascii="Times New Roman" w:eastAsia="宋体" w:hAnsi="Times New Roman" w:cs="Times New Roman"/>
          <w:color w:val="auto"/>
        </w:rPr>
        <w:t xml:space="preserve">24465517 </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九、质疑方式</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（一）供应商认为采购文件、采购过程和采购结果使自己的权益受到损害的，可以在知道或者应知其权益受到损害之日起七个工作日内，按照本项目采购文件第三部分《供应商须知》</w:t>
      </w: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r>
        <w:rPr>
          <w:rFonts w:ascii="Times New Roman" w:eastAsia="宋体" w:hAnsi="Times New Roman" w:cs="Times New Roman"/>
          <w:color w:val="auto"/>
        </w:rPr>
        <w:t>”</w:t>
      </w:r>
      <w:r>
        <w:rPr>
          <w:rFonts w:ascii="Times New Roman" w:eastAsia="宋体" w:hAnsi="Times New Roman" w:cs="Times New Roman"/>
          <w:color w:val="auto"/>
        </w:rPr>
        <w:t>的相关规定，以书面原件形式针对同一采购程序环节一次性提出质疑，否则不予受理。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采购人质疑受理：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联系部门：</w:t>
      </w:r>
      <w:r>
        <w:rPr>
          <w:rFonts w:ascii="Times New Roman" w:eastAsia="宋体" w:hAnsi="Times New Roman" w:cs="Times New Roman" w:hint="eastAsia"/>
          <w:color w:val="auto"/>
        </w:rPr>
        <w:t>国家税务总局天津市税务局</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联系地址：</w:t>
      </w:r>
      <w:r>
        <w:rPr>
          <w:rFonts w:ascii="Times New Roman" w:eastAsia="宋体" w:hAnsi="Times New Roman" w:cs="Times New Roman" w:hint="eastAsia"/>
          <w:color w:val="auto"/>
        </w:rPr>
        <w:t>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联</w:t>
      </w:r>
      <w:r>
        <w:rPr>
          <w:rFonts w:ascii="Times New Roman" w:eastAsia="宋体" w:hAnsi="Times New Roman" w:cs="Times New Roman"/>
          <w:color w:val="auto"/>
        </w:rPr>
        <w:t xml:space="preserve"> </w:t>
      </w:r>
      <w:r>
        <w:rPr>
          <w:rFonts w:ascii="Times New Roman" w:eastAsia="宋体" w:hAnsi="Times New Roman" w:cs="Times New Roman"/>
          <w:color w:val="auto"/>
        </w:rPr>
        <w:t>系</w:t>
      </w:r>
      <w:r>
        <w:rPr>
          <w:rFonts w:ascii="Times New Roman" w:eastAsia="宋体" w:hAnsi="Times New Roman" w:cs="Times New Roman"/>
          <w:color w:val="auto"/>
        </w:rPr>
        <w:t xml:space="preserve"> </w:t>
      </w:r>
      <w:r>
        <w:rPr>
          <w:rFonts w:ascii="Times New Roman" w:eastAsia="宋体" w:hAnsi="Times New Roman" w:cs="Times New Roman"/>
          <w:color w:val="auto"/>
        </w:rPr>
        <w:t>人：</w:t>
      </w:r>
      <w:r>
        <w:rPr>
          <w:rFonts w:ascii="Times New Roman" w:eastAsia="宋体" w:hAnsi="Times New Roman" w:cs="Times New Roman" w:hint="eastAsia"/>
          <w:color w:val="auto"/>
        </w:rPr>
        <w:t>郭岚旭</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联系方式：</w:t>
      </w:r>
      <w:r>
        <w:rPr>
          <w:rFonts w:ascii="Times New Roman" w:eastAsia="宋体" w:hAnsi="Times New Roman" w:cs="Times New Roman" w:hint="eastAsia"/>
          <w:color w:val="auto"/>
        </w:rPr>
        <w:t>022-</w:t>
      </w:r>
      <w:r>
        <w:rPr>
          <w:color w:val="auto"/>
        </w:rPr>
        <w:t xml:space="preserve"> </w:t>
      </w:r>
      <w:r>
        <w:rPr>
          <w:rFonts w:ascii="Times New Roman" w:eastAsia="宋体" w:hAnsi="Times New Roman" w:cs="Times New Roman"/>
          <w:color w:val="auto"/>
        </w:rPr>
        <w:t>24465517</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（二）供应商对质疑答复不满意的，或者采购人、天津市政府采购中心未在规定期限内</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答复的，供应商可以在质疑答复期满后</w:t>
      </w:r>
      <w:r>
        <w:rPr>
          <w:rFonts w:ascii="Times New Roman" w:eastAsia="宋体" w:hAnsi="Times New Roman" w:cs="Times New Roman"/>
          <w:color w:val="auto"/>
        </w:rPr>
        <w:t>15</w:t>
      </w:r>
      <w:r>
        <w:rPr>
          <w:rFonts w:ascii="Times New Roman" w:eastAsia="宋体" w:hAnsi="Times New Roman" w:cs="Times New Roman"/>
          <w:color w:val="auto"/>
        </w:rPr>
        <w:t>个工作日内，向采购人同级财政部门提出投诉，逾期不予受理。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磋商公告的公告期限为</w:t>
      </w:r>
      <w:r>
        <w:rPr>
          <w:rFonts w:ascii="Times New Roman" w:eastAsia="宋体" w:hAnsi="Times New Roman" w:cs="Times New Roman"/>
          <w:color w:val="auto"/>
        </w:rPr>
        <w:t>3</w:t>
      </w:r>
      <w:r>
        <w:rPr>
          <w:rFonts w:ascii="Times New Roman" w:eastAsia="宋体" w:hAnsi="Times New Roman" w:cs="Times New Roman"/>
          <w:color w:val="auto"/>
        </w:rPr>
        <w:t>个工作日。</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十一、招标代理服务费</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本项目按以下比例向</w:t>
      </w:r>
      <w:r>
        <w:rPr>
          <w:rFonts w:hint="eastAsia"/>
          <w:color w:val="auto"/>
          <w:lang w:val="zh-CN"/>
        </w:rPr>
        <w:t>成交</w:t>
      </w:r>
      <w:r>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9F112A">
        <w:trPr>
          <w:trHeight w:val="440"/>
          <w:tblHeader/>
          <w:jc w:val="center"/>
        </w:trPr>
        <w:tc>
          <w:tcPr>
            <w:tcW w:w="3656" w:type="dxa"/>
            <w:vAlign w:val="center"/>
          </w:tcPr>
          <w:p w:rsidR="009F112A" w:rsidRDefault="001F34F7">
            <w:pPr>
              <w:tabs>
                <w:tab w:val="left" w:pos="750"/>
                <w:tab w:val="left" w:pos="840"/>
              </w:tabs>
              <w:adjustRightInd w:val="0"/>
              <w:snapToGrid w:val="0"/>
              <w:jc w:val="center"/>
              <w:rPr>
                <w:sz w:val="24"/>
              </w:rPr>
            </w:pPr>
            <w:r>
              <w:rPr>
                <w:sz w:val="24"/>
              </w:rPr>
              <w:lastRenderedPageBreak/>
              <w:t>成交金额（万元）</w:t>
            </w:r>
          </w:p>
        </w:tc>
        <w:tc>
          <w:tcPr>
            <w:tcW w:w="3657" w:type="dxa"/>
            <w:vAlign w:val="center"/>
          </w:tcPr>
          <w:p w:rsidR="009F112A" w:rsidRDefault="001F34F7">
            <w:pPr>
              <w:tabs>
                <w:tab w:val="left" w:pos="750"/>
                <w:tab w:val="left" w:pos="840"/>
              </w:tabs>
              <w:adjustRightInd w:val="0"/>
              <w:snapToGrid w:val="0"/>
              <w:jc w:val="center"/>
              <w:rPr>
                <w:sz w:val="24"/>
              </w:rPr>
            </w:pPr>
            <w:r>
              <w:rPr>
                <w:sz w:val="24"/>
              </w:rPr>
              <w:t>费率</w:t>
            </w:r>
          </w:p>
        </w:tc>
      </w:tr>
      <w:tr w:rsidR="009F112A">
        <w:trPr>
          <w:trHeight w:val="440"/>
          <w:jc w:val="center"/>
        </w:trPr>
        <w:tc>
          <w:tcPr>
            <w:tcW w:w="3656" w:type="dxa"/>
            <w:vAlign w:val="center"/>
          </w:tcPr>
          <w:p w:rsidR="009F112A" w:rsidRDefault="001F34F7">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9F112A" w:rsidRDefault="001F34F7">
            <w:pPr>
              <w:tabs>
                <w:tab w:val="left" w:pos="750"/>
                <w:tab w:val="left" w:pos="840"/>
              </w:tabs>
              <w:adjustRightInd w:val="0"/>
              <w:snapToGrid w:val="0"/>
              <w:jc w:val="center"/>
              <w:rPr>
                <w:sz w:val="24"/>
              </w:rPr>
            </w:pPr>
            <w:r>
              <w:rPr>
                <w:sz w:val="24"/>
              </w:rPr>
              <w:t>1%</w:t>
            </w:r>
          </w:p>
        </w:tc>
      </w:tr>
      <w:tr w:rsidR="009F112A">
        <w:trPr>
          <w:trHeight w:val="440"/>
          <w:jc w:val="center"/>
        </w:trPr>
        <w:tc>
          <w:tcPr>
            <w:tcW w:w="3656" w:type="dxa"/>
            <w:vAlign w:val="center"/>
          </w:tcPr>
          <w:p w:rsidR="009F112A" w:rsidRDefault="001F34F7">
            <w:pPr>
              <w:tabs>
                <w:tab w:val="left" w:pos="750"/>
                <w:tab w:val="left" w:pos="840"/>
              </w:tabs>
              <w:adjustRightInd w:val="0"/>
              <w:snapToGrid w:val="0"/>
              <w:jc w:val="center"/>
              <w:rPr>
                <w:sz w:val="24"/>
              </w:rPr>
            </w:pPr>
            <w:r>
              <w:rPr>
                <w:sz w:val="24"/>
              </w:rPr>
              <w:t>100-500</w:t>
            </w:r>
          </w:p>
        </w:tc>
        <w:tc>
          <w:tcPr>
            <w:tcW w:w="3657" w:type="dxa"/>
            <w:vAlign w:val="center"/>
          </w:tcPr>
          <w:p w:rsidR="009F112A" w:rsidRDefault="001F34F7">
            <w:pPr>
              <w:tabs>
                <w:tab w:val="left" w:pos="750"/>
                <w:tab w:val="left" w:pos="840"/>
              </w:tabs>
              <w:adjustRightInd w:val="0"/>
              <w:snapToGrid w:val="0"/>
              <w:jc w:val="center"/>
              <w:rPr>
                <w:sz w:val="24"/>
              </w:rPr>
            </w:pPr>
            <w:r>
              <w:rPr>
                <w:sz w:val="24"/>
              </w:rPr>
              <w:t>0.8%</w:t>
            </w:r>
          </w:p>
        </w:tc>
      </w:tr>
      <w:tr w:rsidR="009F112A">
        <w:trPr>
          <w:trHeight w:val="440"/>
          <w:jc w:val="center"/>
        </w:trPr>
        <w:tc>
          <w:tcPr>
            <w:tcW w:w="3656" w:type="dxa"/>
            <w:vAlign w:val="center"/>
          </w:tcPr>
          <w:p w:rsidR="009F112A" w:rsidRDefault="001F34F7">
            <w:pPr>
              <w:tabs>
                <w:tab w:val="left" w:pos="750"/>
                <w:tab w:val="left" w:pos="840"/>
              </w:tabs>
              <w:adjustRightInd w:val="0"/>
              <w:snapToGrid w:val="0"/>
              <w:jc w:val="center"/>
              <w:rPr>
                <w:sz w:val="24"/>
              </w:rPr>
            </w:pPr>
            <w:r>
              <w:rPr>
                <w:sz w:val="24"/>
              </w:rPr>
              <w:t>500-1000</w:t>
            </w:r>
          </w:p>
        </w:tc>
        <w:tc>
          <w:tcPr>
            <w:tcW w:w="3657" w:type="dxa"/>
            <w:vAlign w:val="center"/>
          </w:tcPr>
          <w:p w:rsidR="009F112A" w:rsidRDefault="001F34F7">
            <w:pPr>
              <w:tabs>
                <w:tab w:val="left" w:pos="750"/>
                <w:tab w:val="left" w:pos="840"/>
              </w:tabs>
              <w:adjustRightInd w:val="0"/>
              <w:snapToGrid w:val="0"/>
              <w:jc w:val="center"/>
              <w:rPr>
                <w:sz w:val="24"/>
              </w:rPr>
            </w:pPr>
            <w:r>
              <w:rPr>
                <w:sz w:val="24"/>
              </w:rPr>
              <w:t>0.45%</w:t>
            </w:r>
          </w:p>
        </w:tc>
      </w:tr>
      <w:tr w:rsidR="009F112A">
        <w:trPr>
          <w:trHeight w:val="440"/>
          <w:jc w:val="center"/>
        </w:trPr>
        <w:tc>
          <w:tcPr>
            <w:tcW w:w="3656" w:type="dxa"/>
            <w:vAlign w:val="center"/>
          </w:tcPr>
          <w:p w:rsidR="009F112A" w:rsidRDefault="001F34F7">
            <w:pPr>
              <w:tabs>
                <w:tab w:val="left" w:pos="750"/>
                <w:tab w:val="left" w:pos="840"/>
              </w:tabs>
              <w:adjustRightInd w:val="0"/>
              <w:snapToGrid w:val="0"/>
              <w:jc w:val="center"/>
              <w:rPr>
                <w:sz w:val="24"/>
              </w:rPr>
            </w:pPr>
            <w:r>
              <w:rPr>
                <w:sz w:val="24"/>
              </w:rPr>
              <w:t>1000-5000</w:t>
            </w:r>
          </w:p>
        </w:tc>
        <w:tc>
          <w:tcPr>
            <w:tcW w:w="3657" w:type="dxa"/>
            <w:vAlign w:val="center"/>
          </w:tcPr>
          <w:p w:rsidR="009F112A" w:rsidRDefault="001F34F7">
            <w:pPr>
              <w:tabs>
                <w:tab w:val="left" w:pos="750"/>
                <w:tab w:val="left" w:pos="840"/>
              </w:tabs>
              <w:adjustRightInd w:val="0"/>
              <w:snapToGrid w:val="0"/>
              <w:jc w:val="center"/>
              <w:rPr>
                <w:sz w:val="24"/>
              </w:rPr>
            </w:pPr>
            <w:r>
              <w:rPr>
                <w:sz w:val="24"/>
              </w:rPr>
              <w:t>0.25%</w:t>
            </w:r>
          </w:p>
        </w:tc>
      </w:tr>
      <w:tr w:rsidR="009F112A">
        <w:trPr>
          <w:trHeight w:val="440"/>
          <w:jc w:val="center"/>
        </w:trPr>
        <w:tc>
          <w:tcPr>
            <w:tcW w:w="3656" w:type="dxa"/>
            <w:vAlign w:val="center"/>
          </w:tcPr>
          <w:p w:rsidR="009F112A" w:rsidRDefault="001F34F7">
            <w:pPr>
              <w:tabs>
                <w:tab w:val="left" w:pos="750"/>
                <w:tab w:val="left" w:pos="840"/>
              </w:tabs>
              <w:adjustRightInd w:val="0"/>
              <w:snapToGrid w:val="0"/>
              <w:jc w:val="center"/>
              <w:rPr>
                <w:sz w:val="24"/>
              </w:rPr>
            </w:pPr>
            <w:r>
              <w:rPr>
                <w:sz w:val="24"/>
              </w:rPr>
              <w:t>5000-10000</w:t>
            </w:r>
          </w:p>
        </w:tc>
        <w:tc>
          <w:tcPr>
            <w:tcW w:w="3657" w:type="dxa"/>
            <w:vAlign w:val="center"/>
          </w:tcPr>
          <w:p w:rsidR="009F112A" w:rsidRDefault="001F34F7">
            <w:pPr>
              <w:tabs>
                <w:tab w:val="left" w:pos="750"/>
                <w:tab w:val="left" w:pos="840"/>
              </w:tabs>
              <w:adjustRightInd w:val="0"/>
              <w:snapToGrid w:val="0"/>
              <w:jc w:val="center"/>
              <w:rPr>
                <w:sz w:val="24"/>
              </w:rPr>
            </w:pPr>
            <w:r>
              <w:rPr>
                <w:sz w:val="24"/>
              </w:rPr>
              <w:t>0.1%</w:t>
            </w:r>
          </w:p>
        </w:tc>
      </w:tr>
      <w:tr w:rsidR="009F112A">
        <w:trPr>
          <w:trHeight w:val="440"/>
          <w:jc w:val="center"/>
        </w:trPr>
        <w:tc>
          <w:tcPr>
            <w:tcW w:w="3656" w:type="dxa"/>
            <w:vAlign w:val="center"/>
          </w:tcPr>
          <w:p w:rsidR="009F112A" w:rsidRDefault="001F34F7">
            <w:pPr>
              <w:tabs>
                <w:tab w:val="left" w:pos="750"/>
                <w:tab w:val="left" w:pos="840"/>
              </w:tabs>
              <w:adjustRightInd w:val="0"/>
              <w:snapToGrid w:val="0"/>
              <w:jc w:val="center"/>
              <w:rPr>
                <w:sz w:val="24"/>
              </w:rPr>
            </w:pPr>
            <w:r>
              <w:rPr>
                <w:sz w:val="24"/>
              </w:rPr>
              <w:t>10000-100000</w:t>
            </w:r>
          </w:p>
        </w:tc>
        <w:tc>
          <w:tcPr>
            <w:tcW w:w="3657" w:type="dxa"/>
            <w:vAlign w:val="center"/>
          </w:tcPr>
          <w:p w:rsidR="009F112A" w:rsidRDefault="001F34F7">
            <w:pPr>
              <w:tabs>
                <w:tab w:val="left" w:pos="750"/>
                <w:tab w:val="left" w:pos="840"/>
              </w:tabs>
              <w:adjustRightInd w:val="0"/>
              <w:snapToGrid w:val="0"/>
              <w:jc w:val="center"/>
              <w:rPr>
                <w:sz w:val="24"/>
              </w:rPr>
            </w:pPr>
            <w:r>
              <w:rPr>
                <w:sz w:val="24"/>
              </w:rPr>
              <w:t>0.05%</w:t>
            </w:r>
          </w:p>
        </w:tc>
      </w:tr>
    </w:tbl>
    <w:p w:rsidR="009F112A" w:rsidRDefault="001F34F7">
      <w:pPr>
        <w:tabs>
          <w:tab w:val="left" w:pos="700"/>
        </w:tabs>
        <w:autoSpaceDE w:val="0"/>
        <w:autoSpaceDN w:val="0"/>
        <w:adjustRightInd w:val="0"/>
        <w:spacing w:line="360" w:lineRule="auto"/>
        <w:ind w:firstLineChars="200" w:firstLine="480"/>
        <w:rPr>
          <w:sz w:val="24"/>
          <w:lang w:val="zh-CN"/>
        </w:rPr>
      </w:pPr>
      <w:r>
        <w:rPr>
          <w:sz w:val="24"/>
          <w:lang w:val="zh-CN"/>
        </w:rPr>
        <w:t>服务费按差额定率累进法计算，向下取整，精确到元。例如</w:t>
      </w:r>
      <w:r>
        <w:rPr>
          <w:sz w:val="24"/>
        </w:rPr>
        <w:t>成交金额</w:t>
      </w:r>
      <w:r>
        <w:rPr>
          <w:sz w:val="24"/>
          <w:lang w:val="zh-CN"/>
        </w:rPr>
        <w:t>为</w:t>
      </w:r>
      <w:r>
        <w:rPr>
          <w:sz w:val="24"/>
          <w:lang w:val="zh-CN"/>
        </w:rPr>
        <w:t>6805000</w:t>
      </w:r>
      <w:r>
        <w:rPr>
          <w:sz w:val="24"/>
          <w:lang w:val="zh-CN"/>
        </w:rPr>
        <w:t>元，服务费</w:t>
      </w:r>
      <w:r>
        <w:rPr>
          <w:sz w:val="24"/>
          <w:lang w:val="zh-CN"/>
        </w:rPr>
        <w:t>=1000000×1%+</w:t>
      </w:r>
      <w:r>
        <w:rPr>
          <w:sz w:val="24"/>
          <w:lang w:val="zh-CN"/>
        </w:rPr>
        <w:t>（</w:t>
      </w:r>
      <w:r>
        <w:rPr>
          <w:sz w:val="24"/>
          <w:lang w:val="zh-CN"/>
        </w:rPr>
        <w:t>5000000-1000000</w:t>
      </w:r>
      <w:r>
        <w:rPr>
          <w:sz w:val="24"/>
          <w:lang w:val="zh-CN"/>
        </w:rPr>
        <w:t>）</w:t>
      </w:r>
      <w:r>
        <w:rPr>
          <w:sz w:val="24"/>
          <w:lang w:val="zh-CN"/>
        </w:rPr>
        <w:t>×0.8%+</w:t>
      </w:r>
      <w:r>
        <w:rPr>
          <w:sz w:val="24"/>
          <w:lang w:val="zh-CN"/>
        </w:rPr>
        <w:t>（</w:t>
      </w:r>
      <w:r>
        <w:rPr>
          <w:sz w:val="24"/>
          <w:lang w:val="zh-CN"/>
        </w:rPr>
        <w:t>6805000-5000000</w:t>
      </w:r>
      <w:r>
        <w:rPr>
          <w:sz w:val="24"/>
          <w:lang w:val="zh-CN"/>
        </w:rPr>
        <w:t>）</w:t>
      </w:r>
      <w:r>
        <w:rPr>
          <w:sz w:val="24"/>
          <w:lang w:val="zh-CN"/>
        </w:rPr>
        <w:t>×0.45%=50122.5</w:t>
      </w:r>
      <w:r>
        <w:rPr>
          <w:sz w:val="24"/>
          <w:lang w:val="zh-CN"/>
        </w:rPr>
        <w:t>元，服务费缴纳</w:t>
      </w:r>
      <w:r>
        <w:rPr>
          <w:sz w:val="24"/>
          <w:lang w:val="zh-CN"/>
        </w:rPr>
        <w:t>50122</w:t>
      </w:r>
      <w:r>
        <w:rPr>
          <w:sz w:val="24"/>
          <w:lang w:val="zh-CN"/>
        </w:rPr>
        <w:t>元。其中成交金额以《</w:t>
      </w:r>
      <w:r>
        <w:rPr>
          <w:rFonts w:hint="eastAsia"/>
          <w:sz w:val="24"/>
          <w:lang w:val="zh-CN"/>
        </w:rPr>
        <w:t>成交</w:t>
      </w:r>
      <w:r>
        <w:rPr>
          <w:sz w:val="24"/>
          <w:lang w:val="zh-CN"/>
        </w:rPr>
        <w:t>通知书》为准。</w:t>
      </w:r>
    </w:p>
    <w:p w:rsidR="009F112A" w:rsidRDefault="001F34F7">
      <w:pPr>
        <w:tabs>
          <w:tab w:val="left" w:pos="700"/>
        </w:tabs>
        <w:autoSpaceDE w:val="0"/>
        <w:autoSpaceDN w:val="0"/>
        <w:adjustRightInd w:val="0"/>
        <w:spacing w:line="360" w:lineRule="auto"/>
        <w:ind w:firstLineChars="200" w:firstLine="480"/>
        <w:rPr>
          <w:sz w:val="24"/>
          <w:szCs w:val="24"/>
          <w:lang w:val="zh-CN"/>
        </w:rPr>
      </w:pPr>
      <w:r>
        <w:rPr>
          <w:rFonts w:hint="eastAsia"/>
          <w:sz w:val="24"/>
          <w:szCs w:val="24"/>
          <w:lang w:val="zh-CN"/>
        </w:rPr>
        <w:t>成交</w:t>
      </w:r>
      <w:r>
        <w:rPr>
          <w:sz w:val="24"/>
          <w:szCs w:val="24"/>
        </w:rPr>
        <w:t>供应商应于</w:t>
      </w:r>
      <w:r>
        <w:rPr>
          <w:rFonts w:hint="eastAsia"/>
          <w:sz w:val="24"/>
          <w:szCs w:val="24"/>
          <w:lang w:val="zh-CN"/>
        </w:rPr>
        <w:t>成交</w:t>
      </w:r>
      <w:r>
        <w:rPr>
          <w:sz w:val="24"/>
          <w:szCs w:val="24"/>
        </w:rPr>
        <w:t>公告发布之日起</w:t>
      </w:r>
      <w:r>
        <w:rPr>
          <w:sz w:val="24"/>
          <w:szCs w:val="24"/>
        </w:rPr>
        <w:t>5</w:t>
      </w:r>
      <w:r>
        <w:rPr>
          <w:sz w:val="24"/>
          <w:szCs w:val="24"/>
        </w:rPr>
        <w:t>个工作日内缴纳</w:t>
      </w:r>
      <w:r>
        <w:rPr>
          <w:sz w:val="24"/>
          <w:szCs w:val="24"/>
          <w:lang w:val="zh-CN"/>
        </w:rPr>
        <w:t>招标代理服务费，缴费单位名称须与投标单位名称一致，缴费时请注明项目编号及</w:t>
      </w:r>
      <w:r>
        <w:rPr>
          <w:rFonts w:hint="eastAsia"/>
          <w:sz w:val="24"/>
          <w:szCs w:val="24"/>
          <w:lang w:val="zh-CN"/>
        </w:rPr>
        <w:t>成交</w:t>
      </w:r>
      <w:r>
        <w:rPr>
          <w:sz w:val="24"/>
          <w:szCs w:val="24"/>
          <w:lang w:val="zh-CN"/>
        </w:rPr>
        <w:t>包号。</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名</w:t>
      </w:r>
      <w:r>
        <w:rPr>
          <w:rFonts w:ascii="Times New Roman" w:eastAsia="宋体" w:hAnsi="Times New Roman" w:cs="Times New Roman"/>
          <w:color w:val="auto"/>
        </w:rPr>
        <w:t xml:space="preserve">        </w:t>
      </w:r>
      <w:r>
        <w:rPr>
          <w:rFonts w:ascii="Times New Roman" w:eastAsia="宋体" w:hAnsi="Times New Roman" w:cs="Times New Roman"/>
          <w:color w:val="auto"/>
        </w:rPr>
        <w:t>称：天津市公共资源交易中心</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开户行及账号：中国建设银行股份有限公司天津明华支行</w:t>
      </w:r>
      <w:r>
        <w:rPr>
          <w:rFonts w:ascii="Times New Roman" w:eastAsia="宋体" w:hAnsi="Times New Roman" w:cs="Times New Roman"/>
          <w:color w:val="auto"/>
        </w:rPr>
        <w:t xml:space="preserve"> </w:t>
      </w:r>
    </w:p>
    <w:p w:rsidR="009F112A" w:rsidRDefault="001F34F7" w:rsidP="00985B68">
      <w:pPr>
        <w:pStyle w:val="Default"/>
        <w:spacing w:line="360" w:lineRule="auto"/>
        <w:ind w:firstLineChars="897" w:firstLine="2153"/>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银行联行号：</w:t>
      </w:r>
      <w:r>
        <w:rPr>
          <w:rFonts w:ascii="Times New Roman" w:eastAsia="宋体" w:hAnsi="Times New Roman" w:cs="Times New Roman"/>
          <w:color w:val="auto"/>
        </w:rPr>
        <w:t>105110039436</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纳税人识别号：</w:t>
      </w:r>
      <w:r>
        <w:rPr>
          <w:rFonts w:ascii="Times New Roman" w:eastAsia="宋体" w:hAnsi="Times New Roman" w:cs="Times New Roman"/>
          <w:color w:val="auto"/>
        </w:rPr>
        <w:t>1212 0000 MB1E 44809C</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缴费及申请开票系统：</w:t>
      </w:r>
      <w:r>
        <w:rPr>
          <w:rFonts w:ascii="Times New Roman" w:eastAsia="宋体" w:hAnsi="Times New Roman" w:cs="Times New Roman"/>
          <w:color w:val="auto"/>
        </w:rPr>
        <w:t>http://pay.tjggzy.cn/</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缴费及开票咨询电话：</w:t>
      </w:r>
      <w:r>
        <w:rPr>
          <w:rFonts w:ascii="Times New Roman" w:eastAsia="宋体" w:hAnsi="Times New Roman" w:cs="Times New Roman"/>
          <w:color w:val="auto"/>
        </w:rPr>
        <w:t>022-24532012</w:t>
      </w:r>
    </w:p>
    <w:p w:rsidR="009F112A" w:rsidRDefault="009F112A">
      <w:pPr>
        <w:pStyle w:val="Default"/>
        <w:spacing w:line="360" w:lineRule="auto"/>
        <w:ind w:firstLineChars="200" w:firstLine="480"/>
        <w:jc w:val="both"/>
        <w:rPr>
          <w:rFonts w:ascii="Times New Roman" w:eastAsia="宋体" w:hAnsi="Times New Roman" w:cs="Times New Roman"/>
          <w:color w:val="auto"/>
        </w:rPr>
      </w:pPr>
    </w:p>
    <w:p w:rsidR="009F112A" w:rsidRDefault="009F112A">
      <w:pPr>
        <w:pStyle w:val="Default"/>
        <w:spacing w:line="360" w:lineRule="auto"/>
        <w:jc w:val="both"/>
        <w:rPr>
          <w:rFonts w:ascii="Times New Roman" w:eastAsia="宋体" w:hAnsi="Times New Roman" w:cs="Times New Roman"/>
          <w:color w:val="auto"/>
        </w:rPr>
      </w:pPr>
    </w:p>
    <w:p w:rsidR="009F112A" w:rsidRDefault="001F34F7">
      <w:pPr>
        <w:pStyle w:val="Default"/>
        <w:spacing w:line="360" w:lineRule="auto"/>
        <w:jc w:val="right"/>
        <w:rPr>
          <w:rFonts w:ascii="Times New Roman" w:eastAsia="宋体" w:hAnsi="Times New Roman" w:cs="Times New Roman"/>
          <w:color w:val="auto"/>
          <w:kern w:val="2"/>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5</w:t>
      </w:r>
      <w:r>
        <w:rPr>
          <w:rFonts w:ascii="Times New Roman" w:eastAsia="宋体" w:hAnsi="Times New Roman" w:cs="Times New Roman"/>
          <w:color w:val="auto"/>
        </w:rPr>
        <w:t>月</w:t>
      </w:r>
      <w:r>
        <w:rPr>
          <w:rFonts w:ascii="Times New Roman" w:eastAsia="宋体" w:hAnsi="Times New Roman" w:cs="Times New Roman" w:hint="eastAsia"/>
          <w:color w:val="auto"/>
        </w:rPr>
        <w:t>18</w:t>
      </w:r>
      <w:r>
        <w:rPr>
          <w:rFonts w:ascii="Times New Roman" w:eastAsia="宋体" w:hAnsi="Times New Roman" w:cs="Times New Roman"/>
          <w:color w:val="auto"/>
        </w:rPr>
        <w:t>日</w:t>
      </w:r>
    </w:p>
    <w:p w:rsidR="009F112A" w:rsidRDefault="009F112A">
      <w:pPr>
        <w:pStyle w:val="Default"/>
        <w:spacing w:line="360" w:lineRule="auto"/>
        <w:ind w:firstLineChars="200" w:firstLine="480"/>
        <w:jc w:val="both"/>
        <w:rPr>
          <w:rFonts w:ascii="Times New Roman" w:eastAsia="宋体" w:hAnsi="Times New Roman" w:cs="Times New Roman"/>
          <w:color w:val="auto"/>
          <w:kern w:val="2"/>
        </w:rPr>
      </w:pPr>
    </w:p>
    <w:p w:rsidR="009F112A" w:rsidRDefault="009F112A">
      <w:pPr>
        <w:pStyle w:val="Default"/>
        <w:spacing w:line="360" w:lineRule="auto"/>
        <w:ind w:firstLineChars="200" w:firstLine="480"/>
        <w:jc w:val="both"/>
        <w:rPr>
          <w:rFonts w:ascii="Times New Roman" w:eastAsia="宋体" w:hAnsi="Times New Roman" w:cs="Times New Roman"/>
          <w:color w:val="auto"/>
          <w:kern w:val="2"/>
        </w:rPr>
      </w:pPr>
    </w:p>
    <w:p w:rsidR="009F112A" w:rsidRDefault="001F34F7">
      <w:pPr>
        <w:widowControl/>
        <w:jc w:val="left"/>
        <w:sectPr w:rsidR="009F112A">
          <w:headerReference w:type="default" r:id="rId12"/>
          <w:footerReference w:type="default" r:id="rId13"/>
          <w:pgSz w:w="11907" w:h="16840"/>
          <w:pgMar w:top="1440" w:right="1797" w:bottom="1440" w:left="1797" w:header="720" w:footer="720" w:gutter="0"/>
          <w:pgNumType w:start="1"/>
          <w:cols w:space="720"/>
          <w:docGrid w:linePitch="312"/>
        </w:sectPr>
      </w:pPr>
      <w:r>
        <w:rPr>
          <w:rFonts w:eastAsiaTheme="minorEastAsia"/>
          <w:b/>
          <w:bCs/>
          <w:kern w:val="0"/>
          <w:sz w:val="24"/>
          <w:szCs w:val="24"/>
        </w:rPr>
        <w:br w:type="page"/>
      </w:r>
    </w:p>
    <w:p w:rsidR="009F112A" w:rsidRDefault="001F34F7">
      <w:pPr>
        <w:pStyle w:val="a9"/>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磋商项目</w:t>
      </w:r>
      <w:bookmarkEnd w:id="2"/>
      <w:r>
        <w:rPr>
          <w:rFonts w:ascii="Times New Roman" w:hAnsi="Times New Roman" w:hint="eastAsia"/>
        </w:rPr>
        <w:t>需求</w:t>
      </w:r>
    </w:p>
    <w:p w:rsidR="009F112A" w:rsidRDefault="001F34F7">
      <w:pPr>
        <w:autoSpaceDE w:val="0"/>
        <w:autoSpaceDN w:val="0"/>
        <w:spacing w:line="360" w:lineRule="auto"/>
        <w:ind w:firstLineChars="200" w:firstLine="480"/>
        <w:rPr>
          <w:sz w:val="24"/>
        </w:rPr>
      </w:pPr>
      <w:r>
        <w:rPr>
          <w:rFonts w:hint="eastAsia"/>
          <w:sz w:val="24"/>
        </w:rPr>
        <w:t>加注“★”号条款为不允许偏离的实质性要求，经磋商小组判定任意一条加注“★”号的条款出现偏离，视为无效响应。</w:t>
      </w:r>
    </w:p>
    <w:p w:rsidR="009F112A" w:rsidRDefault="001F34F7">
      <w:pPr>
        <w:widowControl/>
        <w:spacing w:line="360" w:lineRule="auto"/>
        <w:ind w:firstLineChars="200" w:firstLine="480"/>
        <w:jc w:val="left"/>
        <w:rPr>
          <w:sz w:val="24"/>
        </w:rPr>
      </w:pPr>
      <w:r>
        <w:rPr>
          <w:rFonts w:hint="eastAsia"/>
          <w:sz w:val="24"/>
        </w:rPr>
        <w:t>一、项目背景</w:t>
      </w:r>
    </w:p>
    <w:p w:rsidR="009F112A" w:rsidRDefault="001F34F7">
      <w:pPr>
        <w:tabs>
          <w:tab w:val="left" w:pos="210"/>
        </w:tabs>
        <w:autoSpaceDE w:val="0"/>
        <w:autoSpaceDN w:val="0"/>
        <w:adjustRightInd w:val="0"/>
        <w:spacing w:line="360" w:lineRule="auto"/>
        <w:ind w:firstLineChars="200" w:firstLine="480"/>
        <w:outlineLvl w:val="0"/>
        <w:rPr>
          <w:sz w:val="24"/>
          <w:szCs w:val="24"/>
        </w:rPr>
      </w:pPr>
      <w:r>
        <w:rPr>
          <w:rFonts w:hint="eastAsia"/>
          <w:sz w:val="24"/>
          <w:szCs w:val="24"/>
        </w:rPr>
        <w:t xml:space="preserve">  </w:t>
      </w:r>
      <w:r>
        <w:rPr>
          <w:rFonts w:hint="eastAsia"/>
          <w:sz w:val="24"/>
          <w:szCs w:val="24"/>
        </w:rPr>
        <w:t>随着政务公开和“互联网</w:t>
      </w:r>
      <w:r>
        <w:rPr>
          <w:rFonts w:hint="eastAsia"/>
          <w:sz w:val="24"/>
          <w:szCs w:val="24"/>
        </w:rPr>
        <w:t>+</w:t>
      </w:r>
      <w:r>
        <w:rPr>
          <w:rFonts w:hint="eastAsia"/>
          <w:sz w:val="24"/>
          <w:szCs w:val="24"/>
        </w:rPr>
        <w:t>政务服务”的不断推进，网站作为税务部门与纳税人政策宣传、沟通互动的重要平台，需要不断提升其服务能力和效率。本项目旨在通过采购专业的网站常态化检测服务，确保天津市税务局网站运行更稳定、高效。</w:t>
      </w:r>
    </w:p>
    <w:p w:rsidR="009F112A" w:rsidRDefault="001F34F7">
      <w:pPr>
        <w:autoSpaceDE w:val="0"/>
        <w:autoSpaceDN w:val="0"/>
        <w:adjustRightInd w:val="0"/>
        <w:spacing w:line="360" w:lineRule="auto"/>
        <w:ind w:firstLineChars="200" w:firstLine="480"/>
        <w:rPr>
          <w:bCs/>
          <w:sz w:val="24"/>
        </w:rPr>
      </w:pPr>
      <w:r>
        <w:rPr>
          <w:rFonts w:hint="eastAsia"/>
          <w:bCs/>
          <w:sz w:val="24"/>
        </w:rPr>
        <w:t>二</w:t>
      </w:r>
      <w:r>
        <w:rPr>
          <w:bCs/>
          <w:sz w:val="24"/>
        </w:rPr>
        <w:t>、技术要求</w:t>
      </w:r>
    </w:p>
    <w:p w:rsidR="009F112A" w:rsidRDefault="001F34F7">
      <w:pPr>
        <w:spacing w:line="360" w:lineRule="auto"/>
        <w:ind w:firstLineChars="200" w:firstLine="48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9F112A" w:rsidRDefault="001F34F7">
      <w:pPr>
        <w:pStyle w:val="MsoNormal0"/>
        <w:spacing w:line="360" w:lineRule="auto"/>
        <w:rPr>
          <w:lang w:eastAsia="zh-CN"/>
        </w:rPr>
      </w:pPr>
      <w:r>
        <w:rPr>
          <w:rFonts w:ascii="宋体" w:eastAsia="宋体" w:hAnsi="宋体" w:cs="宋体"/>
          <w:lang w:eastAsia="zh-CN"/>
        </w:rPr>
        <w:t> </w:t>
      </w:r>
      <w:r>
        <w:rPr>
          <w:rFonts w:ascii="宋体" w:eastAsia="宋体" w:hAnsi="宋体" w:cs="宋体" w:hint="eastAsia"/>
          <w:lang w:eastAsia="zh-CN"/>
        </w:rPr>
        <w:t xml:space="preserve">   </w:t>
      </w:r>
      <w:r>
        <w:rPr>
          <w:lang w:eastAsia="zh-CN"/>
        </w:rPr>
        <w:t>（</w:t>
      </w:r>
      <w:r>
        <w:rPr>
          <w:rFonts w:hint="eastAsia"/>
          <w:lang w:eastAsia="zh-CN"/>
        </w:rPr>
        <w:t>二</w:t>
      </w:r>
      <w:r>
        <w:rPr>
          <w:lang w:eastAsia="zh-CN"/>
        </w:rPr>
        <w:t>）</w:t>
      </w:r>
      <w:r>
        <w:rPr>
          <w:rFonts w:ascii="宋体" w:eastAsia="宋体" w:hAnsi="宋体" w:cs="宋体"/>
          <w:lang w:eastAsia="zh-CN"/>
        </w:rPr>
        <w:t>投标人须提供本项目相关技术人员简历</w:t>
      </w:r>
      <w:r>
        <w:rPr>
          <w:rFonts w:ascii="Calibri" w:eastAsia="Calibri" w:hAnsi="Calibri" w:cs="Calibri"/>
          <w:lang w:eastAsia="zh-CN"/>
        </w:rPr>
        <w:t>(</w:t>
      </w:r>
      <w:r>
        <w:rPr>
          <w:rFonts w:ascii="宋体" w:eastAsia="宋体" w:hAnsi="宋体" w:cs="宋体"/>
          <w:lang w:eastAsia="zh-CN"/>
        </w:rPr>
        <w:t>含各成员的姓名、职务、职称、毕业学校、专业、专长、业绩等</w:t>
      </w:r>
      <w:r>
        <w:rPr>
          <w:rFonts w:ascii="Calibri" w:eastAsia="Calibri" w:hAnsi="Calibri" w:cs="Calibri"/>
          <w:lang w:eastAsia="zh-CN"/>
        </w:rPr>
        <w:t>) </w:t>
      </w:r>
      <w:r>
        <w:rPr>
          <w:rFonts w:ascii="宋体" w:eastAsia="宋体" w:hAnsi="宋体" w:cs="宋体"/>
          <w:lang w:eastAsia="zh-CN"/>
        </w:rPr>
        <w:t>原则上不允许更换，如需更换人员，必须经采购人同意。</w:t>
      </w:r>
    </w:p>
    <w:p w:rsidR="009F112A" w:rsidRDefault="001F34F7">
      <w:pPr>
        <w:pStyle w:val="MsoNormal0"/>
        <w:spacing w:line="360" w:lineRule="auto"/>
        <w:rPr>
          <w:lang w:eastAsia="zh-CN"/>
        </w:rPr>
      </w:pPr>
      <w:r>
        <w:rPr>
          <w:rFonts w:ascii="宋体" w:eastAsia="宋体" w:hAnsi="宋体" w:cs="宋体"/>
          <w:lang w:eastAsia="zh-CN"/>
        </w:rPr>
        <w:t>   </w:t>
      </w:r>
      <w:r>
        <w:rPr>
          <w:lang w:eastAsia="zh-CN"/>
        </w:rPr>
        <w:t>（</w:t>
      </w:r>
      <w:r>
        <w:rPr>
          <w:rFonts w:hint="eastAsia"/>
          <w:lang w:eastAsia="zh-CN"/>
        </w:rPr>
        <w:t>三</w:t>
      </w:r>
      <w:r>
        <w:rPr>
          <w:lang w:eastAsia="zh-CN"/>
        </w:rPr>
        <w:t>）</w:t>
      </w:r>
      <w:r>
        <w:rPr>
          <w:rFonts w:ascii="宋体" w:eastAsia="宋体" w:hAnsi="宋体" w:cs="宋体"/>
          <w:lang w:eastAsia="zh-CN"/>
        </w:rPr>
        <w:t>投标人按照要求提供相应的远程检测服务。提供</w:t>
      </w:r>
      <w:r>
        <w:rPr>
          <w:lang w:eastAsia="zh-CN"/>
        </w:rPr>
        <w:t>7</w:t>
      </w:r>
      <w:r>
        <w:rPr>
          <w:rFonts w:ascii="宋体" w:eastAsia="宋体" w:hAnsi="宋体" w:cs="宋体"/>
          <w:lang w:eastAsia="zh-CN"/>
        </w:rPr>
        <w:t>×</w:t>
      </w:r>
      <w:r>
        <w:rPr>
          <w:lang w:eastAsia="zh-CN"/>
        </w:rPr>
        <w:t>24</w:t>
      </w:r>
      <w:r>
        <w:rPr>
          <w:rFonts w:ascii="宋体" w:eastAsia="宋体" w:hAnsi="宋体" w:cs="宋体"/>
          <w:lang w:eastAsia="zh-CN"/>
        </w:rPr>
        <w:t>小时技术支持和服务，</w:t>
      </w:r>
      <w:r>
        <w:rPr>
          <w:lang w:eastAsia="zh-CN"/>
        </w:rPr>
        <w:t>1</w:t>
      </w:r>
      <w:r>
        <w:rPr>
          <w:rFonts w:ascii="宋体" w:eastAsia="宋体" w:hAnsi="宋体" w:cs="宋体"/>
          <w:lang w:eastAsia="zh-CN"/>
        </w:rPr>
        <w:t>小时内做出实质性响应，</w:t>
      </w:r>
      <w:r>
        <w:rPr>
          <w:lang w:eastAsia="zh-CN"/>
        </w:rPr>
        <w:t>4</w:t>
      </w:r>
      <w:r>
        <w:rPr>
          <w:rFonts w:ascii="宋体" w:eastAsia="宋体" w:hAnsi="宋体" w:cs="宋体"/>
          <w:lang w:eastAsia="zh-CN"/>
        </w:rPr>
        <w:t>小时内解决问题；根据用户要求，问题解决后</w:t>
      </w:r>
      <w:r>
        <w:rPr>
          <w:lang w:eastAsia="zh-CN"/>
        </w:rPr>
        <w:t>24</w:t>
      </w:r>
      <w:r>
        <w:rPr>
          <w:rFonts w:ascii="宋体" w:eastAsia="宋体" w:hAnsi="宋体" w:cs="宋体"/>
          <w:lang w:eastAsia="zh-CN"/>
        </w:rPr>
        <w:t>小时内，提交问题处理报告，说明问题种类、问题原因、问题解决中使用的方法及造成的损失等情况。</w:t>
      </w:r>
    </w:p>
    <w:p w:rsidR="009F112A" w:rsidRDefault="001F34F7">
      <w:pPr>
        <w:spacing w:line="360" w:lineRule="auto"/>
        <w:ind w:firstLineChars="225" w:firstLine="540"/>
        <w:rPr>
          <w:sz w:val="24"/>
          <w:lang w:val="zh-CN"/>
        </w:rPr>
      </w:pPr>
      <w:r>
        <w:rPr>
          <w:rFonts w:hint="eastAsia"/>
          <w:sz w:val="24"/>
          <w:lang w:val="zh-CN"/>
        </w:rPr>
        <w:t>（五）具体需求详见项目需求</w:t>
      </w:r>
      <w:r>
        <w:rPr>
          <w:rFonts w:hint="eastAsia"/>
          <w:sz w:val="24"/>
          <w:lang w:val="zh-CN"/>
        </w:rPr>
        <w:t>书。</w:t>
      </w:r>
    </w:p>
    <w:p w:rsidR="009F112A" w:rsidRDefault="001F34F7">
      <w:pPr>
        <w:tabs>
          <w:tab w:val="left" w:pos="210"/>
        </w:tabs>
        <w:autoSpaceDE w:val="0"/>
        <w:autoSpaceDN w:val="0"/>
        <w:adjustRightInd w:val="0"/>
        <w:spacing w:line="360" w:lineRule="auto"/>
        <w:ind w:firstLineChars="200" w:firstLine="480"/>
        <w:outlineLvl w:val="0"/>
        <w:rPr>
          <w:rFonts w:eastAsiaTheme="minorEastAsia"/>
          <w:sz w:val="24"/>
          <w:szCs w:val="24"/>
        </w:rPr>
      </w:pPr>
      <w:r>
        <w:rPr>
          <w:rFonts w:eastAsiaTheme="minorEastAsia" w:hint="eastAsia"/>
          <w:sz w:val="24"/>
          <w:szCs w:val="24"/>
        </w:rPr>
        <w:t>三</w:t>
      </w:r>
      <w:r>
        <w:rPr>
          <w:rFonts w:eastAsiaTheme="minorEastAsia"/>
          <w:sz w:val="24"/>
          <w:szCs w:val="24"/>
        </w:rPr>
        <w:t>、商务要求</w:t>
      </w:r>
    </w:p>
    <w:p w:rsidR="009F112A" w:rsidRDefault="001F34F7">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（一）报价要求</w:t>
      </w:r>
    </w:p>
    <w:p w:rsidR="009F112A" w:rsidRDefault="001F34F7">
      <w:pPr>
        <w:spacing w:line="360" w:lineRule="auto"/>
        <w:ind w:firstLineChars="200" w:firstLine="480"/>
        <w:rPr>
          <w:sz w:val="24"/>
        </w:rPr>
      </w:pPr>
      <w:r>
        <w:rPr>
          <w:sz w:val="24"/>
        </w:rPr>
        <w:t xml:space="preserve">1. </w:t>
      </w:r>
      <w:r>
        <w:rPr>
          <w:sz w:val="24"/>
        </w:rPr>
        <w:t>投标报价以人民币填列。</w:t>
      </w:r>
    </w:p>
    <w:p w:rsidR="009F112A" w:rsidRDefault="001F34F7">
      <w:pPr>
        <w:autoSpaceDE w:val="0"/>
        <w:autoSpaceDN w:val="0"/>
        <w:adjustRightInd w:val="0"/>
        <w:spacing w:line="360" w:lineRule="auto"/>
        <w:ind w:firstLineChars="200" w:firstLine="480"/>
        <w:rPr>
          <w:sz w:val="24"/>
        </w:rPr>
      </w:pPr>
      <w:r>
        <w:rPr>
          <w:sz w:val="24"/>
        </w:rPr>
        <w:t xml:space="preserve">2. </w:t>
      </w:r>
      <w:r>
        <w:rPr>
          <w:sz w:val="24"/>
        </w:rPr>
        <w:t>投标人的报价应包括：开发费、培训费、维护费、管理费及税金等为完成竞争性磋商文件规定全部工作所需的一切费用。投标人所报价格为任务完成的最终优惠价格。</w:t>
      </w:r>
    </w:p>
    <w:p w:rsidR="009F112A" w:rsidRDefault="001F34F7">
      <w:pPr>
        <w:spacing w:line="360" w:lineRule="auto"/>
        <w:ind w:firstLineChars="200" w:firstLine="480"/>
        <w:rPr>
          <w:sz w:val="24"/>
        </w:rPr>
      </w:pPr>
      <w:r>
        <w:rPr>
          <w:sz w:val="24"/>
        </w:rPr>
        <w:t xml:space="preserve">3. </w:t>
      </w:r>
      <w:r>
        <w:rPr>
          <w:sz w:val="24"/>
        </w:rPr>
        <w:t>验收相关费用由投标人负责。</w:t>
      </w:r>
    </w:p>
    <w:p w:rsidR="009F112A" w:rsidRDefault="001F34F7">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t>（</w:t>
      </w:r>
      <w:r>
        <w:rPr>
          <w:rFonts w:ascii="Times New Roman" w:eastAsiaTheme="minorEastAsia" w:hAnsi="Times New Roman" w:cs="Times New Roman" w:hint="eastAsia"/>
          <w:color w:val="auto"/>
          <w:kern w:val="2"/>
        </w:rPr>
        <w:t>二</w:t>
      </w:r>
      <w:r>
        <w:rPr>
          <w:rFonts w:ascii="Times New Roman" w:eastAsiaTheme="minorEastAsia" w:hAnsi="Times New Roman" w:cs="Times New Roman"/>
          <w:color w:val="auto"/>
          <w:kern w:val="2"/>
        </w:rPr>
        <w:t>）时间、地点要求：</w:t>
      </w:r>
    </w:p>
    <w:p w:rsidR="009F112A" w:rsidRDefault="001F34F7">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t xml:space="preserve">1. </w:t>
      </w:r>
      <w:r>
        <w:rPr>
          <w:rFonts w:ascii="Times New Roman" w:eastAsiaTheme="minorEastAsia" w:hAnsi="Times New Roman" w:cs="Times New Roman"/>
          <w:color w:val="auto"/>
          <w:kern w:val="2"/>
        </w:rPr>
        <w:t>时间要求：</w:t>
      </w:r>
      <w:r>
        <w:rPr>
          <w:rFonts w:ascii="Times New Roman" w:eastAsiaTheme="minorEastAsia" w:hAnsi="Times New Roman" w:cs="Times New Roman"/>
          <w:color w:val="auto"/>
        </w:rPr>
        <w:t>签订合同之日起</w:t>
      </w:r>
      <w:r>
        <w:rPr>
          <w:rFonts w:ascii="Times New Roman" w:eastAsiaTheme="minorEastAsia" w:hAnsi="Times New Roman" w:cs="Times New Roman" w:hint="eastAsia"/>
          <w:color w:val="auto"/>
        </w:rPr>
        <w:t>12</w:t>
      </w:r>
      <w:r>
        <w:rPr>
          <w:rFonts w:ascii="Times New Roman" w:eastAsiaTheme="minorEastAsia" w:hAnsi="Times New Roman" w:cs="Times New Roman"/>
          <w:color w:val="auto"/>
        </w:rPr>
        <w:t>个月内完成</w:t>
      </w:r>
      <w:r>
        <w:rPr>
          <w:rFonts w:ascii="Times New Roman" w:eastAsiaTheme="minorEastAsia" w:hAnsi="Times New Roman" w:cs="Times New Roman"/>
          <w:color w:val="auto"/>
          <w:kern w:val="2"/>
        </w:rPr>
        <w:t>（特殊情况以合同为准）。</w:t>
      </w:r>
    </w:p>
    <w:p w:rsidR="009F112A" w:rsidRDefault="001F34F7">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lastRenderedPageBreak/>
        <w:t xml:space="preserve">2. </w:t>
      </w:r>
      <w:r>
        <w:rPr>
          <w:rFonts w:ascii="Times New Roman" w:eastAsiaTheme="minorEastAsia" w:hAnsi="Times New Roman" w:cs="Times New Roman"/>
          <w:color w:val="auto"/>
          <w:kern w:val="2"/>
        </w:rPr>
        <w:t>交货地点：详见项目需求书</w:t>
      </w:r>
      <w:r>
        <w:rPr>
          <w:rFonts w:ascii="Times New Roman" w:eastAsiaTheme="minorEastAsia" w:hAnsi="Times New Roman" w:cs="Times New Roman"/>
          <w:color w:val="auto"/>
          <w:kern w:val="2"/>
        </w:rPr>
        <w:t xml:space="preserve"> </w:t>
      </w:r>
      <w:r>
        <w:rPr>
          <w:rFonts w:ascii="Times New Roman" w:eastAsiaTheme="minorEastAsia" w:hAnsi="Times New Roman" w:cs="Times New Roman"/>
          <w:color w:val="auto"/>
          <w:kern w:val="2"/>
        </w:rPr>
        <w:t>（特殊情况以合同为准）。</w:t>
      </w:r>
    </w:p>
    <w:p w:rsidR="009F112A" w:rsidRDefault="001F34F7">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color w:val="auto"/>
          <w:kern w:val="2"/>
        </w:rPr>
        <w:t>（</w:t>
      </w:r>
      <w:r>
        <w:rPr>
          <w:rFonts w:ascii="Times New Roman" w:eastAsiaTheme="minorEastAsia" w:hAnsi="Times New Roman" w:cs="Times New Roman" w:hint="eastAsia"/>
          <w:color w:val="auto"/>
          <w:kern w:val="2"/>
        </w:rPr>
        <w:t>三</w:t>
      </w:r>
      <w:r>
        <w:rPr>
          <w:rFonts w:ascii="Times New Roman" w:eastAsiaTheme="minorEastAsia" w:hAnsi="Times New Roman" w:cs="Times New Roman"/>
          <w:color w:val="auto"/>
          <w:kern w:val="2"/>
        </w:rPr>
        <w:t>）付款方式</w:t>
      </w:r>
    </w:p>
    <w:p w:rsidR="009F112A" w:rsidRDefault="001F34F7">
      <w:pPr>
        <w:pStyle w:val="Default"/>
        <w:spacing w:line="360" w:lineRule="auto"/>
        <w:ind w:firstLineChars="200" w:firstLine="480"/>
        <w:jc w:val="both"/>
        <w:rPr>
          <w:rFonts w:ascii="Times New Roman" w:eastAsiaTheme="minorEastAsia" w:hAnsi="Times New Roman" w:cs="Times New Roman"/>
          <w:color w:val="auto"/>
          <w:kern w:val="2"/>
        </w:rPr>
      </w:pPr>
      <w:r>
        <w:rPr>
          <w:rFonts w:ascii="Times New Roman" w:eastAsiaTheme="minorEastAsia" w:hAnsi="Times New Roman" w:cs="Times New Roman" w:hint="eastAsia"/>
          <w:color w:val="auto"/>
        </w:rPr>
        <w:t>合同签订后</w:t>
      </w:r>
      <w:r>
        <w:rPr>
          <w:rFonts w:ascii="Times New Roman" w:eastAsiaTheme="minorEastAsia" w:hAnsi="Times New Roman" w:cs="Times New Roman" w:hint="eastAsia"/>
          <w:color w:val="auto"/>
        </w:rPr>
        <w:t>1</w:t>
      </w:r>
      <w:r>
        <w:rPr>
          <w:rFonts w:ascii="Times New Roman" w:eastAsiaTheme="minorEastAsia" w:hAnsi="Times New Roman" w:cs="Times New Roman" w:hint="eastAsia"/>
          <w:color w:val="auto"/>
        </w:rPr>
        <w:t>个月内支付合同总额的</w:t>
      </w:r>
      <w:r>
        <w:rPr>
          <w:rFonts w:ascii="Times New Roman" w:eastAsiaTheme="minorEastAsia" w:hAnsi="Times New Roman" w:cs="Times New Roman" w:hint="eastAsia"/>
          <w:color w:val="auto"/>
        </w:rPr>
        <w:t>30%</w:t>
      </w:r>
      <w:r>
        <w:rPr>
          <w:rFonts w:ascii="Times New Roman" w:eastAsiaTheme="minorEastAsia" w:hAnsi="Times New Roman" w:cs="Times New Roman" w:hint="eastAsia"/>
          <w:color w:val="auto"/>
        </w:rPr>
        <w:t>，服务期结束项目验收通过后</w:t>
      </w:r>
      <w:r>
        <w:rPr>
          <w:rFonts w:ascii="Times New Roman" w:eastAsiaTheme="minorEastAsia" w:hAnsi="Times New Roman" w:cs="Times New Roman" w:hint="eastAsia"/>
          <w:color w:val="auto"/>
        </w:rPr>
        <w:t>1</w:t>
      </w:r>
      <w:r>
        <w:rPr>
          <w:rFonts w:ascii="Times New Roman" w:eastAsiaTheme="minorEastAsia" w:hAnsi="Times New Roman" w:cs="Times New Roman" w:hint="eastAsia"/>
          <w:color w:val="auto"/>
        </w:rPr>
        <w:t>个月内支付合同总额的</w:t>
      </w:r>
      <w:r>
        <w:rPr>
          <w:rFonts w:ascii="Times New Roman" w:eastAsiaTheme="minorEastAsia" w:hAnsi="Times New Roman" w:cs="Times New Roman" w:hint="eastAsia"/>
          <w:color w:val="auto"/>
        </w:rPr>
        <w:t>70%</w:t>
      </w:r>
      <w:r>
        <w:rPr>
          <w:rFonts w:ascii="Times New Roman" w:eastAsiaTheme="minorEastAsia" w:hAnsi="Times New Roman" w:cs="Times New Roman" w:hint="eastAsia"/>
          <w:color w:val="auto"/>
        </w:rPr>
        <w:t>（特殊情况以合同为准）</w:t>
      </w:r>
    </w:p>
    <w:p w:rsidR="009F112A" w:rsidRDefault="001F34F7">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w:t>
      </w:r>
      <w:r>
        <w:rPr>
          <w:rFonts w:ascii="Times New Roman" w:eastAsia="宋体" w:hAnsi="Times New Roman" w:cs="Times New Roman" w:hint="eastAsia"/>
          <w:color w:val="auto"/>
          <w:kern w:val="2"/>
        </w:rPr>
        <w:t>四</w:t>
      </w:r>
      <w:r>
        <w:rPr>
          <w:rFonts w:ascii="Times New Roman" w:eastAsia="宋体" w:hAnsi="Times New Roman" w:cs="Times New Roman"/>
          <w:color w:val="auto"/>
          <w:kern w:val="2"/>
        </w:rPr>
        <w:t>）磋商保证金及履约保证金：本项目不</w:t>
      </w:r>
      <w:proofErr w:type="gramStart"/>
      <w:r>
        <w:rPr>
          <w:rFonts w:ascii="Times New Roman" w:eastAsia="宋体" w:hAnsi="Times New Roman" w:cs="Times New Roman"/>
          <w:color w:val="auto"/>
          <w:kern w:val="2"/>
        </w:rPr>
        <w:t>收取磋商</w:t>
      </w:r>
      <w:proofErr w:type="gramEnd"/>
      <w:r>
        <w:rPr>
          <w:rFonts w:ascii="Times New Roman" w:eastAsia="宋体" w:hAnsi="Times New Roman" w:cs="Times New Roman"/>
          <w:color w:val="auto"/>
          <w:kern w:val="2"/>
        </w:rPr>
        <w:t>保证金及履约保证金。</w:t>
      </w:r>
    </w:p>
    <w:p w:rsidR="009F112A" w:rsidRDefault="001F34F7">
      <w:pPr>
        <w:autoSpaceDE w:val="0"/>
        <w:autoSpaceDN w:val="0"/>
        <w:adjustRightInd w:val="0"/>
        <w:spacing w:line="360" w:lineRule="auto"/>
        <w:ind w:firstLineChars="200" w:firstLine="480"/>
        <w:rPr>
          <w:rFonts w:eastAsiaTheme="minorEastAsia"/>
          <w:bCs/>
          <w:sz w:val="24"/>
        </w:rPr>
      </w:pPr>
      <w:r>
        <w:rPr>
          <w:rFonts w:eastAsiaTheme="minorEastAsia" w:hint="eastAsia"/>
          <w:bCs/>
          <w:sz w:val="24"/>
        </w:rPr>
        <w:t>四</w:t>
      </w:r>
      <w:r>
        <w:rPr>
          <w:rFonts w:eastAsiaTheme="minorEastAsia"/>
          <w:bCs/>
          <w:sz w:val="24"/>
        </w:rPr>
        <w:t>、评分因素及评标标准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42"/>
        <w:gridCol w:w="7288"/>
        <w:gridCol w:w="1143"/>
      </w:tblGrid>
      <w:tr w:rsidR="009F112A">
        <w:trPr>
          <w:trHeight w:val="285"/>
          <w:jc w:val="center"/>
        </w:trPr>
        <w:tc>
          <w:tcPr>
            <w:tcW w:w="9393" w:type="dxa"/>
            <w:gridSpan w:val="3"/>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kern w:val="0"/>
                <w:sz w:val="24"/>
                <w:szCs w:val="24"/>
              </w:rPr>
              <w:t>第一部分</w:t>
            </w:r>
            <w:r>
              <w:rPr>
                <w:kern w:val="0"/>
                <w:sz w:val="24"/>
                <w:szCs w:val="24"/>
              </w:rPr>
              <w:t xml:space="preserve"> </w:t>
            </w:r>
            <w:r>
              <w:rPr>
                <w:kern w:val="0"/>
                <w:sz w:val="24"/>
                <w:szCs w:val="24"/>
              </w:rPr>
              <w:t>价格（</w:t>
            </w:r>
            <w:r>
              <w:rPr>
                <w:rFonts w:hint="eastAsia"/>
                <w:kern w:val="0"/>
                <w:sz w:val="24"/>
                <w:szCs w:val="24"/>
              </w:rPr>
              <w:t>10</w:t>
            </w:r>
            <w:r>
              <w:rPr>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kern w:val="0"/>
                <w:sz w:val="24"/>
                <w:szCs w:val="24"/>
              </w:rPr>
              <w:t>分值</w:t>
            </w:r>
          </w:p>
        </w:tc>
      </w:tr>
      <w:tr w:rsidR="009F112A">
        <w:trPr>
          <w:trHeight w:val="780"/>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kern w:val="0"/>
                <w:sz w:val="24"/>
                <w:szCs w:val="24"/>
              </w:rPr>
            </w:pPr>
            <w:r>
              <w:rPr>
                <w:kern w:val="0"/>
                <w:sz w:val="24"/>
                <w:szCs w:val="24"/>
              </w:rPr>
              <w:t>1</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kern w:val="0"/>
                <w:sz w:val="24"/>
                <w:szCs w:val="24"/>
              </w:rPr>
              <w:t>价格</w:t>
            </w:r>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kern w:val="0"/>
                <w:sz w:val="24"/>
                <w:szCs w:val="24"/>
              </w:rPr>
              <w:t>（</w:t>
            </w:r>
            <w:r>
              <w:rPr>
                <w:kern w:val="0"/>
                <w:sz w:val="24"/>
                <w:szCs w:val="24"/>
              </w:rPr>
              <w:t>1</w:t>
            </w:r>
            <w:r>
              <w:rPr>
                <w:kern w:val="0"/>
                <w:sz w:val="24"/>
                <w:szCs w:val="24"/>
              </w:rPr>
              <w:t>）报价超过采购预算的，响应无效，未超过采购预算的报价按以下公式进行计算。</w:t>
            </w:r>
          </w:p>
          <w:p w:rsidR="009F112A" w:rsidRDefault="001F34F7">
            <w:pPr>
              <w:widowControl/>
              <w:adjustRightInd w:val="0"/>
              <w:snapToGrid w:val="0"/>
              <w:rPr>
                <w:kern w:val="0"/>
                <w:sz w:val="24"/>
                <w:szCs w:val="24"/>
              </w:rPr>
            </w:pPr>
            <w:r>
              <w:rPr>
                <w:kern w:val="0"/>
                <w:sz w:val="24"/>
                <w:szCs w:val="24"/>
              </w:rPr>
              <w:t>（</w:t>
            </w:r>
            <w:r>
              <w:rPr>
                <w:kern w:val="0"/>
                <w:sz w:val="24"/>
                <w:szCs w:val="24"/>
              </w:rPr>
              <w:t>2</w:t>
            </w:r>
            <w:r>
              <w:rPr>
                <w:kern w:val="0"/>
                <w:sz w:val="24"/>
                <w:szCs w:val="24"/>
              </w:rPr>
              <w:t>）价格得分</w:t>
            </w:r>
            <w:r>
              <w:rPr>
                <w:kern w:val="0"/>
                <w:sz w:val="24"/>
                <w:szCs w:val="24"/>
              </w:rPr>
              <w:t>=</w:t>
            </w:r>
            <w:r>
              <w:rPr>
                <w:kern w:val="0"/>
                <w:sz w:val="24"/>
                <w:szCs w:val="24"/>
              </w:rPr>
              <w:t>（评标基准价</w:t>
            </w:r>
            <w:r>
              <w:rPr>
                <w:kern w:val="0"/>
                <w:sz w:val="24"/>
                <w:szCs w:val="24"/>
              </w:rPr>
              <w:t>/</w:t>
            </w:r>
            <w:r>
              <w:rPr>
                <w:kern w:val="0"/>
                <w:sz w:val="24"/>
                <w:szCs w:val="24"/>
              </w:rPr>
              <w:t>报价）</w:t>
            </w:r>
            <w:r>
              <w:rPr>
                <w:kern w:val="0"/>
                <w:sz w:val="24"/>
                <w:szCs w:val="24"/>
              </w:rPr>
              <w:t>×</w:t>
            </w:r>
            <w:r>
              <w:rPr>
                <w:rFonts w:hint="eastAsia"/>
                <w:kern w:val="0"/>
                <w:sz w:val="24"/>
                <w:szCs w:val="24"/>
              </w:rPr>
              <w:t>10</w:t>
            </w:r>
          </w:p>
          <w:p w:rsidR="009F112A" w:rsidRDefault="001F34F7">
            <w:pPr>
              <w:widowControl/>
              <w:adjustRightInd w:val="0"/>
              <w:snapToGrid w:val="0"/>
              <w:rPr>
                <w:kern w:val="0"/>
                <w:sz w:val="24"/>
                <w:szCs w:val="24"/>
              </w:rPr>
            </w:pPr>
            <w:r>
              <w:rPr>
                <w:kern w:val="0"/>
                <w:sz w:val="24"/>
                <w:szCs w:val="24"/>
              </w:rPr>
              <w:t>注：满足磋商文件要求且报价最低的报价为评标基准价。</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rFonts w:hint="eastAsia"/>
                <w:kern w:val="0"/>
                <w:sz w:val="24"/>
                <w:szCs w:val="24"/>
              </w:rPr>
              <w:t>10</w:t>
            </w:r>
          </w:p>
        </w:tc>
      </w:tr>
      <w:tr w:rsidR="009F112A">
        <w:trPr>
          <w:trHeight w:val="150"/>
          <w:jc w:val="center"/>
        </w:trPr>
        <w:tc>
          <w:tcPr>
            <w:tcW w:w="9393" w:type="dxa"/>
            <w:gridSpan w:val="3"/>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kern w:val="0"/>
                <w:sz w:val="24"/>
                <w:szCs w:val="24"/>
              </w:rPr>
            </w:pPr>
            <w:r>
              <w:rPr>
                <w:kern w:val="0"/>
                <w:sz w:val="24"/>
                <w:szCs w:val="24"/>
              </w:rPr>
              <w:t>第二部分</w:t>
            </w:r>
            <w:r>
              <w:rPr>
                <w:kern w:val="0"/>
                <w:sz w:val="24"/>
                <w:szCs w:val="24"/>
              </w:rPr>
              <w:t xml:space="preserve"> </w:t>
            </w:r>
            <w:r>
              <w:rPr>
                <w:kern w:val="0"/>
                <w:sz w:val="24"/>
                <w:szCs w:val="24"/>
              </w:rPr>
              <w:t>客观分（</w:t>
            </w:r>
            <w:r>
              <w:rPr>
                <w:rFonts w:hint="eastAsia"/>
                <w:kern w:val="0"/>
                <w:sz w:val="24"/>
                <w:szCs w:val="24"/>
              </w:rPr>
              <w:t>30</w:t>
            </w:r>
            <w:r>
              <w:rPr>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kern w:val="0"/>
                <w:sz w:val="24"/>
                <w:szCs w:val="24"/>
              </w:rPr>
              <w:t>分值</w:t>
            </w:r>
          </w:p>
        </w:tc>
      </w:tr>
      <w:tr w:rsidR="009F112A">
        <w:trPr>
          <w:trHeight w:val="841"/>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kern w:val="0"/>
                <w:sz w:val="24"/>
                <w:szCs w:val="24"/>
              </w:rPr>
            </w:pPr>
            <w:r>
              <w:rPr>
                <w:kern w:val="0"/>
                <w:sz w:val="24"/>
                <w:szCs w:val="24"/>
              </w:rPr>
              <w:t>1</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kern w:val="0"/>
                <w:sz w:val="24"/>
                <w:szCs w:val="24"/>
              </w:rPr>
              <w:t>投标人业绩</w:t>
            </w:r>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kern w:val="0"/>
                <w:sz w:val="24"/>
                <w:szCs w:val="24"/>
              </w:rPr>
              <w:t>完全按照以下要求提供投标人曾实施的</w:t>
            </w:r>
            <w:r>
              <w:rPr>
                <w:rFonts w:hint="eastAsia"/>
                <w:kern w:val="0"/>
                <w:sz w:val="24"/>
                <w:szCs w:val="24"/>
              </w:rPr>
              <w:t>网站常态化检测服务</w:t>
            </w:r>
            <w:r>
              <w:rPr>
                <w:kern w:val="0"/>
                <w:sz w:val="24"/>
                <w:szCs w:val="24"/>
              </w:rPr>
              <w:t>业绩，提供的证明材料均不得遮挡涂黑，否则不予认定加分。</w:t>
            </w:r>
          </w:p>
          <w:p w:rsidR="009F112A" w:rsidRDefault="001F34F7">
            <w:pPr>
              <w:widowControl/>
              <w:adjustRightInd w:val="0"/>
              <w:snapToGrid w:val="0"/>
              <w:rPr>
                <w:kern w:val="0"/>
                <w:sz w:val="24"/>
                <w:szCs w:val="24"/>
              </w:rPr>
            </w:pPr>
            <w:r>
              <w:rPr>
                <w:kern w:val="0"/>
                <w:sz w:val="24"/>
                <w:szCs w:val="24"/>
              </w:rPr>
              <w:t xml:space="preserve">A. </w:t>
            </w:r>
            <w:r>
              <w:rPr>
                <w:kern w:val="0"/>
                <w:sz w:val="24"/>
                <w:szCs w:val="24"/>
              </w:rPr>
              <w:t>合同原件</w:t>
            </w:r>
            <w:r>
              <w:rPr>
                <w:rFonts w:hint="eastAsia"/>
                <w:kern w:val="0"/>
                <w:sz w:val="24"/>
                <w:szCs w:val="24"/>
              </w:rPr>
              <w:t>电子件</w:t>
            </w:r>
            <w:r>
              <w:rPr>
                <w:kern w:val="0"/>
                <w:sz w:val="24"/>
                <w:szCs w:val="24"/>
              </w:rPr>
              <w:t>。包括买卖双方名称及盖章、服务内容</w:t>
            </w:r>
            <w:r>
              <w:rPr>
                <w:bCs/>
                <w:sz w:val="24"/>
              </w:rPr>
              <w:t>、合同签订日期</w:t>
            </w:r>
            <w:r>
              <w:rPr>
                <w:rFonts w:hint="eastAsia"/>
                <w:bCs/>
                <w:sz w:val="24"/>
              </w:rPr>
              <w:t>（应为</w:t>
            </w:r>
            <w:r>
              <w:rPr>
                <w:rFonts w:hint="eastAsia"/>
                <w:bCs/>
                <w:sz w:val="24"/>
              </w:rPr>
              <w:t>2022</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kern w:val="0"/>
                <w:sz w:val="24"/>
                <w:szCs w:val="24"/>
              </w:rPr>
              <w:t>。</w:t>
            </w:r>
          </w:p>
          <w:p w:rsidR="009F112A" w:rsidRDefault="001F34F7">
            <w:pPr>
              <w:widowControl/>
              <w:adjustRightInd w:val="0"/>
              <w:snapToGrid w:val="0"/>
              <w:rPr>
                <w:kern w:val="0"/>
                <w:sz w:val="24"/>
                <w:szCs w:val="24"/>
              </w:rPr>
            </w:pPr>
            <w:r>
              <w:rPr>
                <w:kern w:val="0"/>
                <w:sz w:val="24"/>
                <w:szCs w:val="24"/>
              </w:rPr>
              <w:t xml:space="preserve">B. </w:t>
            </w:r>
            <w:r>
              <w:rPr>
                <w:kern w:val="0"/>
                <w:sz w:val="24"/>
                <w:szCs w:val="24"/>
              </w:rPr>
              <w:t>上述合同履行良好的相关证明材料原件</w:t>
            </w:r>
            <w:r>
              <w:rPr>
                <w:rFonts w:hint="eastAsia"/>
                <w:kern w:val="0"/>
                <w:sz w:val="24"/>
                <w:szCs w:val="24"/>
              </w:rPr>
              <w:t>电子件</w:t>
            </w:r>
            <w:r>
              <w:rPr>
                <w:kern w:val="0"/>
                <w:sz w:val="24"/>
                <w:szCs w:val="24"/>
              </w:rPr>
              <w:t>（</w:t>
            </w:r>
            <w:r>
              <w:rPr>
                <w:sz w:val="24"/>
              </w:rPr>
              <w:t>加盖上述合同甲方单位公章或上述合同中所盖的甲方印章</w:t>
            </w:r>
            <w:r>
              <w:rPr>
                <w:kern w:val="0"/>
                <w:sz w:val="24"/>
                <w:szCs w:val="24"/>
              </w:rPr>
              <w:t>）。</w:t>
            </w:r>
          </w:p>
          <w:p w:rsidR="009F112A" w:rsidRDefault="001F34F7">
            <w:pPr>
              <w:widowControl/>
              <w:adjustRightInd w:val="0"/>
              <w:snapToGrid w:val="0"/>
              <w:rPr>
                <w:kern w:val="0"/>
                <w:sz w:val="24"/>
                <w:szCs w:val="24"/>
              </w:rPr>
            </w:pPr>
            <w:r>
              <w:rPr>
                <w:kern w:val="0"/>
                <w:sz w:val="24"/>
                <w:szCs w:val="24"/>
              </w:rPr>
              <w:t>每个业绩</w:t>
            </w:r>
            <w:r>
              <w:rPr>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rFonts w:hint="eastAsia"/>
                <w:kern w:val="0"/>
                <w:sz w:val="24"/>
                <w:szCs w:val="24"/>
              </w:rPr>
              <w:t>10</w:t>
            </w:r>
          </w:p>
        </w:tc>
      </w:tr>
      <w:tr w:rsidR="009F112A">
        <w:trPr>
          <w:trHeight w:val="1050"/>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rFonts w:eastAsiaTheme="minorEastAsia"/>
                <w:kern w:val="0"/>
                <w:sz w:val="24"/>
                <w:szCs w:val="24"/>
              </w:rPr>
            </w:pPr>
            <w:r>
              <w:rPr>
                <w:rFonts w:eastAsiaTheme="minorEastAsia" w:hint="eastAsia"/>
                <w:kern w:val="0"/>
                <w:sz w:val="24"/>
                <w:szCs w:val="24"/>
              </w:rPr>
              <w:t>2</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rFonts w:eastAsiaTheme="minorEastAsia"/>
                <w:kern w:val="0"/>
                <w:sz w:val="24"/>
                <w:szCs w:val="24"/>
              </w:rPr>
            </w:pPr>
            <w:r>
              <w:rPr>
                <w:rFonts w:eastAsiaTheme="minorEastAsia"/>
                <w:sz w:val="24"/>
              </w:rPr>
              <w:t>投入人员评价</w:t>
            </w:r>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rFonts w:eastAsiaTheme="minorEastAsia"/>
                <w:kern w:val="0"/>
                <w:sz w:val="24"/>
                <w:szCs w:val="24"/>
              </w:rPr>
            </w:pPr>
            <w:r>
              <w:rPr>
                <w:rFonts w:eastAsiaTheme="minorEastAsia"/>
                <w:kern w:val="0"/>
                <w:sz w:val="24"/>
                <w:szCs w:val="24"/>
              </w:rPr>
              <w:t>投入的人员为投标单位正式员工，提供姓名、</w:t>
            </w:r>
            <w:r>
              <w:rPr>
                <w:kern w:val="0"/>
                <w:sz w:val="24"/>
                <w:szCs w:val="24"/>
              </w:rPr>
              <w:t>递交响应文件</w:t>
            </w:r>
            <w:r>
              <w:rPr>
                <w:sz w:val="24"/>
              </w:rPr>
              <w:t>截止</w:t>
            </w:r>
            <w:r>
              <w:rPr>
                <w:kern w:val="0"/>
                <w:sz w:val="24"/>
                <w:szCs w:val="24"/>
              </w:rPr>
              <w:t>日前三个月中任意一个月的</w:t>
            </w:r>
            <w:r>
              <w:rPr>
                <w:rFonts w:eastAsiaTheme="minorEastAsia"/>
                <w:kern w:val="0"/>
                <w:sz w:val="24"/>
                <w:szCs w:val="24"/>
              </w:rPr>
              <w:t>由投标单位为投入人员缴纳社会保险证明</w:t>
            </w:r>
            <w:r>
              <w:rPr>
                <w:rFonts w:eastAsiaTheme="minorEastAsia" w:hint="eastAsia"/>
                <w:kern w:val="0"/>
                <w:sz w:val="24"/>
                <w:szCs w:val="24"/>
              </w:rPr>
              <w:t>电子件</w:t>
            </w:r>
            <w:r>
              <w:rPr>
                <w:rFonts w:eastAsiaTheme="minorEastAsia"/>
                <w:kern w:val="0"/>
                <w:sz w:val="24"/>
                <w:szCs w:val="24"/>
              </w:rPr>
              <w:t>，否则不予认定加分。</w:t>
            </w:r>
          </w:p>
          <w:p w:rsidR="009F112A" w:rsidRDefault="001F34F7">
            <w:pPr>
              <w:adjustRightInd w:val="0"/>
              <w:snapToGrid w:val="0"/>
              <w:rPr>
                <w:rFonts w:eastAsiaTheme="minorEastAsia"/>
                <w:kern w:val="0"/>
                <w:sz w:val="24"/>
                <w:szCs w:val="24"/>
              </w:rPr>
            </w:pPr>
            <w:r>
              <w:rPr>
                <w:rFonts w:eastAsiaTheme="minorEastAsia"/>
                <w:kern w:val="0"/>
                <w:sz w:val="24"/>
                <w:szCs w:val="24"/>
              </w:rPr>
              <w:t>（</w:t>
            </w:r>
            <w:r>
              <w:rPr>
                <w:rFonts w:eastAsiaTheme="minorEastAsia"/>
                <w:kern w:val="0"/>
                <w:sz w:val="24"/>
                <w:szCs w:val="24"/>
              </w:rPr>
              <w:t>1</w:t>
            </w:r>
            <w:r>
              <w:rPr>
                <w:rFonts w:eastAsiaTheme="minorEastAsia"/>
                <w:kern w:val="0"/>
                <w:sz w:val="24"/>
                <w:szCs w:val="24"/>
              </w:rPr>
              <w:t>）项目</w:t>
            </w:r>
            <w:r>
              <w:rPr>
                <w:rFonts w:eastAsiaTheme="minorEastAsia" w:hint="eastAsia"/>
                <w:kern w:val="0"/>
                <w:sz w:val="24"/>
                <w:szCs w:val="24"/>
              </w:rPr>
              <w:t>经理</w:t>
            </w:r>
            <w:r>
              <w:rPr>
                <w:rFonts w:eastAsiaTheme="minorEastAsia"/>
                <w:kern w:val="0"/>
                <w:sz w:val="24"/>
                <w:szCs w:val="24"/>
              </w:rPr>
              <w:t>具备</w:t>
            </w:r>
            <w:r>
              <w:rPr>
                <w:rFonts w:hint="eastAsia"/>
                <w:kern w:val="0"/>
                <w:sz w:val="24"/>
                <w:szCs w:val="24"/>
              </w:rPr>
              <w:t>网站常态化检测服务五年（或以上）</w:t>
            </w:r>
            <w:r>
              <w:rPr>
                <w:rFonts w:eastAsiaTheme="minorEastAsia"/>
                <w:kern w:val="0"/>
                <w:sz w:val="24"/>
                <w:szCs w:val="24"/>
              </w:rPr>
              <w:t>工作经验，提供加盖投标单位公章的工作简历</w:t>
            </w:r>
            <w:r>
              <w:rPr>
                <w:rFonts w:eastAsiaTheme="minorEastAsia" w:hint="eastAsia"/>
                <w:kern w:val="0"/>
                <w:sz w:val="24"/>
                <w:szCs w:val="24"/>
              </w:rPr>
              <w:t>电子件</w:t>
            </w:r>
            <w:r>
              <w:rPr>
                <w:rFonts w:eastAsiaTheme="minorEastAsia"/>
                <w:kern w:val="0"/>
                <w:sz w:val="24"/>
                <w:szCs w:val="24"/>
              </w:rPr>
              <w:t>，</w:t>
            </w:r>
            <w:r>
              <w:rPr>
                <w:rFonts w:eastAsiaTheme="minorEastAsia" w:hint="eastAsia"/>
                <w:kern w:val="0"/>
                <w:sz w:val="24"/>
                <w:szCs w:val="24"/>
              </w:rPr>
              <w:t>提供</w:t>
            </w:r>
            <w:r>
              <w:rPr>
                <w:rFonts w:eastAsiaTheme="minorEastAsia"/>
                <w:kern w:val="0"/>
                <w:sz w:val="24"/>
                <w:szCs w:val="24"/>
              </w:rPr>
              <w:t>工作简历</w:t>
            </w:r>
            <w:r>
              <w:rPr>
                <w:rFonts w:eastAsiaTheme="minorEastAsia" w:hint="eastAsia"/>
                <w:kern w:val="0"/>
                <w:sz w:val="24"/>
                <w:szCs w:val="24"/>
              </w:rPr>
              <w:t>电子件</w:t>
            </w:r>
            <w:r>
              <w:rPr>
                <w:rFonts w:eastAsiaTheme="minorEastAsia"/>
                <w:kern w:val="0"/>
                <w:sz w:val="24"/>
                <w:szCs w:val="24"/>
              </w:rPr>
              <w:t>得</w:t>
            </w:r>
            <w:r>
              <w:rPr>
                <w:rFonts w:eastAsiaTheme="minorEastAsia" w:hint="eastAsia"/>
                <w:kern w:val="0"/>
                <w:sz w:val="24"/>
                <w:szCs w:val="24"/>
              </w:rPr>
              <w:t>2</w:t>
            </w:r>
            <w:r>
              <w:rPr>
                <w:rFonts w:eastAsiaTheme="minorEastAsia"/>
                <w:kern w:val="0"/>
                <w:sz w:val="24"/>
                <w:szCs w:val="24"/>
              </w:rPr>
              <w:t>分，最多</w:t>
            </w:r>
            <w:r>
              <w:rPr>
                <w:rFonts w:eastAsiaTheme="minorEastAsia" w:hint="eastAsia"/>
                <w:kern w:val="0"/>
                <w:sz w:val="24"/>
                <w:szCs w:val="24"/>
              </w:rPr>
              <w:t>2</w:t>
            </w:r>
            <w:r>
              <w:rPr>
                <w:rFonts w:eastAsiaTheme="minorEastAsia"/>
                <w:kern w:val="0"/>
                <w:sz w:val="24"/>
                <w:szCs w:val="24"/>
              </w:rPr>
              <w:t>分</w:t>
            </w:r>
            <w:r>
              <w:rPr>
                <w:rFonts w:eastAsiaTheme="minorEastAsia" w:hint="eastAsia"/>
                <w:kern w:val="0"/>
                <w:sz w:val="24"/>
                <w:szCs w:val="24"/>
              </w:rPr>
              <w:t>.</w:t>
            </w:r>
          </w:p>
          <w:p w:rsidR="009F112A" w:rsidRDefault="001F34F7">
            <w:pPr>
              <w:adjustRightInd w:val="0"/>
              <w:snapToGrid w:val="0"/>
              <w:rPr>
                <w:rFonts w:eastAsiaTheme="minorEastAsia"/>
                <w:kern w:val="0"/>
                <w:sz w:val="24"/>
                <w:szCs w:val="24"/>
              </w:rPr>
            </w:pPr>
            <w:r>
              <w:rPr>
                <w:rFonts w:eastAsiaTheme="minorEastAsia"/>
                <w:kern w:val="0"/>
                <w:sz w:val="24"/>
                <w:szCs w:val="24"/>
              </w:rPr>
              <w:t>（</w:t>
            </w:r>
            <w:r>
              <w:rPr>
                <w:rFonts w:eastAsiaTheme="minorEastAsia"/>
                <w:kern w:val="0"/>
                <w:sz w:val="24"/>
                <w:szCs w:val="24"/>
              </w:rPr>
              <w:t>2</w:t>
            </w:r>
            <w:r>
              <w:rPr>
                <w:rFonts w:eastAsiaTheme="minorEastAsia"/>
                <w:kern w:val="0"/>
                <w:sz w:val="24"/>
                <w:szCs w:val="24"/>
              </w:rPr>
              <w:t>）项目人员具备</w:t>
            </w:r>
            <w:r>
              <w:rPr>
                <w:rFonts w:hint="eastAsia"/>
                <w:kern w:val="0"/>
                <w:sz w:val="24"/>
                <w:szCs w:val="24"/>
              </w:rPr>
              <w:t>网站常态化检测服务三年（或以上）</w:t>
            </w:r>
            <w:r>
              <w:rPr>
                <w:rFonts w:eastAsiaTheme="minorEastAsia"/>
                <w:kern w:val="0"/>
                <w:sz w:val="24"/>
                <w:szCs w:val="24"/>
              </w:rPr>
              <w:t>工作经验，提供加盖投标单位公章的</w:t>
            </w:r>
            <w:r>
              <w:rPr>
                <w:rFonts w:eastAsiaTheme="minorEastAsia" w:hint="eastAsia"/>
                <w:kern w:val="0"/>
                <w:sz w:val="24"/>
                <w:szCs w:val="24"/>
              </w:rPr>
              <w:t>项目</w:t>
            </w:r>
            <w:r>
              <w:rPr>
                <w:rFonts w:eastAsiaTheme="minorEastAsia"/>
                <w:kern w:val="0"/>
                <w:sz w:val="24"/>
                <w:szCs w:val="24"/>
              </w:rPr>
              <w:t>人员工作简历</w:t>
            </w:r>
            <w:r>
              <w:rPr>
                <w:rFonts w:eastAsiaTheme="minorEastAsia" w:hint="eastAsia"/>
                <w:kern w:val="0"/>
                <w:sz w:val="24"/>
                <w:szCs w:val="24"/>
              </w:rPr>
              <w:t>电子件</w:t>
            </w:r>
            <w:r>
              <w:rPr>
                <w:rFonts w:eastAsiaTheme="minorEastAsia"/>
                <w:kern w:val="0"/>
                <w:sz w:val="24"/>
                <w:szCs w:val="24"/>
              </w:rPr>
              <w:t>，每个满足以上要求的人员得</w:t>
            </w:r>
            <w:r>
              <w:rPr>
                <w:rFonts w:eastAsiaTheme="minorEastAsia" w:hint="eastAsia"/>
                <w:kern w:val="0"/>
                <w:sz w:val="24"/>
                <w:szCs w:val="24"/>
              </w:rPr>
              <w:t>2</w:t>
            </w:r>
            <w:r>
              <w:rPr>
                <w:rFonts w:eastAsiaTheme="minorEastAsia"/>
                <w:kern w:val="0"/>
                <w:sz w:val="24"/>
                <w:szCs w:val="24"/>
              </w:rPr>
              <w:t>分，最多</w:t>
            </w:r>
            <w:r>
              <w:rPr>
                <w:rFonts w:eastAsiaTheme="minorEastAsia" w:hint="eastAsia"/>
                <w:kern w:val="0"/>
                <w:sz w:val="24"/>
                <w:szCs w:val="24"/>
              </w:rPr>
              <w:t>8</w:t>
            </w:r>
            <w:r>
              <w:rPr>
                <w:rFonts w:eastAsiaTheme="minor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rFonts w:eastAsiaTheme="minorEastAsia"/>
                <w:kern w:val="0"/>
                <w:sz w:val="24"/>
                <w:szCs w:val="24"/>
              </w:rPr>
            </w:pPr>
            <w:r>
              <w:rPr>
                <w:rFonts w:eastAsiaTheme="minorEastAsia" w:hint="eastAsia"/>
                <w:kern w:val="0"/>
                <w:sz w:val="24"/>
                <w:szCs w:val="24"/>
              </w:rPr>
              <w:t>10</w:t>
            </w:r>
          </w:p>
        </w:tc>
      </w:tr>
      <w:tr w:rsidR="009F112A">
        <w:trPr>
          <w:trHeight w:val="1050"/>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rFonts w:eastAsiaTheme="minorEastAsia"/>
                <w:kern w:val="0"/>
                <w:sz w:val="24"/>
                <w:szCs w:val="24"/>
              </w:rPr>
            </w:pPr>
            <w:r>
              <w:rPr>
                <w:rFonts w:eastAsiaTheme="minorEastAsia" w:hint="eastAsia"/>
                <w:kern w:val="0"/>
                <w:sz w:val="24"/>
                <w:szCs w:val="24"/>
              </w:rPr>
              <w:t>3</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sz w:val="24"/>
              </w:rPr>
            </w:pPr>
            <w:r>
              <w:rPr>
                <w:sz w:val="24"/>
              </w:rPr>
              <w:t>投标人承诺评价</w:t>
            </w:r>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kern w:val="0"/>
                <w:sz w:val="24"/>
                <w:szCs w:val="24"/>
              </w:rPr>
              <w:t>承诺完全满足磋商文件</w:t>
            </w:r>
            <w:r>
              <w:rPr>
                <w:kern w:val="0"/>
                <w:sz w:val="24"/>
                <w:szCs w:val="24"/>
              </w:rPr>
              <w:t>“</w:t>
            </w:r>
            <w:r>
              <w:rPr>
                <w:kern w:val="0"/>
                <w:sz w:val="24"/>
                <w:szCs w:val="24"/>
              </w:rPr>
              <w:t>报价要求</w:t>
            </w:r>
            <w:r>
              <w:rPr>
                <w:kern w:val="0"/>
                <w:sz w:val="24"/>
                <w:szCs w:val="24"/>
              </w:rPr>
              <w:t>”</w:t>
            </w:r>
            <w:r>
              <w:rPr>
                <w:kern w:val="0"/>
                <w:sz w:val="24"/>
                <w:szCs w:val="24"/>
              </w:rPr>
              <w:t>、</w:t>
            </w:r>
            <w:r>
              <w:rPr>
                <w:kern w:val="0"/>
                <w:sz w:val="24"/>
                <w:szCs w:val="24"/>
              </w:rPr>
              <w:t>“</w:t>
            </w:r>
            <w:r>
              <w:rPr>
                <w:kern w:val="0"/>
                <w:sz w:val="24"/>
                <w:szCs w:val="24"/>
              </w:rPr>
              <w:t>时间地点要求</w:t>
            </w:r>
            <w:r>
              <w:rPr>
                <w:kern w:val="0"/>
                <w:sz w:val="24"/>
                <w:szCs w:val="24"/>
              </w:rPr>
              <w:t>”</w:t>
            </w:r>
            <w:r>
              <w:rPr>
                <w:kern w:val="0"/>
                <w:sz w:val="24"/>
                <w:szCs w:val="24"/>
              </w:rPr>
              <w:t>、</w:t>
            </w:r>
            <w:r>
              <w:rPr>
                <w:kern w:val="0"/>
                <w:sz w:val="24"/>
                <w:szCs w:val="24"/>
              </w:rPr>
              <w:t>“</w:t>
            </w:r>
            <w:r>
              <w:rPr>
                <w:kern w:val="0"/>
                <w:sz w:val="24"/>
                <w:szCs w:val="24"/>
              </w:rPr>
              <w:t>付款方式要求</w:t>
            </w:r>
            <w:r>
              <w:rPr>
                <w:kern w:val="0"/>
                <w:sz w:val="24"/>
                <w:szCs w:val="24"/>
              </w:rPr>
              <w:t>”</w:t>
            </w:r>
            <w:r>
              <w:rPr>
                <w:kern w:val="0"/>
                <w:sz w:val="24"/>
                <w:szCs w:val="24"/>
              </w:rPr>
              <w:t>和技术要求中非</w:t>
            </w:r>
            <w:r>
              <w:rPr>
                <w:kern w:val="0"/>
                <w:sz w:val="24"/>
                <w:szCs w:val="24"/>
              </w:rPr>
              <w:t>“</w:t>
            </w:r>
            <w:r>
              <w:rPr>
                <w:rFonts w:ascii="宋体" w:hAnsi="宋体" w:cs="宋体" w:hint="eastAsia"/>
                <w:kern w:val="0"/>
                <w:sz w:val="24"/>
                <w:szCs w:val="24"/>
              </w:rPr>
              <w:t>★</w:t>
            </w:r>
            <w:r>
              <w:rPr>
                <w:kern w:val="0"/>
                <w:sz w:val="24"/>
                <w:szCs w:val="24"/>
              </w:rPr>
              <w:t>”</w:t>
            </w:r>
            <w:proofErr w:type="gramStart"/>
            <w:r>
              <w:rPr>
                <w:kern w:val="0"/>
                <w:sz w:val="24"/>
                <w:szCs w:val="24"/>
              </w:rPr>
              <w:t>号要求</w:t>
            </w:r>
            <w:proofErr w:type="gramEnd"/>
            <w:r>
              <w:rPr>
                <w:kern w:val="0"/>
                <w:sz w:val="24"/>
                <w:szCs w:val="24"/>
              </w:rPr>
              <w:t>的：</w:t>
            </w:r>
            <w:r>
              <w:rPr>
                <w:rFonts w:hint="eastAsia"/>
                <w:kern w:val="0"/>
                <w:sz w:val="24"/>
                <w:szCs w:val="24"/>
              </w:rPr>
              <w:t>10</w:t>
            </w:r>
            <w:r>
              <w:rPr>
                <w:kern w:val="0"/>
                <w:sz w:val="24"/>
                <w:szCs w:val="24"/>
              </w:rPr>
              <w:t>分，其他</w:t>
            </w:r>
            <w:r>
              <w:rPr>
                <w:kern w:val="0"/>
                <w:sz w:val="24"/>
                <w:szCs w:val="24"/>
              </w:rPr>
              <w:t>0</w:t>
            </w:r>
            <w:r>
              <w:rPr>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rFonts w:hint="eastAsia"/>
                <w:kern w:val="0"/>
                <w:sz w:val="24"/>
                <w:szCs w:val="24"/>
              </w:rPr>
              <w:t>10</w:t>
            </w:r>
          </w:p>
        </w:tc>
      </w:tr>
      <w:tr w:rsidR="009F112A">
        <w:trPr>
          <w:trHeight w:val="60"/>
          <w:jc w:val="center"/>
        </w:trPr>
        <w:tc>
          <w:tcPr>
            <w:tcW w:w="9393" w:type="dxa"/>
            <w:gridSpan w:val="3"/>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60</w:t>
            </w:r>
            <w:r>
              <w:rPr>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kern w:val="0"/>
                <w:sz w:val="24"/>
                <w:szCs w:val="24"/>
              </w:rPr>
              <w:t>分值</w:t>
            </w:r>
          </w:p>
        </w:tc>
      </w:tr>
      <w:tr w:rsidR="009F112A">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kern w:val="0"/>
                <w:sz w:val="24"/>
                <w:szCs w:val="24"/>
              </w:rPr>
            </w:pPr>
            <w:r>
              <w:rPr>
                <w:kern w:val="0"/>
                <w:sz w:val="24"/>
                <w:szCs w:val="24"/>
              </w:rPr>
              <w:t>1</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rFonts w:hint="eastAsia"/>
                <w:kern w:val="0"/>
                <w:sz w:val="24"/>
                <w:szCs w:val="24"/>
              </w:rPr>
              <w:t>项目需求理解分析评价</w:t>
            </w:r>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rFonts w:hint="eastAsia"/>
                <w:kern w:val="0"/>
                <w:sz w:val="24"/>
                <w:szCs w:val="24"/>
              </w:rPr>
              <w:t>至少包含网站现状、任务目标、实施要求等方面内容</w:t>
            </w:r>
          </w:p>
          <w:p w:rsidR="009F112A" w:rsidRDefault="001F34F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9F112A" w:rsidRDefault="001F34F7">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rFonts w:hint="eastAsia"/>
                <w:kern w:val="0"/>
                <w:sz w:val="24"/>
                <w:szCs w:val="24"/>
              </w:rPr>
              <w:t>10</w:t>
            </w:r>
          </w:p>
        </w:tc>
      </w:tr>
      <w:tr w:rsidR="009F112A">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jc w:val="center"/>
              <w:rPr>
                <w:kern w:val="0"/>
                <w:sz w:val="24"/>
                <w:szCs w:val="24"/>
              </w:rPr>
            </w:pPr>
            <w:r>
              <w:rPr>
                <w:kern w:val="0"/>
                <w:sz w:val="24"/>
                <w:szCs w:val="24"/>
              </w:rPr>
              <w:t>2</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rFonts w:hint="eastAsia"/>
                <w:kern w:val="0"/>
                <w:sz w:val="24"/>
                <w:szCs w:val="24"/>
              </w:rPr>
              <w:t>针对本项目特点的网站检测服务方案评价</w:t>
            </w:r>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rFonts w:hint="eastAsia"/>
                <w:kern w:val="0"/>
                <w:sz w:val="24"/>
                <w:szCs w:val="24"/>
              </w:rPr>
              <w:t>至少包含检测计划、检测办法、人员安排等方面内容</w:t>
            </w:r>
          </w:p>
          <w:p w:rsidR="009F112A" w:rsidRDefault="001F34F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9F112A" w:rsidRDefault="001F34F7">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rFonts w:hint="eastAsia"/>
                <w:kern w:val="0"/>
                <w:sz w:val="24"/>
                <w:szCs w:val="24"/>
              </w:rPr>
              <w:t>10</w:t>
            </w:r>
          </w:p>
        </w:tc>
      </w:tr>
      <w:tr w:rsidR="009F112A">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kern w:val="0"/>
                <w:sz w:val="24"/>
                <w:szCs w:val="24"/>
              </w:rPr>
            </w:pPr>
            <w:r>
              <w:rPr>
                <w:kern w:val="0"/>
                <w:sz w:val="24"/>
                <w:szCs w:val="24"/>
              </w:rPr>
              <w:t>3</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rFonts w:hint="eastAsia"/>
                <w:kern w:val="0"/>
                <w:sz w:val="24"/>
                <w:szCs w:val="24"/>
              </w:rPr>
              <w:t>管理实施方案评价</w:t>
            </w:r>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rFonts w:cs="宋体"/>
                <w:sz w:val="24"/>
                <w:szCs w:val="24"/>
                <w:lang w:val="zh-CN"/>
              </w:rPr>
            </w:pPr>
            <w:r>
              <w:rPr>
                <w:rFonts w:cs="宋体" w:hint="eastAsia"/>
                <w:sz w:val="24"/>
                <w:szCs w:val="24"/>
                <w:lang w:val="zh-CN"/>
              </w:rPr>
              <w:t>至少包含检测数据管理、检测工具优化与改进、安全防护与漏洞修复和技术咨询与支持等方面内容</w:t>
            </w:r>
          </w:p>
          <w:p w:rsidR="009F112A" w:rsidRDefault="001F34F7">
            <w:pPr>
              <w:widowControl/>
              <w:adjustRightInd w:val="0"/>
              <w:snapToGrid w:val="0"/>
              <w:rPr>
                <w:rFonts w:cs="宋体"/>
                <w:sz w:val="24"/>
                <w:szCs w:val="24"/>
                <w:lang w:val="zh-CN"/>
              </w:rPr>
            </w:pPr>
            <w:r>
              <w:rPr>
                <w:rFonts w:cs="宋体" w:hint="eastAsia"/>
                <w:sz w:val="24"/>
                <w:szCs w:val="24"/>
                <w:lang w:val="zh-CN"/>
              </w:rPr>
              <w:lastRenderedPageBreak/>
              <w:t>满足</w:t>
            </w:r>
            <w:r>
              <w:rPr>
                <w:rFonts w:cs="宋体"/>
                <w:sz w:val="24"/>
                <w:szCs w:val="24"/>
                <w:lang w:val="zh-CN"/>
              </w:rPr>
              <w:t>本文件要求，无瑕疵得满分；</w:t>
            </w:r>
          </w:p>
          <w:p w:rsidR="009F112A" w:rsidRDefault="001F34F7">
            <w:pPr>
              <w:widowControl/>
              <w:adjustRightInd w:val="0"/>
              <w:snapToGrid w:val="0"/>
              <w:rPr>
                <w:rFonts w:cs="宋体"/>
                <w:sz w:val="24"/>
                <w:szCs w:val="24"/>
                <w:lang w:val="zh-CN"/>
              </w:rPr>
            </w:pPr>
            <w:r>
              <w:rPr>
                <w:rFonts w:cs="宋体" w:hint="eastAsia"/>
                <w:sz w:val="24"/>
                <w:szCs w:val="24"/>
                <w:lang w:val="zh-CN"/>
              </w:rPr>
              <w:t>方案</w:t>
            </w:r>
            <w:r>
              <w:rPr>
                <w:rFonts w:cs="宋体"/>
                <w:sz w:val="24"/>
                <w:szCs w:val="24"/>
                <w:lang w:val="zh-CN"/>
              </w:rPr>
              <w:t>内容每出现</w:t>
            </w:r>
            <w:r>
              <w:rPr>
                <w:rFonts w:cs="宋体" w:hint="eastAsia"/>
                <w:sz w:val="24"/>
                <w:szCs w:val="24"/>
                <w:lang w:val="zh-CN"/>
              </w:rPr>
              <w:t>1</w:t>
            </w:r>
            <w:r>
              <w:rPr>
                <w:rFonts w:cs="宋体" w:hint="eastAsia"/>
                <w:sz w:val="24"/>
                <w:szCs w:val="24"/>
                <w:lang w:val="zh-CN"/>
              </w:rPr>
              <w:t>处瑕疵减</w:t>
            </w:r>
            <w:r>
              <w:rPr>
                <w:rFonts w:cs="宋体" w:hint="eastAsia"/>
                <w:sz w:val="24"/>
                <w:szCs w:val="24"/>
                <w:lang w:val="zh-CN"/>
              </w:rPr>
              <w:t>2.5</w:t>
            </w:r>
            <w:r>
              <w:rPr>
                <w:rFonts w:cs="宋体" w:hint="eastAsia"/>
                <w:sz w:val="24"/>
                <w:szCs w:val="24"/>
                <w:lang w:val="zh-CN"/>
              </w:rPr>
              <w:t>分，最低</w:t>
            </w:r>
            <w:r>
              <w:rPr>
                <w:rFonts w:cs="宋体" w:hint="eastAsia"/>
                <w:sz w:val="24"/>
                <w:szCs w:val="24"/>
                <w:lang w:val="zh-CN"/>
              </w:rPr>
              <w:t>0</w:t>
            </w:r>
            <w:r>
              <w:rPr>
                <w:rFonts w:cs="宋体" w:hint="eastAsia"/>
                <w:sz w:val="24"/>
                <w:szCs w:val="24"/>
                <w:lang w:val="zh-CN"/>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rFonts w:hint="eastAsia"/>
                <w:kern w:val="0"/>
                <w:sz w:val="24"/>
                <w:szCs w:val="24"/>
              </w:rPr>
              <w:lastRenderedPageBreak/>
              <w:t>10</w:t>
            </w:r>
          </w:p>
        </w:tc>
      </w:tr>
      <w:tr w:rsidR="009F112A">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kern w:val="0"/>
                <w:sz w:val="24"/>
                <w:szCs w:val="24"/>
              </w:rPr>
            </w:pPr>
            <w:r>
              <w:rPr>
                <w:kern w:val="0"/>
                <w:sz w:val="24"/>
                <w:szCs w:val="24"/>
              </w:rPr>
              <w:lastRenderedPageBreak/>
              <w:t>4</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kern w:val="0"/>
                <w:sz w:val="24"/>
                <w:szCs w:val="24"/>
              </w:rPr>
              <w:t>保密</w:t>
            </w:r>
            <w:r>
              <w:rPr>
                <w:rFonts w:hint="eastAsia"/>
                <w:kern w:val="0"/>
                <w:sz w:val="24"/>
                <w:szCs w:val="24"/>
              </w:rPr>
              <w:t>管理</w:t>
            </w:r>
            <w:r>
              <w:rPr>
                <w:kern w:val="0"/>
                <w:sz w:val="24"/>
                <w:szCs w:val="24"/>
              </w:rPr>
              <w:t>方案</w:t>
            </w:r>
            <w:r>
              <w:rPr>
                <w:rFonts w:hint="eastAsia"/>
                <w:kern w:val="0"/>
                <w:sz w:val="24"/>
                <w:szCs w:val="24"/>
              </w:rPr>
              <w:t>评价</w:t>
            </w:r>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rFonts w:cs="宋体"/>
                <w:sz w:val="24"/>
                <w:szCs w:val="24"/>
                <w:lang w:val="zh-CN"/>
              </w:rPr>
            </w:pPr>
            <w:r>
              <w:rPr>
                <w:rFonts w:cs="宋体"/>
                <w:sz w:val="24"/>
                <w:szCs w:val="24"/>
                <w:lang w:val="zh-CN"/>
              </w:rPr>
              <w:t>至少包含保证服务过程中有可能获取的保密信息不泄露的措施：制定保密制度、服务人员保密培训、重点岗位双人服务、泄密惩罚办法</w:t>
            </w:r>
          </w:p>
          <w:p w:rsidR="009F112A" w:rsidRDefault="001F34F7">
            <w:pPr>
              <w:widowControl/>
              <w:adjustRightInd w:val="0"/>
              <w:snapToGrid w:val="0"/>
              <w:rPr>
                <w:rFonts w:cs="宋体"/>
                <w:sz w:val="24"/>
                <w:szCs w:val="24"/>
                <w:lang w:val="zh-CN"/>
              </w:rPr>
            </w:pPr>
            <w:r>
              <w:rPr>
                <w:rFonts w:cs="宋体" w:hint="eastAsia"/>
                <w:sz w:val="24"/>
                <w:szCs w:val="24"/>
                <w:lang w:val="zh-CN"/>
              </w:rPr>
              <w:t>满足</w:t>
            </w:r>
            <w:r>
              <w:rPr>
                <w:rFonts w:cs="宋体"/>
                <w:sz w:val="24"/>
                <w:szCs w:val="24"/>
                <w:lang w:val="zh-CN"/>
              </w:rPr>
              <w:t>本文件要求，无瑕疵得满分；</w:t>
            </w:r>
          </w:p>
          <w:p w:rsidR="009F112A" w:rsidRDefault="001F34F7">
            <w:pPr>
              <w:widowControl/>
              <w:adjustRightInd w:val="0"/>
              <w:snapToGrid w:val="0"/>
              <w:rPr>
                <w:rFonts w:cs="宋体"/>
                <w:sz w:val="24"/>
                <w:szCs w:val="24"/>
                <w:lang w:val="zh-CN"/>
              </w:rPr>
            </w:pPr>
            <w:r>
              <w:rPr>
                <w:rFonts w:cs="宋体" w:hint="eastAsia"/>
                <w:sz w:val="24"/>
                <w:szCs w:val="24"/>
                <w:lang w:val="zh-CN"/>
              </w:rPr>
              <w:t>方案</w:t>
            </w:r>
            <w:r>
              <w:rPr>
                <w:rFonts w:cs="宋体"/>
                <w:sz w:val="24"/>
                <w:szCs w:val="24"/>
                <w:lang w:val="zh-CN"/>
              </w:rPr>
              <w:t>内容每出现</w:t>
            </w:r>
            <w:r>
              <w:rPr>
                <w:rFonts w:cs="宋体" w:hint="eastAsia"/>
                <w:sz w:val="24"/>
                <w:szCs w:val="24"/>
                <w:lang w:val="zh-CN"/>
              </w:rPr>
              <w:t>1</w:t>
            </w:r>
            <w:r>
              <w:rPr>
                <w:rFonts w:cs="宋体" w:hint="eastAsia"/>
                <w:sz w:val="24"/>
                <w:szCs w:val="24"/>
                <w:lang w:val="zh-CN"/>
              </w:rPr>
              <w:t>处瑕疵减</w:t>
            </w:r>
            <w:r>
              <w:rPr>
                <w:rFonts w:cs="宋体" w:hint="eastAsia"/>
                <w:sz w:val="24"/>
                <w:szCs w:val="24"/>
                <w:lang w:val="zh-CN"/>
              </w:rPr>
              <w:t>2.5</w:t>
            </w:r>
            <w:r>
              <w:rPr>
                <w:rFonts w:cs="宋体" w:hint="eastAsia"/>
                <w:sz w:val="24"/>
                <w:szCs w:val="24"/>
                <w:lang w:val="zh-CN"/>
              </w:rPr>
              <w:t>分，最低</w:t>
            </w:r>
            <w:r>
              <w:rPr>
                <w:rFonts w:cs="宋体" w:hint="eastAsia"/>
                <w:sz w:val="24"/>
                <w:szCs w:val="24"/>
                <w:lang w:val="zh-CN"/>
              </w:rPr>
              <w:t>0</w:t>
            </w:r>
            <w:r>
              <w:rPr>
                <w:rFonts w:cs="宋体" w:hint="eastAsia"/>
                <w:sz w:val="24"/>
                <w:szCs w:val="24"/>
                <w:lang w:val="zh-CN"/>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rFonts w:hint="eastAsia"/>
                <w:kern w:val="0"/>
                <w:sz w:val="24"/>
                <w:szCs w:val="24"/>
              </w:rPr>
              <w:t>10</w:t>
            </w:r>
          </w:p>
        </w:tc>
      </w:tr>
      <w:tr w:rsidR="009F112A">
        <w:trPr>
          <w:trHeight w:val="416"/>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kern w:val="0"/>
                <w:sz w:val="24"/>
                <w:szCs w:val="24"/>
              </w:rPr>
            </w:pPr>
            <w:r>
              <w:rPr>
                <w:kern w:val="0"/>
                <w:sz w:val="24"/>
                <w:szCs w:val="24"/>
              </w:rPr>
              <w:t>5</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rFonts w:cs="宋体"/>
                <w:sz w:val="24"/>
                <w:szCs w:val="24"/>
                <w:lang w:val="zh-CN"/>
              </w:rPr>
            </w:pPr>
            <w:r>
              <w:rPr>
                <w:rFonts w:cs="宋体" w:hint="eastAsia"/>
                <w:sz w:val="24"/>
                <w:szCs w:val="24"/>
                <w:lang w:val="zh-CN"/>
              </w:rPr>
              <w:t>风险管</w:t>
            </w:r>
            <w:proofErr w:type="gramStart"/>
            <w:r>
              <w:rPr>
                <w:rFonts w:cs="宋体" w:hint="eastAsia"/>
                <w:sz w:val="24"/>
                <w:szCs w:val="24"/>
                <w:lang w:val="zh-CN"/>
              </w:rPr>
              <w:t>控方案</w:t>
            </w:r>
            <w:proofErr w:type="gramEnd"/>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kern w:val="0"/>
                <w:sz w:val="24"/>
                <w:szCs w:val="24"/>
              </w:rPr>
            </w:pPr>
            <w:r>
              <w:rPr>
                <w:rFonts w:cs="宋体" w:hint="eastAsia"/>
                <w:sz w:val="24"/>
                <w:szCs w:val="24"/>
                <w:lang w:val="zh-CN"/>
              </w:rPr>
              <w:t>对项目实施全过程中可能出现的风险进行全面识别与评估，至少包含业务风险、人员风险、进度风险等。基于风险评估结果，制定针对性的风险应对策略，持续监控风险状况，并根据实际情况及时完善风险应对策略，确保项目目标顺利实现</w:t>
            </w:r>
          </w:p>
          <w:p w:rsidR="009F112A" w:rsidRDefault="001F34F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9F112A" w:rsidRDefault="001F34F7">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rFonts w:hint="eastAsia"/>
                <w:kern w:val="0"/>
                <w:sz w:val="24"/>
                <w:szCs w:val="24"/>
              </w:rPr>
              <w:t>10</w:t>
            </w:r>
          </w:p>
        </w:tc>
      </w:tr>
      <w:tr w:rsidR="009F112A">
        <w:trPr>
          <w:trHeight w:val="699"/>
          <w:jc w:val="center"/>
        </w:trPr>
        <w:tc>
          <w:tcPr>
            <w:tcW w:w="663" w:type="dxa"/>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kern w:val="0"/>
                <w:sz w:val="24"/>
                <w:szCs w:val="24"/>
              </w:rPr>
            </w:pPr>
            <w:r>
              <w:rPr>
                <w:rFonts w:hint="eastAsia"/>
                <w:kern w:val="0"/>
                <w:sz w:val="24"/>
                <w:szCs w:val="24"/>
              </w:rPr>
              <w:t>6</w:t>
            </w:r>
          </w:p>
        </w:tc>
        <w:tc>
          <w:tcPr>
            <w:tcW w:w="1442"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rFonts w:hint="eastAsia"/>
                <w:sz w:val="24"/>
              </w:rPr>
              <w:t>配合采购人履约验收方案评价</w:t>
            </w:r>
          </w:p>
        </w:tc>
        <w:tc>
          <w:tcPr>
            <w:tcW w:w="7288"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rPr>
                <w:rFonts w:cs="宋体"/>
                <w:sz w:val="24"/>
                <w:szCs w:val="24"/>
                <w:lang w:val="zh-CN"/>
              </w:rPr>
            </w:pPr>
            <w:r>
              <w:rPr>
                <w:rFonts w:cs="宋体" w:hint="eastAsia"/>
                <w:sz w:val="24"/>
                <w:szCs w:val="24"/>
                <w:lang w:val="zh-CN"/>
              </w:rPr>
              <w:t>根据需要验收的内容，提出切实可行的验收流程。对合同规定的各项验收指标，提出明确的验收前提条件和验收依据及标准，列明需要移交和交付的各类文档及产出物。对验收中可能发现的问题，供应商应提出有效解决办法和补救措施。</w:t>
            </w:r>
          </w:p>
          <w:p w:rsidR="009F112A" w:rsidRDefault="001F34F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9F112A" w:rsidRDefault="001F34F7">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rFonts w:hint="eastAsia"/>
                <w:kern w:val="0"/>
                <w:sz w:val="24"/>
                <w:szCs w:val="24"/>
              </w:rPr>
              <w:t>10</w:t>
            </w:r>
          </w:p>
        </w:tc>
      </w:tr>
      <w:tr w:rsidR="009F112A">
        <w:trPr>
          <w:trHeight w:val="509"/>
          <w:jc w:val="center"/>
        </w:trPr>
        <w:tc>
          <w:tcPr>
            <w:tcW w:w="9393" w:type="dxa"/>
            <w:gridSpan w:val="3"/>
            <w:tcBorders>
              <w:top w:val="single" w:sz="4" w:space="0" w:color="auto"/>
              <w:left w:val="single" w:sz="4" w:space="0" w:color="auto"/>
              <w:bottom w:val="single" w:sz="4" w:space="0" w:color="auto"/>
              <w:right w:val="single" w:sz="4" w:space="0" w:color="auto"/>
            </w:tcBorders>
            <w:noWrap/>
            <w:vAlign w:val="center"/>
          </w:tcPr>
          <w:p w:rsidR="009F112A" w:rsidRDefault="001F34F7">
            <w:pPr>
              <w:widowControl/>
              <w:adjustRightInd w:val="0"/>
              <w:snapToGrid w:val="0"/>
              <w:jc w:val="center"/>
              <w:rPr>
                <w:sz w:val="24"/>
              </w:rPr>
            </w:pPr>
            <w:r>
              <w:rPr>
                <w:sz w:val="24"/>
              </w:rPr>
              <w:t>合计</w:t>
            </w:r>
          </w:p>
        </w:tc>
        <w:tc>
          <w:tcPr>
            <w:tcW w:w="11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adjustRightInd w:val="0"/>
              <w:snapToGrid w:val="0"/>
              <w:jc w:val="center"/>
              <w:rPr>
                <w:kern w:val="0"/>
                <w:sz w:val="24"/>
                <w:szCs w:val="24"/>
              </w:rPr>
            </w:pPr>
            <w:r>
              <w:rPr>
                <w:kern w:val="0"/>
                <w:sz w:val="24"/>
                <w:szCs w:val="24"/>
              </w:rPr>
              <w:t>100</w:t>
            </w:r>
          </w:p>
        </w:tc>
      </w:tr>
    </w:tbl>
    <w:p w:rsidR="009F112A" w:rsidRDefault="009F112A">
      <w:pPr>
        <w:spacing w:line="360" w:lineRule="auto"/>
        <w:ind w:firstLineChars="200" w:firstLine="480"/>
        <w:outlineLvl w:val="0"/>
        <w:rPr>
          <w:kern w:val="0"/>
          <w:sz w:val="24"/>
          <w:szCs w:val="24"/>
        </w:rPr>
      </w:pPr>
    </w:p>
    <w:p w:rsidR="009F112A" w:rsidRDefault="001F34F7">
      <w:pPr>
        <w:spacing w:line="360" w:lineRule="auto"/>
        <w:ind w:firstLineChars="200" w:firstLine="480"/>
        <w:outlineLvl w:val="0"/>
        <w:rPr>
          <w:sz w:val="24"/>
          <w:lang w:val="zh-CN"/>
        </w:rPr>
      </w:pPr>
      <w:r>
        <w:rPr>
          <w:rFonts w:hint="eastAsia"/>
          <w:kern w:val="0"/>
          <w:sz w:val="24"/>
          <w:szCs w:val="24"/>
        </w:rPr>
        <w:t>主观分</w:t>
      </w:r>
      <w:r>
        <w:rPr>
          <w:kern w:val="0"/>
          <w:sz w:val="24"/>
          <w:szCs w:val="24"/>
        </w:rPr>
        <w:t>中所称</w:t>
      </w:r>
      <w:r>
        <w:rPr>
          <w:kern w:val="0"/>
          <w:sz w:val="24"/>
          <w:szCs w:val="24"/>
        </w:rPr>
        <w:t>“</w:t>
      </w:r>
      <w:r>
        <w:rPr>
          <w:kern w:val="0"/>
          <w:sz w:val="24"/>
          <w:szCs w:val="24"/>
        </w:rPr>
        <w:t>瑕疵</w:t>
      </w:r>
      <w:r>
        <w:rPr>
          <w:kern w:val="0"/>
          <w:sz w:val="24"/>
          <w:szCs w:val="24"/>
        </w:rPr>
        <w:t>”</w:t>
      </w:r>
      <w:r>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9F112A" w:rsidRDefault="001F34F7">
      <w:pPr>
        <w:widowControl/>
        <w:jc w:val="left"/>
        <w:rPr>
          <w:b/>
          <w:sz w:val="24"/>
        </w:rPr>
      </w:pPr>
      <w:r>
        <w:rPr>
          <w:b/>
          <w:sz w:val="24"/>
        </w:rPr>
        <w:br w:type="page"/>
      </w:r>
    </w:p>
    <w:p w:rsidR="009F112A" w:rsidRDefault="001F34F7">
      <w:pPr>
        <w:spacing w:line="360" w:lineRule="auto"/>
        <w:jc w:val="center"/>
        <w:rPr>
          <w:b/>
          <w:sz w:val="24"/>
        </w:rPr>
      </w:pPr>
      <w:r>
        <w:rPr>
          <w:b/>
          <w:sz w:val="24"/>
        </w:rPr>
        <w:lastRenderedPageBreak/>
        <w:t>项目需求书</w:t>
      </w:r>
    </w:p>
    <w:p w:rsidR="009F112A" w:rsidRDefault="001F34F7">
      <w:pPr>
        <w:spacing w:line="360" w:lineRule="auto"/>
        <w:rPr>
          <w:sz w:val="24"/>
        </w:rPr>
      </w:pPr>
      <w:r>
        <w:rPr>
          <w:rFonts w:hint="eastAsia"/>
          <w:sz w:val="24"/>
        </w:rPr>
        <w:t>一</w:t>
      </w:r>
      <w:r>
        <w:rPr>
          <w:sz w:val="24"/>
        </w:rPr>
        <w:t>、</w:t>
      </w:r>
      <w:r>
        <w:rPr>
          <w:rFonts w:hint="eastAsia"/>
          <w:sz w:val="24"/>
        </w:rPr>
        <w:t>服务内容和要求</w:t>
      </w:r>
    </w:p>
    <w:p w:rsidR="009F112A" w:rsidRDefault="001F34F7">
      <w:pPr>
        <w:spacing w:line="360" w:lineRule="auto"/>
        <w:ind w:firstLineChars="200" w:firstLine="480"/>
        <w:rPr>
          <w:sz w:val="24"/>
        </w:rPr>
      </w:pPr>
      <w:r>
        <w:rPr>
          <w:rFonts w:hint="eastAsia"/>
          <w:sz w:val="24"/>
        </w:rPr>
        <w:t>1.</w:t>
      </w:r>
      <w:r>
        <w:rPr>
          <w:rFonts w:hint="eastAsia"/>
          <w:sz w:val="24"/>
        </w:rPr>
        <w:t>检测范围。天津市税务局外网网站及所属区局频道，目前包括天津市税务局外</w:t>
      </w:r>
      <w:proofErr w:type="gramStart"/>
      <w:r>
        <w:rPr>
          <w:rFonts w:hint="eastAsia"/>
          <w:sz w:val="24"/>
        </w:rPr>
        <w:t>网</w:t>
      </w:r>
      <w:proofErr w:type="gramEnd"/>
      <w:r>
        <w:rPr>
          <w:rFonts w:hint="eastAsia"/>
          <w:sz w:val="24"/>
        </w:rPr>
        <w:t>网站</w:t>
      </w:r>
      <w:r>
        <w:rPr>
          <w:rFonts w:hint="eastAsia"/>
          <w:sz w:val="24"/>
        </w:rPr>
        <w:t>1</w:t>
      </w:r>
      <w:r>
        <w:rPr>
          <w:rFonts w:hint="eastAsia"/>
          <w:sz w:val="24"/>
        </w:rPr>
        <w:t>个，区局频道</w:t>
      </w:r>
      <w:r>
        <w:rPr>
          <w:rFonts w:hint="eastAsia"/>
          <w:sz w:val="24"/>
        </w:rPr>
        <w:t>23</w:t>
      </w:r>
      <w:r>
        <w:rPr>
          <w:rFonts w:hint="eastAsia"/>
          <w:sz w:val="24"/>
        </w:rPr>
        <w:t>个，网站检测数量将</w:t>
      </w:r>
      <w:proofErr w:type="gramStart"/>
      <w:r>
        <w:rPr>
          <w:rFonts w:hint="eastAsia"/>
          <w:sz w:val="24"/>
        </w:rPr>
        <w:t>随实际</w:t>
      </w:r>
      <w:proofErr w:type="gramEnd"/>
      <w:r>
        <w:rPr>
          <w:rFonts w:hint="eastAsia"/>
          <w:sz w:val="24"/>
        </w:rPr>
        <w:t>变化随时调整。</w:t>
      </w:r>
    </w:p>
    <w:p w:rsidR="009F112A" w:rsidRDefault="001F34F7">
      <w:pPr>
        <w:spacing w:line="360" w:lineRule="auto"/>
        <w:ind w:firstLineChars="200" w:firstLine="480"/>
        <w:rPr>
          <w:sz w:val="24"/>
        </w:rPr>
      </w:pPr>
      <w:r>
        <w:rPr>
          <w:rFonts w:hint="eastAsia"/>
          <w:sz w:val="24"/>
        </w:rPr>
        <w:t>2. .</w:t>
      </w:r>
      <w:r>
        <w:rPr>
          <w:rFonts w:hint="eastAsia"/>
          <w:sz w:val="24"/>
        </w:rPr>
        <w:t>检测方式。采用系统检测</w:t>
      </w:r>
      <w:r>
        <w:rPr>
          <w:rFonts w:hint="eastAsia"/>
          <w:sz w:val="24"/>
        </w:rPr>
        <w:t>+</w:t>
      </w:r>
      <w:r>
        <w:rPr>
          <w:rFonts w:hint="eastAsia"/>
          <w:sz w:val="24"/>
        </w:rPr>
        <w:t>人工检查相结合的方法对天津市税务局网站进行</w:t>
      </w:r>
      <w:r>
        <w:rPr>
          <w:rFonts w:hint="eastAsia"/>
          <w:sz w:val="24"/>
        </w:rPr>
        <w:t>7*24</w:t>
      </w:r>
      <w:r>
        <w:rPr>
          <w:rFonts w:hint="eastAsia"/>
          <w:sz w:val="24"/>
        </w:rPr>
        <w:t>小时日常实时检测，提供检测</w:t>
      </w:r>
      <w:r>
        <w:rPr>
          <w:rFonts w:hint="eastAsia"/>
          <w:sz w:val="24"/>
        </w:rPr>
        <w:t>预警机制，同时为天津市税务局开设检测平台用户账号，让用户通过检测平台实时查看检测信息。</w:t>
      </w:r>
    </w:p>
    <w:p w:rsidR="009F112A" w:rsidRDefault="001F34F7">
      <w:pPr>
        <w:spacing w:line="360" w:lineRule="auto"/>
        <w:ind w:firstLineChars="200" w:firstLine="480"/>
        <w:rPr>
          <w:sz w:val="24"/>
        </w:rPr>
      </w:pPr>
      <w:r>
        <w:rPr>
          <w:rFonts w:hint="eastAsia"/>
          <w:sz w:val="24"/>
        </w:rPr>
        <w:t>3</w:t>
      </w:r>
      <w:r>
        <w:rPr>
          <w:rFonts w:hint="eastAsia"/>
          <w:sz w:val="24"/>
        </w:rPr>
        <w:t>、</w:t>
      </w:r>
      <w:r>
        <w:rPr>
          <w:rFonts w:hint="eastAsia"/>
          <w:sz w:val="24"/>
        </w:rPr>
        <w:t>.</w:t>
      </w:r>
      <w:r>
        <w:rPr>
          <w:rFonts w:hint="eastAsia"/>
          <w:sz w:val="24"/>
        </w:rPr>
        <w:t>检测内容：</w:t>
      </w:r>
    </w:p>
    <w:p w:rsidR="009F112A" w:rsidRDefault="001F34F7">
      <w:pPr>
        <w:spacing w:line="360" w:lineRule="auto"/>
        <w:ind w:firstLineChars="200" w:firstLine="480"/>
        <w:rPr>
          <w:sz w:val="24"/>
        </w:rPr>
      </w:pPr>
      <w:r>
        <w:rPr>
          <w:rFonts w:hint="eastAsia"/>
          <w:sz w:val="24"/>
        </w:rPr>
        <w:t>（</w:t>
      </w:r>
      <w:r>
        <w:rPr>
          <w:rFonts w:hint="eastAsia"/>
          <w:sz w:val="24"/>
        </w:rPr>
        <w:t>1</w:t>
      </w:r>
      <w:r>
        <w:rPr>
          <w:rFonts w:hint="eastAsia"/>
          <w:sz w:val="24"/>
        </w:rPr>
        <w:t>）网站检测服务</w:t>
      </w:r>
    </w:p>
    <w:p w:rsidR="009F112A" w:rsidRDefault="001F34F7">
      <w:pPr>
        <w:spacing w:line="360" w:lineRule="auto"/>
        <w:ind w:firstLineChars="200" w:firstLine="480"/>
        <w:rPr>
          <w:sz w:val="24"/>
        </w:rPr>
      </w:pPr>
      <w:r>
        <w:rPr>
          <w:rFonts w:hint="eastAsia"/>
          <w:sz w:val="24"/>
        </w:rPr>
        <w:t>按照《政府网站与政务新媒体检查指标》（见附件）及税务总局、天津市税务局检测要求，对网站建设管理情况每日进行实时检测或人工检查，实时交付检测结果，同时按季度开展全面巡检，每季度末前出具人工检测报告和复核报告，及时发现问题，指导问题整改，确保符合相关部门核查要求。一旦检测发现严重错误，如网站首页不连通率严重超标、网站页面出现严重安全隐患等情况，需实时报警（方式不限于短信、微信、邮件等），</w:t>
      </w:r>
      <w:r>
        <w:rPr>
          <w:rFonts w:hint="eastAsia"/>
          <w:sz w:val="24"/>
        </w:rPr>
        <w:t>并指导网站及时改进。</w:t>
      </w:r>
    </w:p>
    <w:p w:rsidR="009F112A" w:rsidRDefault="001F34F7">
      <w:pPr>
        <w:spacing w:line="360" w:lineRule="auto"/>
        <w:ind w:firstLineChars="200" w:firstLine="480"/>
        <w:rPr>
          <w:sz w:val="24"/>
        </w:rPr>
      </w:pPr>
      <w:r>
        <w:rPr>
          <w:rFonts w:hint="eastAsia"/>
          <w:sz w:val="24"/>
        </w:rPr>
        <w:t>（</w:t>
      </w:r>
      <w:r>
        <w:rPr>
          <w:rFonts w:hint="eastAsia"/>
          <w:sz w:val="24"/>
        </w:rPr>
        <w:t>2</w:t>
      </w:r>
      <w:r>
        <w:rPr>
          <w:rFonts w:hint="eastAsia"/>
          <w:sz w:val="24"/>
        </w:rPr>
        <w:t>）内容安全服务</w:t>
      </w:r>
    </w:p>
    <w:p w:rsidR="009F112A" w:rsidRDefault="001F34F7">
      <w:pPr>
        <w:spacing w:line="360" w:lineRule="auto"/>
        <w:ind w:firstLineChars="200" w:firstLine="480"/>
        <w:rPr>
          <w:sz w:val="24"/>
        </w:rPr>
      </w:pPr>
      <w:r>
        <w:rPr>
          <w:rFonts w:hint="eastAsia"/>
          <w:sz w:val="24"/>
        </w:rPr>
        <w:t xml:space="preserve">    </w:t>
      </w:r>
      <w:r>
        <w:rPr>
          <w:rFonts w:hint="eastAsia"/>
          <w:sz w:val="24"/>
        </w:rPr>
        <w:t>根据《政府网站与政务新媒体检查指标》（见附件）及税务总局、天津市税务局检测要求，制定网站内容安全清单，实时对网站敏感信息、错别字等进行实时检测或人工检查，实时交付检测结果，同时按年提供一次全站扫描，并出具一份全站扫描报告，及时发现问题，指导问题整改，提高网站内容安全性准确性。一旦检测发现严重错误，如网站出现严重表述错误等情况，需实时报警（方式不限于短信、微信、邮件等），并指导网站及时改进。</w:t>
      </w:r>
    </w:p>
    <w:p w:rsidR="009F112A" w:rsidRDefault="001F34F7">
      <w:pPr>
        <w:spacing w:line="360" w:lineRule="auto"/>
        <w:ind w:firstLineChars="200" w:firstLine="480"/>
        <w:rPr>
          <w:sz w:val="24"/>
        </w:rPr>
      </w:pPr>
      <w:r>
        <w:rPr>
          <w:rFonts w:hint="eastAsia"/>
          <w:sz w:val="24"/>
        </w:rPr>
        <w:t>4</w:t>
      </w:r>
      <w:r>
        <w:rPr>
          <w:sz w:val="24"/>
        </w:rPr>
        <w:t>、</w:t>
      </w:r>
      <w:r>
        <w:rPr>
          <w:rFonts w:hint="eastAsia"/>
          <w:sz w:val="24"/>
        </w:rPr>
        <w:t>供应商应有严格的管理制度，有网站检测服务的成功经验，能利用成熟的</w:t>
      </w:r>
      <w:r>
        <w:rPr>
          <w:rFonts w:hint="eastAsia"/>
          <w:sz w:val="24"/>
        </w:rPr>
        <w:t>检测平台提供自动检测，并配备经验丰富的工作人员，以提升分析和检测的工作效率和准确度，同时能够按照国办、税务总局及天津市税务局等有关要求，为天津市税务局网站提供常态化检测服务，按时、准确交付检测成果。项目实施中，项目团队必须选派工作责任心强、技术水平高、业务熟练、网站检测服务经验丰富的人员实施。</w:t>
      </w:r>
    </w:p>
    <w:p w:rsidR="009F112A" w:rsidRDefault="009F112A">
      <w:pPr>
        <w:spacing w:line="360" w:lineRule="auto"/>
        <w:rPr>
          <w:sz w:val="24"/>
        </w:rPr>
      </w:pPr>
    </w:p>
    <w:p w:rsidR="009F112A" w:rsidRDefault="001F34F7">
      <w:pPr>
        <w:spacing w:line="360" w:lineRule="auto"/>
        <w:ind w:firstLineChars="100" w:firstLine="240"/>
        <w:rPr>
          <w:sz w:val="24"/>
        </w:rPr>
      </w:pPr>
      <w:r>
        <w:rPr>
          <w:rFonts w:hint="eastAsia"/>
          <w:sz w:val="24"/>
        </w:rPr>
        <w:lastRenderedPageBreak/>
        <w:t>二、</w:t>
      </w:r>
      <w:r>
        <w:rPr>
          <w:sz w:val="24"/>
        </w:rPr>
        <w:t>投入人员要求</w:t>
      </w:r>
    </w:p>
    <w:tbl>
      <w:tblPr>
        <w:tblStyle w:val="ac"/>
        <w:tblW w:w="5000" w:type="pct"/>
        <w:jc w:val="center"/>
        <w:tblLook w:val="04A0" w:firstRow="1" w:lastRow="0" w:firstColumn="1" w:lastColumn="0" w:noHBand="0" w:noVBand="1"/>
      </w:tblPr>
      <w:tblGrid>
        <w:gridCol w:w="628"/>
        <w:gridCol w:w="758"/>
        <w:gridCol w:w="709"/>
        <w:gridCol w:w="1699"/>
        <w:gridCol w:w="3492"/>
        <w:gridCol w:w="1236"/>
      </w:tblGrid>
      <w:tr w:rsidR="009F112A">
        <w:trPr>
          <w:jc w:val="center"/>
        </w:trPr>
        <w:tc>
          <w:tcPr>
            <w:tcW w:w="368" w:type="pct"/>
            <w:vAlign w:val="center"/>
          </w:tcPr>
          <w:p w:rsidR="009F112A" w:rsidRDefault="001F34F7">
            <w:pPr>
              <w:adjustRightInd w:val="0"/>
              <w:snapToGrid w:val="0"/>
              <w:jc w:val="center"/>
              <w:rPr>
                <w:szCs w:val="21"/>
              </w:rPr>
            </w:pPr>
            <w:r>
              <w:rPr>
                <w:szCs w:val="21"/>
              </w:rPr>
              <w:t>序号</w:t>
            </w:r>
          </w:p>
        </w:tc>
        <w:tc>
          <w:tcPr>
            <w:tcW w:w="445" w:type="pct"/>
            <w:vAlign w:val="center"/>
          </w:tcPr>
          <w:p w:rsidR="009F112A" w:rsidRDefault="001F34F7">
            <w:pPr>
              <w:adjustRightInd w:val="0"/>
              <w:snapToGrid w:val="0"/>
              <w:jc w:val="center"/>
              <w:rPr>
                <w:szCs w:val="21"/>
              </w:rPr>
            </w:pPr>
            <w:r>
              <w:rPr>
                <w:szCs w:val="21"/>
              </w:rPr>
              <w:t>岗位名称</w:t>
            </w:r>
          </w:p>
        </w:tc>
        <w:tc>
          <w:tcPr>
            <w:tcW w:w="416" w:type="pct"/>
            <w:vAlign w:val="center"/>
          </w:tcPr>
          <w:p w:rsidR="009F112A" w:rsidRDefault="001F34F7">
            <w:pPr>
              <w:adjustRightInd w:val="0"/>
              <w:snapToGrid w:val="0"/>
              <w:jc w:val="center"/>
              <w:rPr>
                <w:szCs w:val="21"/>
              </w:rPr>
            </w:pPr>
            <w:r>
              <w:rPr>
                <w:szCs w:val="21"/>
              </w:rPr>
              <w:t>人数</w:t>
            </w:r>
          </w:p>
        </w:tc>
        <w:tc>
          <w:tcPr>
            <w:tcW w:w="997" w:type="pct"/>
            <w:vAlign w:val="center"/>
          </w:tcPr>
          <w:p w:rsidR="009F112A" w:rsidRDefault="001F34F7">
            <w:pPr>
              <w:adjustRightInd w:val="0"/>
              <w:snapToGrid w:val="0"/>
              <w:jc w:val="center"/>
              <w:rPr>
                <w:szCs w:val="21"/>
              </w:rPr>
            </w:pPr>
            <w:r>
              <w:rPr>
                <w:szCs w:val="21"/>
              </w:rPr>
              <w:t>要求</w:t>
            </w:r>
          </w:p>
        </w:tc>
        <w:tc>
          <w:tcPr>
            <w:tcW w:w="2049" w:type="pct"/>
            <w:vAlign w:val="center"/>
          </w:tcPr>
          <w:p w:rsidR="009F112A" w:rsidRDefault="001F34F7">
            <w:pPr>
              <w:adjustRightInd w:val="0"/>
              <w:snapToGrid w:val="0"/>
              <w:jc w:val="center"/>
              <w:rPr>
                <w:szCs w:val="21"/>
              </w:rPr>
            </w:pPr>
            <w:r>
              <w:rPr>
                <w:szCs w:val="21"/>
              </w:rPr>
              <w:t>工作职责</w:t>
            </w:r>
          </w:p>
        </w:tc>
        <w:tc>
          <w:tcPr>
            <w:tcW w:w="725" w:type="pct"/>
          </w:tcPr>
          <w:p w:rsidR="009F112A" w:rsidRDefault="001F34F7">
            <w:pPr>
              <w:adjustRightInd w:val="0"/>
              <w:snapToGrid w:val="0"/>
              <w:jc w:val="center"/>
              <w:rPr>
                <w:szCs w:val="21"/>
              </w:rPr>
            </w:pPr>
            <w:r>
              <w:rPr>
                <w:szCs w:val="21"/>
              </w:rPr>
              <w:t>是否驻场服务</w:t>
            </w:r>
          </w:p>
        </w:tc>
      </w:tr>
      <w:tr w:rsidR="009F112A">
        <w:trPr>
          <w:jc w:val="center"/>
        </w:trPr>
        <w:tc>
          <w:tcPr>
            <w:tcW w:w="368" w:type="pct"/>
            <w:vAlign w:val="center"/>
          </w:tcPr>
          <w:p w:rsidR="009F112A" w:rsidRDefault="001F34F7">
            <w:pPr>
              <w:adjustRightInd w:val="0"/>
              <w:snapToGrid w:val="0"/>
              <w:jc w:val="center"/>
              <w:rPr>
                <w:rFonts w:ascii="宋体" w:hAnsi="宋体" w:cs="宋体"/>
                <w:kern w:val="0"/>
                <w:sz w:val="24"/>
                <w:szCs w:val="24"/>
              </w:rPr>
            </w:pPr>
            <w:r>
              <w:rPr>
                <w:rFonts w:ascii="宋体" w:hAnsi="宋体" w:cs="宋体"/>
                <w:kern w:val="0"/>
                <w:sz w:val="24"/>
                <w:szCs w:val="24"/>
              </w:rPr>
              <w:t>1</w:t>
            </w:r>
          </w:p>
        </w:tc>
        <w:tc>
          <w:tcPr>
            <w:tcW w:w="445" w:type="pct"/>
            <w:vAlign w:val="center"/>
          </w:tcPr>
          <w:p w:rsidR="009F112A" w:rsidRDefault="001F34F7">
            <w:pPr>
              <w:adjustRightInd w:val="0"/>
              <w:snapToGrid w:val="0"/>
              <w:jc w:val="center"/>
              <w:rPr>
                <w:rFonts w:ascii="宋体" w:hAnsi="宋体" w:cs="宋体"/>
                <w:kern w:val="0"/>
                <w:sz w:val="24"/>
                <w:szCs w:val="24"/>
              </w:rPr>
            </w:pPr>
            <w:r>
              <w:rPr>
                <w:rFonts w:ascii="宋体" w:hAnsi="宋体" w:cs="宋体"/>
                <w:kern w:val="0"/>
                <w:sz w:val="24"/>
                <w:szCs w:val="24"/>
              </w:rPr>
              <w:t>项目经理</w:t>
            </w:r>
          </w:p>
        </w:tc>
        <w:tc>
          <w:tcPr>
            <w:tcW w:w="416" w:type="pct"/>
            <w:vAlign w:val="center"/>
          </w:tcPr>
          <w:p w:rsidR="009F112A" w:rsidRDefault="001F34F7">
            <w:pPr>
              <w:adjustRightInd w:val="0"/>
              <w:snapToGrid w:val="0"/>
              <w:jc w:val="center"/>
              <w:rPr>
                <w:rFonts w:ascii="宋体" w:hAnsi="宋体" w:cs="宋体"/>
                <w:kern w:val="0"/>
                <w:sz w:val="24"/>
                <w:szCs w:val="24"/>
              </w:rPr>
            </w:pPr>
            <w:r>
              <w:rPr>
                <w:rFonts w:ascii="宋体" w:hAnsi="宋体" w:cs="宋体"/>
                <w:kern w:val="0"/>
                <w:sz w:val="24"/>
                <w:szCs w:val="24"/>
              </w:rPr>
              <w:t>1</w:t>
            </w:r>
          </w:p>
        </w:tc>
        <w:tc>
          <w:tcPr>
            <w:tcW w:w="997" w:type="pct"/>
            <w:vAlign w:val="center"/>
          </w:tcPr>
          <w:p w:rsidR="009F112A" w:rsidRDefault="001F34F7">
            <w:pPr>
              <w:adjustRightInd w:val="0"/>
              <w:snapToGrid w:val="0"/>
              <w:jc w:val="left"/>
              <w:rPr>
                <w:rFonts w:ascii="宋体" w:hAnsi="宋体" w:cs="宋体"/>
                <w:kern w:val="0"/>
                <w:sz w:val="24"/>
                <w:szCs w:val="24"/>
              </w:rPr>
            </w:pPr>
            <w:r>
              <w:rPr>
                <w:rFonts w:ascii="宋体" w:hAnsi="宋体" w:cs="宋体"/>
                <w:kern w:val="0"/>
                <w:sz w:val="24"/>
                <w:szCs w:val="24"/>
              </w:rPr>
              <w:t>项目经理具备网站检测项目五年以上管理工作经验。</w:t>
            </w:r>
          </w:p>
        </w:tc>
        <w:tc>
          <w:tcPr>
            <w:tcW w:w="2049" w:type="pct"/>
            <w:vAlign w:val="center"/>
          </w:tcPr>
          <w:p w:rsidR="009F112A" w:rsidRDefault="001F34F7">
            <w:pPr>
              <w:adjustRightInd w:val="0"/>
              <w:snapToGrid w:val="0"/>
              <w:jc w:val="left"/>
              <w:rPr>
                <w:rFonts w:ascii="宋体" w:hAnsi="宋体" w:cs="宋体"/>
                <w:kern w:val="0"/>
                <w:sz w:val="24"/>
                <w:szCs w:val="24"/>
              </w:rPr>
            </w:pPr>
            <w:r>
              <w:rPr>
                <w:rFonts w:ascii="宋体" w:hAnsi="宋体" w:cs="宋体" w:hint="eastAsia"/>
                <w:kern w:val="0"/>
                <w:sz w:val="24"/>
                <w:szCs w:val="24"/>
              </w:rPr>
              <w:t>全面负责天津市税务局网站常态化检测项目实施管理，统筹项目进度、质量与安全。对接采购人需求，协调解决项目重难点问题。组织编制检测报告，把控交付成果质量，确保项目高效高质完成</w:t>
            </w:r>
          </w:p>
        </w:tc>
        <w:tc>
          <w:tcPr>
            <w:tcW w:w="725" w:type="pct"/>
            <w:vAlign w:val="center"/>
          </w:tcPr>
          <w:p w:rsidR="009F112A" w:rsidRDefault="001F34F7">
            <w:pPr>
              <w:adjustRightInd w:val="0"/>
              <w:snapToGrid w:val="0"/>
              <w:rPr>
                <w:rFonts w:ascii="宋体" w:hAnsi="宋体" w:cs="宋体"/>
                <w:kern w:val="0"/>
                <w:sz w:val="24"/>
                <w:szCs w:val="24"/>
              </w:rPr>
            </w:pPr>
            <w:r>
              <w:rPr>
                <w:rFonts w:ascii="宋体" w:hAnsi="宋体" w:cs="宋体" w:hint="eastAsia"/>
                <w:kern w:val="0"/>
                <w:sz w:val="24"/>
                <w:szCs w:val="24"/>
              </w:rPr>
              <w:t>不驻场</w:t>
            </w:r>
          </w:p>
          <w:p w:rsidR="009F112A" w:rsidRDefault="009F112A">
            <w:pPr>
              <w:adjustRightInd w:val="0"/>
              <w:snapToGrid w:val="0"/>
              <w:rPr>
                <w:rFonts w:ascii="宋体" w:hAnsi="宋体" w:cs="宋体"/>
                <w:kern w:val="0"/>
                <w:sz w:val="24"/>
                <w:szCs w:val="24"/>
              </w:rPr>
            </w:pPr>
          </w:p>
        </w:tc>
      </w:tr>
      <w:tr w:rsidR="009F112A">
        <w:trPr>
          <w:jc w:val="center"/>
        </w:trPr>
        <w:tc>
          <w:tcPr>
            <w:tcW w:w="368" w:type="pct"/>
            <w:vAlign w:val="center"/>
          </w:tcPr>
          <w:p w:rsidR="009F112A" w:rsidRDefault="001F34F7">
            <w:pPr>
              <w:adjustRightInd w:val="0"/>
              <w:snapToGrid w:val="0"/>
              <w:jc w:val="center"/>
              <w:rPr>
                <w:rFonts w:ascii="宋体" w:hAnsi="宋体" w:cs="宋体"/>
                <w:kern w:val="0"/>
                <w:sz w:val="24"/>
                <w:szCs w:val="24"/>
              </w:rPr>
            </w:pPr>
            <w:r>
              <w:rPr>
                <w:rFonts w:ascii="宋体" w:hAnsi="宋体" w:cs="宋体"/>
                <w:kern w:val="0"/>
                <w:sz w:val="24"/>
                <w:szCs w:val="24"/>
              </w:rPr>
              <w:t>2</w:t>
            </w:r>
          </w:p>
        </w:tc>
        <w:tc>
          <w:tcPr>
            <w:tcW w:w="445" w:type="pct"/>
            <w:vAlign w:val="center"/>
          </w:tcPr>
          <w:p w:rsidR="009F112A" w:rsidRDefault="001F34F7">
            <w:pPr>
              <w:adjustRightInd w:val="0"/>
              <w:snapToGrid w:val="0"/>
              <w:jc w:val="center"/>
              <w:rPr>
                <w:rFonts w:ascii="宋体" w:hAnsi="宋体" w:cs="宋体"/>
                <w:kern w:val="0"/>
                <w:sz w:val="24"/>
                <w:szCs w:val="24"/>
              </w:rPr>
            </w:pPr>
            <w:r>
              <w:rPr>
                <w:rFonts w:ascii="宋体" w:hAnsi="宋体" w:cs="宋体" w:hint="eastAsia"/>
                <w:kern w:val="0"/>
                <w:sz w:val="24"/>
                <w:szCs w:val="24"/>
              </w:rPr>
              <w:t>项目</w:t>
            </w:r>
            <w:r>
              <w:rPr>
                <w:rFonts w:ascii="宋体" w:hAnsi="宋体" w:cs="宋体"/>
                <w:kern w:val="0"/>
                <w:sz w:val="24"/>
                <w:szCs w:val="24"/>
              </w:rPr>
              <w:t>人员</w:t>
            </w:r>
          </w:p>
        </w:tc>
        <w:tc>
          <w:tcPr>
            <w:tcW w:w="416" w:type="pct"/>
            <w:vAlign w:val="center"/>
          </w:tcPr>
          <w:p w:rsidR="009F112A" w:rsidRDefault="001F34F7">
            <w:pPr>
              <w:adjustRightInd w:val="0"/>
              <w:snapToGrid w:val="0"/>
              <w:jc w:val="center"/>
              <w:rPr>
                <w:rFonts w:ascii="宋体" w:hAnsi="宋体" w:cs="宋体"/>
                <w:kern w:val="0"/>
                <w:sz w:val="24"/>
                <w:szCs w:val="24"/>
              </w:rPr>
            </w:pPr>
            <w:r>
              <w:rPr>
                <w:rFonts w:ascii="宋体" w:hAnsi="宋体" w:cs="宋体" w:hint="eastAsia"/>
                <w:kern w:val="0"/>
                <w:sz w:val="24"/>
                <w:szCs w:val="24"/>
              </w:rPr>
              <w:t>4</w:t>
            </w:r>
          </w:p>
        </w:tc>
        <w:tc>
          <w:tcPr>
            <w:tcW w:w="997" w:type="pct"/>
            <w:vAlign w:val="center"/>
          </w:tcPr>
          <w:p w:rsidR="009F112A" w:rsidRDefault="001F34F7">
            <w:pPr>
              <w:adjustRightInd w:val="0"/>
              <w:snapToGrid w:val="0"/>
              <w:jc w:val="left"/>
              <w:rPr>
                <w:rFonts w:ascii="宋体" w:hAnsi="宋体" w:cs="宋体"/>
                <w:kern w:val="0"/>
                <w:sz w:val="24"/>
                <w:szCs w:val="24"/>
              </w:rPr>
            </w:pPr>
            <w:r>
              <w:rPr>
                <w:rFonts w:ascii="宋体" w:hAnsi="宋体" w:cs="宋体" w:hint="eastAsia"/>
                <w:kern w:val="0"/>
                <w:sz w:val="24"/>
                <w:szCs w:val="24"/>
              </w:rPr>
              <w:t>具备三年以上网站检测相关工作经验</w:t>
            </w:r>
          </w:p>
        </w:tc>
        <w:tc>
          <w:tcPr>
            <w:tcW w:w="2049" w:type="pct"/>
            <w:vAlign w:val="center"/>
          </w:tcPr>
          <w:p w:rsidR="009F112A" w:rsidRDefault="001F34F7">
            <w:pPr>
              <w:adjustRightInd w:val="0"/>
              <w:snapToGrid w:val="0"/>
              <w:jc w:val="left"/>
              <w:rPr>
                <w:rFonts w:ascii="宋体" w:hAnsi="宋体" w:cs="宋体"/>
                <w:kern w:val="0"/>
                <w:sz w:val="24"/>
                <w:szCs w:val="24"/>
              </w:rPr>
            </w:pPr>
            <w:r>
              <w:rPr>
                <w:rFonts w:ascii="宋体" w:hAnsi="宋体" w:cs="宋体" w:hint="eastAsia"/>
                <w:kern w:val="0"/>
                <w:sz w:val="24"/>
                <w:szCs w:val="24"/>
              </w:rPr>
              <w:t>严格按照规范对天津市税务局外网网站开展常态化检测，</w:t>
            </w:r>
            <w:r>
              <w:rPr>
                <w:rFonts w:hint="eastAsia"/>
                <w:sz w:val="24"/>
              </w:rPr>
              <w:t>按要求及时、准确交付检测成果。对天津市税务局网站管理人员相关问题进行及时回复，并协助整改。</w:t>
            </w:r>
          </w:p>
        </w:tc>
        <w:tc>
          <w:tcPr>
            <w:tcW w:w="725" w:type="pct"/>
            <w:vAlign w:val="center"/>
          </w:tcPr>
          <w:p w:rsidR="009F112A" w:rsidRDefault="001F34F7">
            <w:pPr>
              <w:adjustRightInd w:val="0"/>
              <w:snapToGrid w:val="0"/>
              <w:rPr>
                <w:rFonts w:ascii="宋体" w:hAnsi="宋体" w:cs="宋体"/>
                <w:kern w:val="0"/>
                <w:sz w:val="24"/>
                <w:szCs w:val="24"/>
              </w:rPr>
            </w:pPr>
            <w:r>
              <w:rPr>
                <w:rFonts w:ascii="宋体" w:hAnsi="宋体" w:cs="宋体" w:hint="eastAsia"/>
                <w:kern w:val="0"/>
                <w:sz w:val="24"/>
                <w:szCs w:val="24"/>
              </w:rPr>
              <w:t>不驻场</w:t>
            </w:r>
          </w:p>
          <w:p w:rsidR="009F112A" w:rsidRDefault="009F112A">
            <w:pPr>
              <w:adjustRightInd w:val="0"/>
              <w:snapToGrid w:val="0"/>
              <w:rPr>
                <w:rFonts w:ascii="宋体" w:hAnsi="宋体" w:cs="宋体"/>
                <w:kern w:val="0"/>
                <w:sz w:val="24"/>
                <w:szCs w:val="24"/>
              </w:rPr>
            </w:pPr>
          </w:p>
        </w:tc>
      </w:tr>
    </w:tbl>
    <w:p w:rsidR="009F112A" w:rsidRDefault="009F112A">
      <w:pPr>
        <w:pStyle w:val="1"/>
        <w:keepNext w:val="0"/>
        <w:spacing w:before="0" w:after="0" w:line="360" w:lineRule="auto"/>
        <w:rPr>
          <w:rFonts w:ascii="宋体" w:hAnsi="宋体" w:cs="宋体"/>
          <w:b w:val="0"/>
          <w:bCs w:val="0"/>
          <w:kern w:val="0"/>
          <w:sz w:val="24"/>
          <w:szCs w:val="24"/>
        </w:rPr>
      </w:pPr>
      <w:bookmarkStart w:id="3" w:name="_Toc256000024"/>
    </w:p>
    <w:p w:rsidR="009F112A" w:rsidRDefault="001F34F7">
      <w:pPr>
        <w:pStyle w:val="1"/>
        <w:keepNext w:val="0"/>
        <w:spacing w:before="0" w:after="0" w:line="360" w:lineRule="auto"/>
        <w:rPr>
          <w:rFonts w:ascii="宋体" w:hAnsi="宋体" w:cs="宋体"/>
          <w:b w:val="0"/>
          <w:bCs w:val="0"/>
          <w:kern w:val="0"/>
          <w:sz w:val="24"/>
          <w:szCs w:val="24"/>
        </w:rPr>
      </w:pPr>
      <w:r>
        <w:rPr>
          <w:rFonts w:ascii="宋体" w:hAnsi="宋体" w:cs="宋体" w:hint="eastAsia"/>
          <w:b w:val="0"/>
          <w:bCs w:val="0"/>
          <w:kern w:val="0"/>
          <w:sz w:val="24"/>
          <w:szCs w:val="24"/>
        </w:rPr>
        <w:t>三、</w:t>
      </w:r>
      <w:r>
        <w:rPr>
          <w:rFonts w:ascii="宋体" w:hAnsi="宋体" w:cs="宋体"/>
          <w:b w:val="0"/>
          <w:bCs w:val="0"/>
          <w:kern w:val="0"/>
          <w:sz w:val="24"/>
          <w:szCs w:val="24"/>
        </w:rPr>
        <w:t>管理实施要求</w:t>
      </w:r>
      <w:bookmarkEnd w:id="3"/>
    </w:p>
    <w:p w:rsidR="009F112A" w:rsidRDefault="001F34F7">
      <w:pPr>
        <w:pStyle w:val="MsoNormal0"/>
        <w:spacing w:line="360" w:lineRule="auto"/>
        <w:jc w:val="both"/>
        <w:rPr>
          <w:rFonts w:ascii="Calibri" w:eastAsia="Calibri" w:hAnsi="Calibri" w:cs="Calibri"/>
          <w:sz w:val="21"/>
          <w:szCs w:val="21"/>
          <w:lang w:eastAsia="zh-CN"/>
        </w:rPr>
      </w:pPr>
      <w:r>
        <w:rPr>
          <w:rFonts w:ascii="仿宋_GB2312" w:eastAsia="仿宋_GB2312" w:hAnsi="仿宋_GB2312" w:cs="仿宋_GB2312"/>
          <w:lang w:eastAsia="zh-CN"/>
        </w:rPr>
        <w:t xml:space="preserve">    </w:t>
      </w:r>
      <w:r>
        <w:rPr>
          <w:rFonts w:ascii="宋体" w:eastAsia="宋体" w:hAnsi="宋体" w:cs="宋体"/>
          <w:lang w:eastAsia="zh-CN"/>
        </w:rPr>
        <w:t>本项目采取远程服务方式。供应商应认真履行合同义务，同时应在服务期限内根据网站业务发展和实际工作需要，做好本项目服务范围内的日常检测工作，包括：</w:t>
      </w:r>
    </w:p>
    <w:p w:rsidR="009F112A" w:rsidRDefault="001F34F7">
      <w:pPr>
        <w:pStyle w:val="15"/>
        <w:spacing w:line="360" w:lineRule="auto"/>
        <w:ind w:firstLine="640"/>
        <w:jc w:val="both"/>
        <w:rPr>
          <w:lang w:eastAsia="zh-CN"/>
        </w:rPr>
      </w:pPr>
      <w:r>
        <w:rPr>
          <w:rFonts w:ascii="宋体" w:eastAsia="宋体" w:hAnsi="宋体" w:cs="宋体"/>
          <w:lang w:eastAsia="zh-CN"/>
        </w:rPr>
        <w:t>1.</w:t>
      </w:r>
      <w:r>
        <w:rPr>
          <w:rFonts w:ascii="宋体" w:eastAsia="宋体" w:hAnsi="宋体" w:cs="宋体"/>
          <w:lang w:eastAsia="zh-CN"/>
        </w:rPr>
        <w:t>检测数据管理。能对标国办、税务总局及天津市税务局指标要求进行检测，及时更新服务本项目的检测工具所提取的数据资源，确保检测提取信息的完整性和准确性。建立数据备份机制，防止数据丢失或损坏。</w:t>
      </w:r>
    </w:p>
    <w:p w:rsidR="009F112A" w:rsidRDefault="001F34F7">
      <w:pPr>
        <w:pStyle w:val="MsoNormal0"/>
        <w:spacing w:line="360" w:lineRule="auto"/>
        <w:ind w:firstLine="640"/>
        <w:jc w:val="both"/>
        <w:rPr>
          <w:rFonts w:ascii="Calibri" w:eastAsia="Calibri" w:hAnsi="Calibri" w:cs="Calibri"/>
          <w:sz w:val="21"/>
          <w:szCs w:val="21"/>
          <w:lang w:eastAsia="zh-CN"/>
        </w:rPr>
      </w:pPr>
      <w:r>
        <w:rPr>
          <w:rFonts w:ascii="宋体" w:eastAsia="宋体" w:hAnsi="宋体" w:cs="宋体"/>
          <w:lang w:eastAsia="zh-CN"/>
        </w:rPr>
        <w:t>2.</w:t>
      </w:r>
      <w:r>
        <w:rPr>
          <w:rFonts w:ascii="宋体" w:eastAsia="宋体" w:hAnsi="宋体" w:cs="宋体"/>
          <w:lang w:eastAsia="zh-CN"/>
        </w:rPr>
        <w:t>检测工具优化与改进。根据网站检测发展和网站检查指标要求变化，适时更新网站检测内容及网站内容安全清单，提升检测的准确性和相关性。不断优化改进检测工具，适应用户的需求和使用习惯。研究和应用新的检测技术和方法，保持检测工具的先进性。</w:t>
      </w:r>
    </w:p>
    <w:p w:rsidR="009F112A" w:rsidRDefault="001F34F7">
      <w:pPr>
        <w:pStyle w:val="MsoBodyText0"/>
        <w:spacing w:line="360" w:lineRule="auto"/>
        <w:ind w:firstLine="640"/>
        <w:jc w:val="both"/>
        <w:rPr>
          <w:rFonts w:ascii="Calibri" w:eastAsia="Calibri" w:hAnsi="Calibri" w:cs="Calibri"/>
          <w:sz w:val="21"/>
          <w:szCs w:val="21"/>
          <w:lang w:eastAsia="zh-CN"/>
        </w:rPr>
      </w:pPr>
      <w:r>
        <w:rPr>
          <w:rFonts w:ascii="宋体" w:eastAsia="宋体" w:hAnsi="宋体" w:cs="宋体"/>
          <w:lang w:eastAsia="zh-CN"/>
        </w:rPr>
        <w:t>3.</w:t>
      </w:r>
      <w:r>
        <w:rPr>
          <w:rFonts w:ascii="宋体" w:eastAsia="宋体" w:hAnsi="宋体" w:cs="宋体"/>
          <w:lang w:eastAsia="zh-CN"/>
        </w:rPr>
        <w:t>安全防护与漏洞修复。建立完善的安全防护体系，保障检测系统的信息安全。定期进行安全扫描和漏洞检测，及时发现并修复安全隐患。</w:t>
      </w:r>
    </w:p>
    <w:p w:rsidR="009F112A" w:rsidRDefault="001F34F7">
      <w:pPr>
        <w:pStyle w:val="MsoBodyText0"/>
        <w:spacing w:line="360" w:lineRule="auto"/>
        <w:jc w:val="both"/>
        <w:rPr>
          <w:rFonts w:ascii="Calibri" w:eastAsia="Calibri" w:hAnsi="Calibri" w:cs="Calibri"/>
          <w:sz w:val="21"/>
          <w:szCs w:val="21"/>
          <w:lang w:eastAsia="zh-CN"/>
        </w:rPr>
      </w:pPr>
      <w:r>
        <w:rPr>
          <w:rFonts w:ascii="宋体" w:eastAsia="宋体" w:hAnsi="宋体" w:cs="宋体"/>
          <w:lang w:eastAsia="zh-CN"/>
        </w:rPr>
        <w:t>   4.</w:t>
      </w:r>
      <w:r>
        <w:rPr>
          <w:rFonts w:ascii="宋体" w:eastAsia="宋体" w:hAnsi="宋体" w:cs="宋体"/>
          <w:lang w:eastAsia="zh-CN"/>
        </w:rPr>
        <w:t>应急预案。应及时制定应急预案，在检测系统发生故障时，应依照流程、制度和准则采取相关应急措施，提高对各种故障、险情的应急救援能力，以达到快速有效救</w:t>
      </w:r>
      <w:r>
        <w:rPr>
          <w:rFonts w:ascii="宋体" w:eastAsia="宋体" w:hAnsi="宋体" w:cs="宋体"/>
          <w:lang w:eastAsia="zh-CN"/>
        </w:rPr>
        <w:t>援，快速恢复，力求将损失减少到最小。</w:t>
      </w:r>
    </w:p>
    <w:p w:rsidR="009F112A" w:rsidRDefault="001F34F7">
      <w:pPr>
        <w:widowControl/>
        <w:spacing w:line="360" w:lineRule="auto"/>
        <w:jc w:val="left"/>
        <w:rPr>
          <w:rFonts w:ascii="宋体" w:hAnsi="宋体" w:cs="宋体"/>
          <w:kern w:val="0"/>
          <w:sz w:val="24"/>
          <w:szCs w:val="24"/>
        </w:rPr>
      </w:pPr>
      <w:r>
        <w:rPr>
          <w:rFonts w:ascii="宋体" w:hAnsi="宋体" w:cs="宋体"/>
        </w:rPr>
        <w:lastRenderedPageBreak/>
        <w:t>   </w:t>
      </w:r>
      <w:r>
        <w:rPr>
          <w:rFonts w:ascii="宋体" w:hAnsi="宋体" w:cs="宋体"/>
          <w:kern w:val="0"/>
          <w:sz w:val="24"/>
          <w:szCs w:val="24"/>
        </w:rPr>
        <w:t xml:space="preserve"> 5.</w:t>
      </w:r>
      <w:r>
        <w:rPr>
          <w:rFonts w:ascii="宋体" w:hAnsi="宋体" w:cs="宋体"/>
          <w:kern w:val="0"/>
          <w:sz w:val="24"/>
          <w:szCs w:val="24"/>
        </w:rPr>
        <w:t>技术咨询与支持。及时解答税务人员提出的技术问题，处理税务人员的维护请求，辅导税务人员规范操作有关系统。对于因系统升级、软件缺陷等引起的问题，应及时与税务人员联络、协调解决。</w:t>
      </w:r>
    </w:p>
    <w:p w:rsidR="009F112A" w:rsidRDefault="001F34F7">
      <w:pPr>
        <w:pStyle w:val="1"/>
        <w:keepNext w:val="0"/>
        <w:spacing w:before="0" w:after="0" w:line="360" w:lineRule="auto"/>
        <w:ind w:firstLineChars="200" w:firstLine="480"/>
        <w:rPr>
          <w:rFonts w:ascii="宋体" w:hAnsi="宋体" w:cs="宋体"/>
          <w:b w:val="0"/>
          <w:bCs w:val="0"/>
          <w:kern w:val="0"/>
          <w:sz w:val="24"/>
          <w:szCs w:val="24"/>
        </w:rPr>
      </w:pPr>
      <w:r>
        <w:rPr>
          <w:rFonts w:ascii="宋体" w:hAnsi="宋体" w:cs="宋体"/>
          <w:b w:val="0"/>
          <w:bCs w:val="0"/>
          <w:kern w:val="0"/>
          <w:sz w:val="24"/>
          <w:szCs w:val="24"/>
        </w:rPr>
        <w:t>四、风险管控要求</w:t>
      </w:r>
    </w:p>
    <w:p w:rsidR="009F112A" w:rsidRDefault="001F34F7">
      <w:pPr>
        <w:pStyle w:val="MsoNormal0"/>
        <w:spacing w:line="360" w:lineRule="auto"/>
        <w:ind w:firstLine="480"/>
        <w:jc w:val="both"/>
        <w:rPr>
          <w:sz w:val="21"/>
          <w:szCs w:val="21"/>
          <w:lang w:eastAsia="zh-CN"/>
        </w:rPr>
      </w:pPr>
      <w:r>
        <w:rPr>
          <w:lang w:eastAsia="zh-CN"/>
        </w:rPr>
        <w:t>1.</w:t>
      </w:r>
      <w:r>
        <w:rPr>
          <w:rFonts w:ascii="宋体" w:eastAsia="宋体" w:hAnsi="宋体" w:cs="宋体"/>
          <w:lang w:eastAsia="zh-CN"/>
        </w:rPr>
        <w:t>供应商在检测服务中出现巡检不及时、不到位的，按次扣除合同总价款</w:t>
      </w:r>
      <w:r>
        <w:rPr>
          <w:lang w:eastAsia="zh-CN"/>
        </w:rPr>
        <w:t>1%</w:t>
      </w:r>
      <w:r>
        <w:rPr>
          <w:rFonts w:ascii="宋体" w:eastAsia="宋体" w:hAnsi="宋体" w:cs="宋体"/>
          <w:lang w:eastAsia="zh-CN"/>
        </w:rPr>
        <w:t>的金额。</w:t>
      </w:r>
    </w:p>
    <w:p w:rsidR="009F112A" w:rsidRDefault="001F34F7">
      <w:pPr>
        <w:pStyle w:val="MsoNormal0"/>
        <w:spacing w:line="360" w:lineRule="auto"/>
        <w:jc w:val="both"/>
        <w:rPr>
          <w:sz w:val="21"/>
          <w:szCs w:val="21"/>
          <w:lang w:eastAsia="zh-CN"/>
        </w:rPr>
      </w:pPr>
      <w:r>
        <w:rPr>
          <w:lang w:eastAsia="zh-CN"/>
        </w:rPr>
        <w:t>       2.</w:t>
      </w:r>
      <w:r>
        <w:rPr>
          <w:rFonts w:ascii="宋体" w:eastAsia="宋体" w:hAnsi="宋体" w:cs="宋体"/>
          <w:lang w:eastAsia="zh-CN"/>
        </w:rPr>
        <w:t>供应商在检测服务中发现天津税务外网网站运行故障、网站系统可用性低于</w:t>
      </w:r>
      <w:r>
        <w:rPr>
          <w:lang w:eastAsia="zh-CN"/>
        </w:rPr>
        <w:t>50%</w:t>
      </w:r>
      <w:r>
        <w:rPr>
          <w:rFonts w:ascii="宋体" w:eastAsia="宋体" w:hAnsi="宋体" w:cs="宋体"/>
          <w:lang w:eastAsia="zh-CN"/>
        </w:rPr>
        <w:t>或业务功能阻断等严重问题的，</w:t>
      </w:r>
      <w:r>
        <w:rPr>
          <w:lang w:eastAsia="zh-CN"/>
        </w:rPr>
        <w:t>30</w:t>
      </w:r>
      <w:r>
        <w:rPr>
          <w:rFonts w:ascii="宋体" w:eastAsia="宋体" w:hAnsi="宋体" w:cs="宋体"/>
          <w:lang w:eastAsia="zh-CN"/>
        </w:rPr>
        <w:t>分钟内未主动上报甲方的，给予警告，并按次扣除合同总价款</w:t>
      </w:r>
      <w:r>
        <w:rPr>
          <w:lang w:eastAsia="zh-CN"/>
        </w:rPr>
        <w:t>1%</w:t>
      </w:r>
      <w:r>
        <w:rPr>
          <w:rFonts w:ascii="宋体" w:eastAsia="宋体" w:hAnsi="宋体" w:cs="宋体"/>
          <w:lang w:eastAsia="zh-CN"/>
        </w:rPr>
        <w:t>的金额。</w:t>
      </w:r>
    </w:p>
    <w:p w:rsidR="009F112A" w:rsidRDefault="001F34F7">
      <w:pPr>
        <w:widowControl/>
        <w:spacing w:line="360" w:lineRule="auto"/>
        <w:jc w:val="left"/>
        <w:rPr>
          <w:rFonts w:ascii="宋体" w:hAnsi="宋体" w:cs="宋体"/>
          <w:kern w:val="0"/>
          <w:sz w:val="24"/>
          <w:szCs w:val="24"/>
        </w:rPr>
      </w:pPr>
      <w:r>
        <w:t>     </w:t>
      </w:r>
      <w:r>
        <w:rPr>
          <w:rFonts w:ascii="宋体" w:hAnsi="宋体" w:cs="宋体"/>
          <w:kern w:val="0"/>
          <w:sz w:val="24"/>
          <w:szCs w:val="24"/>
        </w:rPr>
        <w:t> 3.</w:t>
      </w:r>
      <w:r>
        <w:rPr>
          <w:rFonts w:ascii="宋体" w:hAnsi="宋体" w:cs="宋体"/>
          <w:kern w:val="0"/>
          <w:sz w:val="24"/>
          <w:szCs w:val="24"/>
        </w:rPr>
        <w:t>供应商在检测服务中出现运行故障（不可抗力因素除外）或违规操作等问题，</w:t>
      </w:r>
      <w:r>
        <w:rPr>
          <w:rFonts w:ascii="宋体" w:hAnsi="宋体" w:cs="宋体"/>
          <w:kern w:val="0"/>
          <w:sz w:val="24"/>
          <w:szCs w:val="24"/>
        </w:rPr>
        <w:t>30</w:t>
      </w:r>
      <w:r>
        <w:rPr>
          <w:rFonts w:ascii="宋体" w:hAnsi="宋体" w:cs="宋体"/>
          <w:kern w:val="0"/>
          <w:sz w:val="24"/>
          <w:szCs w:val="24"/>
        </w:rPr>
        <w:t>分钟内未主动上报甲方的，给予警告，并按次扣除合同总价款</w:t>
      </w:r>
      <w:r>
        <w:rPr>
          <w:rFonts w:ascii="宋体" w:hAnsi="宋体" w:cs="宋体"/>
          <w:kern w:val="0"/>
          <w:sz w:val="24"/>
          <w:szCs w:val="24"/>
        </w:rPr>
        <w:t>1%</w:t>
      </w:r>
      <w:r>
        <w:rPr>
          <w:rFonts w:ascii="宋体" w:hAnsi="宋体" w:cs="宋体"/>
          <w:kern w:val="0"/>
          <w:sz w:val="24"/>
          <w:szCs w:val="24"/>
        </w:rPr>
        <w:t>的金额。</w:t>
      </w:r>
    </w:p>
    <w:p w:rsidR="009F112A" w:rsidRDefault="001F34F7">
      <w:pPr>
        <w:widowControl/>
        <w:spacing w:line="360" w:lineRule="auto"/>
        <w:ind w:firstLineChars="200" w:firstLine="480"/>
        <w:jc w:val="left"/>
        <w:rPr>
          <w:sz w:val="24"/>
        </w:rPr>
      </w:pPr>
      <w:r>
        <w:rPr>
          <w:rFonts w:hint="eastAsia"/>
          <w:sz w:val="24"/>
        </w:rPr>
        <w:t>五、履约验收要求</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4175"/>
        <w:gridCol w:w="4175"/>
      </w:tblGrid>
      <w:tr w:rsidR="009F112A">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9F112A" w:rsidRDefault="001F34F7">
            <w:pPr>
              <w:jc w:val="center"/>
              <w:rPr>
                <w:rFonts w:ascii="仿宋_GB2312" w:eastAsia="仿宋_GB2312" w:hAnsi="仿宋_GB2312" w:cs="仿宋_GB2312"/>
                <w:b/>
                <w:bCs/>
                <w:szCs w:val="21"/>
              </w:rPr>
            </w:pPr>
            <w:r>
              <w:rPr>
                <w:rFonts w:ascii="仿宋_GB2312" w:eastAsia="仿宋_GB2312" w:hAnsi="仿宋_GB2312" w:cs="仿宋_GB2312"/>
                <w:b/>
                <w:bCs/>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9F112A" w:rsidRDefault="001F34F7">
            <w:pPr>
              <w:jc w:val="center"/>
              <w:rPr>
                <w:rFonts w:ascii="仿宋_GB2312" w:eastAsia="仿宋_GB2312" w:hAnsi="仿宋_GB2312" w:cs="仿宋_GB2312"/>
                <w:b/>
                <w:bCs/>
                <w:szCs w:val="21"/>
              </w:rPr>
            </w:pPr>
            <w:r>
              <w:rPr>
                <w:rFonts w:ascii="仿宋_GB2312" w:eastAsia="仿宋_GB2312" w:hAnsi="仿宋_GB2312" w:cs="仿宋_GB2312"/>
                <w:b/>
                <w:bCs/>
                <w:szCs w:val="21"/>
              </w:rPr>
              <w:t>验收要求</w:t>
            </w:r>
          </w:p>
        </w:tc>
      </w:tr>
      <w:tr w:rsidR="009F112A">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9F112A" w:rsidRDefault="001F34F7">
            <w:pPr>
              <w:rPr>
                <w:rFonts w:ascii="宋体" w:hAnsi="宋体" w:cs="宋体"/>
                <w:kern w:val="0"/>
                <w:sz w:val="24"/>
                <w:szCs w:val="24"/>
              </w:rPr>
            </w:pPr>
            <w:r>
              <w:rPr>
                <w:rFonts w:ascii="宋体" w:hAnsi="宋体" w:cs="宋体"/>
                <w:kern w:val="0"/>
                <w:sz w:val="24"/>
                <w:szCs w:val="24"/>
              </w:rPr>
              <w:t>第</w:t>
            </w:r>
            <w:r>
              <w:rPr>
                <w:rFonts w:ascii="宋体" w:hAnsi="宋体" w:cs="宋体"/>
                <w:kern w:val="0"/>
                <w:sz w:val="24"/>
                <w:szCs w:val="24"/>
              </w:rPr>
              <w:t>1</w:t>
            </w:r>
            <w:r>
              <w:rPr>
                <w:rFonts w:ascii="宋体" w:hAnsi="宋体" w:cs="宋体"/>
                <w:kern w:val="0"/>
                <w:sz w:val="24"/>
                <w:szCs w:val="24"/>
              </w:rPr>
              <w:t>次验收</w:t>
            </w:r>
          </w:p>
        </w:tc>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9F112A" w:rsidRDefault="001F34F7">
            <w:pPr>
              <w:rPr>
                <w:rFonts w:ascii="宋体" w:hAnsi="宋体" w:cs="宋体"/>
                <w:kern w:val="0"/>
                <w:sz w:val="24"/>
                <w:szCs w:val="24"/>
              </w:rPr>
            </w:pPr>
            <w:r>
              <w:rPr>
                <w:rFonts w:ascii="宋体" w:hAnsi="宋体" w:cs="宋体"/>
                <w:kern w:val="0"/>
                <w:sz w:val="24"/>
                <w:szCs w:val="24"/>
              </w:rPr>
              <w:t>按照采购合同开展履约验收。验收时，按照采购合同约定服务内容对每一项服务的履约情况进行确认。验收结束后出具验收书，列明各项服务的验收情况及项目总体评价，由验收双方共同签署。履约验收的各项资料存档备查。</w:t>
            </w:r>
          </w:p>
        </w:tc>
      </w:tr>
    </w:tbl>
    <w:p w:rsidR="009F112A" w:rsidRDefault="009F112A">
      <w:pPr>
        <w:widowControl/>
        <w:spacing w:line="360" w:lineRule="auto"/>
        <w:jc w:val="left"/>
        <w:rPr>
          <w:sz w:val="24"/>
        </w:rPr>
      </w:pPr>
    </w:p>
    <w:p w:rsidR="009F112A" w:rsidRDefault="001F34F7">
      <w:pPr>
        <w:pStyle w:val="1"/>
        <w:keepNext w:val="0"/>
        <w:spacing w:before="0" w:after="0" w:line="360" w:lineRule="auto"/>
        <w:ind w:firstLineChars="200" w:firstLine="480"/>
        <w:rPr>
          <w:rFonts w:ascii="宋体" w:hAnsi="宋体" w:cs="宋体"/>
          <w:b w:val="0"/>
          <w:bCs w:val="0"/>
          <w:kern w:val="0"/>
          <w:sz w:val="24"/>
          <w:szCs w:val="24"/>
        </w:rPr>
      </w:pPr>
      <w:bookmarkStart w:id="4" w:name="_Toc256000028"/>
      <w:r>
        <w:rPr>
          <w:rFonts w:ascii="宋体" w:hAnsi="宋体" w:cs="宋体" w:hint="eastAsia"/>
          <w:b w:val="0"/>
          <w:bCs w:val="0"/>
          <w:kern w:val="0"/>
          <w:sz w:val="24"/>
          <w:szCs w:val="24"/>
        </w:rPr>
        <w:t>六、</w:t>
      </w:r>
      <w:r>
        <w:rPr>
          <w:rFonts w:ascii="宋体" w:hAnsi="宋体" w:cs="宋体"/>
          <w:b w:val="0"/>
          <w:bCs w:val="0"/>
          <w:kern w:val="0"/>
          <w:sz w:val="24"/>
          <w:szCs w:val="24"/>
        </w:rPr>
        <w:t>其他要求</w:t>
      </w:r>
      <w:bookmarkEnd w:id="4"/>
    </w:p>
    <w:p w:rsidR="009F112A" w:rsidRDefault="001F34F7">
      <w:pPr>
        <w:pStyle w:val="3"/>
        <w:keepNext w:val="0"/>
        <w:spacing w:before="0" w:after="0" w:line="360" w:lineRule="auto"/>
        <w:ind w:firstLineChars="300" w:firstLine="720"/>
        <w:rPr>
          <w:rFonts w:ascii="宋体" w:hAnsi="宋体" w:cs="宋体"/>
          <w:b w:val="0"/>
          <w:bCs w:val="0"/>
          <w:sz w:val="24"/>
          <w:szCs w:val="24"/>
          <w:lang w:val="en-US"/>
        </w:rPr>
      </w:pPr>
      <w:bookmarkStart w:id="5" w:name="_Toc256000030"/>
      <w:r>
        <w:rPr>
          <w:rFonts w:ascii="宋体" w:hAnsi="宋体" w:cs="宋体"/>
          <w:b w:val="0"/>
          <w:bCs w:val="0"/>
          <w:sz w:val="24"/>
          <w:szCs w:val="24"/>
          <w:lang w:val="en-US"/>
        </w:rPr>
        <w:t>.1</w:t>
      </w:r>
      <w:r>
        <w:rPr>
          <w:rFonts w:ascii="宋体" w:hAnsi="宋体" w:cs="宋体"/>
          <w:b w:val="0"/>
          <w:bCs w:val="0"/>
          <w:sz w:val="24"/>
          <w:szCs w:val="24"/>
          <w:lang w:val="en-US"/>
        </w:rPr>
        <w:t>廉政要求</w:t>
      </w:r>
      <w:bookmarkEnd w:id="5"/>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供应商在参与税务部门采购项目工作过程中，需严格遵守法律法规、规范履行合同，积极协助税务部门开展廉政风险防控工作，严格遵守并落实如下要求：</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一、积极发挥廉政风险防控正向作用</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供应商有义务配合税务部门在采购项目工作中加强廉政风险防控，执行有关措施。</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二、健全廉政风险防控机制</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供应商有责任在项目管理机制中健全内部廉政防控措施，包括但不限于：对参与本项目的员工提出廉洁行为规范；指定专人对项目实施各环节进行廉政监督；在项目验收过程中提交本项目廉政情况报告等。</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lastRenderedPageBreak/>
        <w:t>三、杜绝违纪违法行为</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供应商及相关项目人员必须严格遵守党纪国法，坚守职业道德，杜绝任何形式的利益输送、权力寻租等违纪违法行为，对采购人不得实施以下行为：</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1.</w:t>
      </w:r>
      <w:r>
        <w:rPr>
          <w:rFonts w:ascii="宋体" w:eastAsia="宋体" w:hAnsi="宋体" w:cs="宋体"/>
          <w:lang w:eastAsia="zh-CN"/>
        </w:rPr>
        <w:t>以各种形式和名义提供礼品、礼金、电子红包、支付凭证、商业预付卡、名贵特产、有价证券、股权、其他金融产品等财物。</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2.</w:t>
      </w:r>
      <w:r>
        <w:rPr>
          <w:rFonts w:ascii="宋体" w:eastAsia="宋体" w:hAnsi="宋体" w:cs="宋体"/>
          <w:lang w:eastAsia="zh-CN"/>
        </w:rPr>
        <w:t>以各种形式和名义提供宴请、旅游、健身、娱乐、私人会所等活动安排；代付加班餐费、打车费等。</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3.</w:t>
      </w:r>
      <w:r>
        <w:rPr>
          <w:rFonts w:ascii="宋体" w:eastAsia="宋体" w:hAnsi="宋体" w:cs="宋体"/>
          <w:lang w:eastAsia="zh-CN"/>
        </w:rPr>
        <w:t>以讲课费、咨询费等名义，提供或变相提供报酬。</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4.</w:t>
      </w:r>
      <w:r>
        <w:rPr>
          <w:rFonts w:ascii="宋体" w:eastAsia="宋体" w:hAnsi="宋体" w:cs="宋体"/>
          <w:lang w:eastAsia="zh-CN"/>
        </w:rPr>
        <w:t>借款、借房、借车，报销应由个人负担的费用。</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5.</w:t>
      </w:r>
      <w:r>
        <w:rPr>
          <w:rFonts w:ascii="宋体" w:eastAsia="宋体" w:hAnsi="宋体" w:cs="宋体"/>
          <w:lang w:eastAsia="zh-CN"/>
        </w:rPr>
        <w:t>以无偿、象征性地收取费用等方式提供家政、司机等服务劳务。</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6.</w:t>
      </w:r>
      <w:r>
        <w:rPr>
          <w:rFonts w:ascii="宋体" w:eastAsia="宋体" w:hAnsi="宋体" w:cs="宋体"/>
          <w:lang w:eastAsia="zh-CN"/>
        </w:rPr>
        <w:t>其他通</w:t>
      </w:r>
      <w:r>
        <w:rPr>
          <w:rFonts w:ascii="宋体" w:eastAsia="宋体" w:hAnsi="宋体" w:cs="宋体"/>
          <w:lang w:eastAsia="zh-CN"/>
        </w:rPr>
        <w:t>过任何形式行贿或输送利益的行为。</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hint="eastAsia"/>
          <w:lang w:eastAsia="zh-CN"/>
        </w:rPr>
        <w:t>2</w:t>
      </w:r>
      <w:r>
        <w:rPr>
          <w:rFonts w:ascii="宋体" w:eastAsia="宋体" w:hAnsi="宋体" w:cs="宋体"/>
          <w:lang w:eastAsia="zh-CN"/>
        </w:rPr>
        <w:t>、信守承诺</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供应商应承诺在项目实施过程中，严格遵守国家法律法规合法、诚信经营，杜绝商业贿赂、规范经营活动、公开透明合作、严格内部管理，并签订《税务采购项目服务商廉洁承诺书》提交采购人负责项目实施的单位。</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hint="eastAsia"/>
          <w:lang w:eastAsia="zh-CN"/>
        </w:rPr>
        <w:t>3</w:t>
      </w:r>
      <w:r>
        <w:rPr>
          <w:rFonts w:ascii="宋体" w:eastAsia="宋体" w:hAnsi="宋体" w:cs="宋体"/>
          <w:lang w:eastAsia="zh-CN"/>
        </w:rPr>
        <w:t>、自觉接受监管</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供应商有义务配合税务机关的正常业务监管以及纪检监察、外部审计、督察</w:t>
      </w:r>
      <w:proofErr w:type="gramStart"/>
      <w:r>
        <w:rPr>
          <w:rFonts w:ascii="宋体" w:eastAsia="宋体" w:hAnsi="宋体" w:cs="宋体"/>
          <w:lang w:eastAsia="zh-CN"/>
        </w:rPr>
        <w:t>内审等监督</w:t>
      </w:r>
      <w:proofErr w:type="gramEnd"/>
      <w:r>
        <w:rPr>
          <w:rFonts w:ascii="宋体" w:eastAsia="宋体" w:hAnsi="宋体" w:cs="宋体"/>
          <w:lang w:eastAsia="zh-CN"/>
        </w:rPr>
        <w:t>机构对税务采购项目全过程的监督检查工作，如实提供相关资料和信息，不得隐瞒、篡改或销毁与项目建设有关的文件、数据等资料。</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hint="eastAsia"/>
          <w:lang w:eastAsia="zh-CN"/>
        </w:rPr>
        <w:t>4</w:t>
      </w:r>
      <w:r>
        <w:rPr>
          <w:rFonts w:ascii="宋体" w:eastAsia="宋体" w:hAnsi="宋体" w:cs="宋体"/>
          <w:lang w:eastAsia="zh-CN"/>
        </w:rPr>
        <w:t>、举报和反馈意见</w:t>
      </w:r>
    </w:p>
    <w:p w:rsidR="009F112A" w:rsidRDefault="001F34F7">
      <w:pPr>
        <w:pStyle w:val="16"/>
        <w:spacing w:line="360" w:lineRule="auto"/>
        <w:ind w:firstLine="560"/>
        <w:jc w:val="both"/>
        <w:rPr>
          <w:rFonts w:ascii="宋体" w:eastAsia="宋体" w:hAnsi="宋体" w:cs="宋体"/>
          <w:lang w:eastAsia="zh-CN"/>
        </w:rPr>
      </w:pPr>
      <w:r>
        <w:rPr>
          <w:rFonts w:ascii="宋体" w:eastAsia="宋体" w:hAnsi="宋体" w:cs="宋体"/>
          <w:lang w:eastAsia="zh-CN"/>
        </w:rPr>
        <w:t>项目执行过程中，供应商有权举报、反馈采</w:t>
      </w:r>
      <w:r>
        <w:rPr>
          <w:rFonts w:ascii="宋体" w:eastAsia="宋体" w:hAnsi="宋体" w:cs="宋体"/>
          <w:lang w:eastAsia="zh-CN"/>
        </w:rPr>
        <w:t>购人索贿受贿、吃拿卡要、违反中央八项规定精神等违纪违法行为。项目验收前，应填写《税务采购项目服务商廉政反馈书》，提交采购</w:t>
      </w:r>
      <w:proofErr w:type="gramStart"/>
      <w:r>
        <w:rPr>
          <w:rFonts w:ascii="宋体" w:eastAsia="宋体" w:hAnsi="宋体" w:cs="宋体"/>
          <w:lang w:eastAsia="zh-CN"/>
        </w:rPr>
        <w:t>人网络</w:t>
      </w:r>
      <w:proofErr w:type="gramEnd"/>
      <w:r>
        <w:rPr>
          <w:rFonts w:ascii="宋体" w:eastAsia="宋体" w:hAnsi="宋体" w:cs="宋体"/>
          <w:lang w:eastAsia="zh-CN"/>
        </w:rPr>
        <w:t>安全和采购领导小组办公室。</w:t>
      </w:r>
    </w:p>
    <w:p w:rsidR="009F112A" w:rsidRDefault="001F34F7">
      <w:pPr>
        <w:pStyle w:val="3"/>
        <w:keepNext w:val="0"/>
        <w:spacing w:before="0" w:after="0" w:line="360" w:lineRule="auto"/>
        <w:ind w:firstLineChars="200" w:firstLine="480"/>
        <w:rPr>
          <w:rFonts w:ascii="宋体" w:hAnsi="宋体" w:cs="宋体"/>
          <w:b w:val="0"/>
          <w:bCs w:val="0"/>
          <w:sz w:val="24"/>
          <w:szCs w:val="24"/>
          <w:lang w:val="en-US"/>
        </w:rPr>
      </w:pPr>
      <w:bookmarkStart w:id="6" w:name="_Toc256000034"/>
      <w:r>
        <w:rPr>
          <w:rFonts w:ascii="宋体" w:hAnsi="宋体" w:cs="宋体" w:hint="eastAsia"/>
          <w:b w:val="0"/>
          <w:bCs w:val="0"/>
          <w:sz w:val="24"/>
          <w:szCs w:val="24"/>
          <w:lang w:val="en-US"/>
        </w:rPr>
        <w:t>七</w:t>
      </w:r>
      <w:r>
        <w:rPr>
          <w:rFonts w:ascii="宋体" w:hAnsi="宋体" w:cs="宋体"/>
          <w:b w:val="0"/>
          <w:bCs w:val="0"/>
          <w:sz w:val="24"/>
          <w:szCs w:val="24"/>
          <w:lang w:val="en-US"/>
        </w:rPr>
        <w:t>、保密要求</w:t>
      </w:r>
      <w:bookmarkEnd w:id="6"/>
    </w:p>
    <w:p w:rsidR="009F112A" w:rsidRDefault="001F34F7">
      <w:pPr>
        <w:pStyle w:val="MsoNormal0"/>
        <w:spacing w:line="360" w:lineRule="auto"/>
        <w:ind w:firstLine="480"/>
        <w:jc w:val="both"/>
        <w:rPr>
          <w:rFonts w:ascii="宋体" w:eastAsia="宋体" w:hAnsi="宋体" w:cs="宋体"/>
          <w:lang w:eastAsia="zh-CN"/>
        </w:rPr>
      </w:pPr>
      <w:r>
        <w:rPr>
          <w:rFonts w:ascii="宋体" w:eastAsia="宋体" w:hAnsi="宋体" w:cs="宋体"/>
          <w:lang w:eastAsia="zh-CN"/>
        </w:rPr>
        <w:t>1.</w:t>
      </w:r>
      <w:r>
        <w:rPr>
          <w:rFonts w:ascii="宋体" w:eastAsia="宋体" w:hAnsi="宋体" w:cs="宋体"/>
          <w:lang w:eastAsia="zh-CN"/>
        </w:rPr>
        <w:t>供应商应严格落实国家税务总局天津市税务局网络安全保密管理要求，与甲方签订保密协议书，并承担对技术支持人员的安全和保密管理责任。</w:t>
      </w:r>
    </w:p>
    <w:p w:rsidR="009F112A" w:rsidRDefault="001F34F7">
      <w:pPr>
        <w:pStyle w:val="MsoNormal0"/>
        <w:spacing w:line="360" w:lineRule="auto"/>
        <w:ind w:firstLine="480"/>
        <w:jc w:val="both"/>
        <w:rPr>
          <w:rFonts w:ascii="宋体" w:eastAsia="宋体" w:hAnsi="宋体" w:cs="宋体"/>
          <w:lang w:eastAsia="zh-CN"/>
        </w:rPr>
      </w:pPr>
      <w:r>
        <w:rPr>
          <w:rFonts w:ascii="宋体" w:eastAsia="宋体" w:hAnsi="宋体" w:cs="宋体"/>
          <w:lang w:eastAsia="zh-CN"/>
        </w:rPr>
        <w:t>2.</w:t>
      </w:r>
      <w:r>
        <w:rPr>
          <w:rFonts w:ascii="宋体" w:eastAsia="宋体" w:hAnsi="宋体" w:cs="宋体"/>
          <w:lang w:eastAsia="zh-CN"/>
        </w:rPr>
        <w:t>供应商负责技术支持人员工作胜任、资格条件、以及网络安全能力评估，对技术支持人员承担的工作进行安全保密风险分析，明确技术支持人员工作范围</w:t>
      </w:r>
      <w:r>
        <w:rPr>
          <w:rFonts w:ascii="宋体" w:eastAsia="宋体" w:hAnsi="宋体" w:cs="宋体"/>
          <w:lang w:eastAsia="zh-CN"/>
        </w:rPr>
        <w:lastRenderedPageBreak/>
        <w:t>和边界，重点防范设备和资料失窃、误操作导致的软硬件故障、敏感信息泄露、信息</w:t>
      </w:r>
      <w:r>
        <w:rPr>
          <w:rFonts w:ascii="宋体" w:eastAsia="宋体" w:hAnsi="宋体" w:cs="宋体"/>
          <w:lang w:eastAsia="zh-CN"/>
        </w:rPr>
        <w:t>系统越权访问和网络攻击等风险。</w:t>
      </w:r>
    </w:p>
    <w:p w:rsidR="009F112A" w:rsidRDefault="001F34F7">
      <w:pPr>
        <w:pStyle w:val="MsoNormal0"/>
        <w:spacing w:line="360" w:lineRule="auto"/>
        <w:ind w:firstLine="480"/>
        <w:jc w:val="both"/>
        <w:rPr>
          <w:rFonts w:ascii="宋体" w:eastAsia="宋体" w:hAnsi="宋体" w:cs="宋体"/>
          <w:lang w:eastAsia="zh-CN"/>
        </w:rPr>
      </w:pPr>
      <w:r>
        <w:rPr>
          <w:rFonts w:ascii="宋体" w:eastAsia="宋体" w:hAnsi="宋体" w:cs="宋体"/>
          <w:lang w:eastAsia="zh-CN"/>
        </w:rPr>
        <w:t>3.</w:t>
      </w:r>
      <w:r>
        <w:rPr>
          <w:rFonts w:ascii="宋体" w:eastAsia="宋体" w:hAnsi="宋体" w:cs="宋体"/>
          <w:lang w:eastAsia="zh-CN"/>
        </w:rPr>
        <w:t>供应商负责对技术支持人员的网络和数据安全管理、网络安全意识、保密意识、网络安全法律法规、网络安全技能以及网络安全警示教育等培训，应确保上岗前符合要求。</w:t>
      </w:r>
    </w:p>
    <w:p w:rsidR="009F112A" w:rsidRDefault="001F34F7">
      <w:pPr>
        <w:pStyle w:val="MsoNormal0"/>
        <w:spacing w:line="360" w:lineRule="auto"/>
        <w:jc w:val="both"/>
        <w:rPr>
          <w:rFonts w:ascii="宋体" w:eastAsia="宋体" w:hAnsi="宋体" w:cs="宋体"/>
          <w:lang w:eastAsia="zh-CN"/>
        </w:rPr>
      </w:pPr>
      <w:r>
        <w:rPr>
          <w:rFonts w:ascii="宋体" w:eastAsia="宋体" w:hAnsi="宋体" w:cs="宋体"/>
          <w:lang w:eastAsia="zh-CN"/>
        </w:rPr>
        <w:t>   4.</w:t>
      </w:r>
      <w:r>
        <w:rPr>
          <w:rFonts w:ascii="宋体" w:eastAsia="宋体" w:hAnsi="宋体" w:cs="宋体"/>
          <w:lang w:eastAsia="zh-CN"/>
        </w:rPr>
        <w:t>供应商对安全和保密责任落实不严格、不到位，造成重大安全事件或产生负面影响的，按照法律法规和合同相关规定进行追责。</w:t>
      </w:r>
    </w:p>
    <w:p w:rsidR="009F112A" w:rsidRDefault="001F34F7">
      <w:pPr>
        <w:pStyle w:val="MsoNormal0"/>
        <w:spacing w:line="360" w:lineRule="auto"/>
        <w:ind w:firstLine="480"/>
        <w:jc w:val="both"/>
        <w:rPr>
          <w:rFonts w:ascii="宋体" w:eastAsia="宋体" w:hAnsi="宋体" w:cs="宋体"/>
          <w:lang w:eastAsia="zh-CN"/>
        </w:rPr>
      </w:pPr>
      <w:r>
        <w:rPr>
          <w:rFonts w:ascii="宋体" w:eastAsia="宋体" w:hAnsi="宋体" w:cs="宋体"/>
          <w:lang w:eastAsia="zh-CN"/>
        </w:rPr>
        <w:t>5.</w:t>
      </w:r>
      <w:r>
        <w:rPr>
          <w:rFonts w:ascii="宋体" w:eastAsia="宋体" w:hAnsi="宋体" w:cs="宋体"/>
          <w:lang w:eastAsia="zh-CN"/>
        </w:rPr>
        <w:t>供应商在本项目实施过程中发生违反安全规定的行为，造成数据失窃或丢失、敏感信息泄露、主要业务系统瘫痪等不良后果的，</w:t>
      </w:r>
      <w:proofErr w:type="gramStart"/>
      <w:r>
        <w:rPr>
          <w:rFonts w:ascii="宋体" w:eastAsia="宋体" w:hAnsi="宋体" w:cs="宋体"/>
          <w:lang w:eastAsia="zh-CN"/>
        </w:rPr>
        <w:t>自供应</w:t>
      </w:r>
      <w:proofErr w:type="gramEnd"/>
      <w:r>
        <w:rPr>
          <w:rFonts w:ascii="宋体" w:eastAsia="宋体" w:hAnsi="宋体" w:cs="宋体"/>
          <w:lang w:eastAsia="zh-CN"/>
        </w:rPr>
        <w:t>商或供应商主管机关做出认定结果之日起三年内，税务系统各单位可以拒绝供应商参与税</w:t>
      </w:r>
      <w:r>
        <w:rPr>
          <w:rFonts w:ascii="宋体" w:eastAsia="宋体" w:hAnsi="宋体" w:cs="宋体"/>
          <w:lang w:eastAsia="zh-CN"/>
        </w:rPr>
        <w:t>务系统政府采购活动。</w:t>
      </w:r>
    </w:p>
    <w:p w:rsidR="009F112A" w:rsidRDefault="001F34F7">
      <w:pPr>
        <w:pStyle w:val="3"/>
        <w:keepNext w:val="0"/>
        <w:spacing w:before="0" w:after="0" w:line="360" w:lineRule="auto"/>
        <w:ind w:firstLineChars="100" w:firstLine="240"/>
        <w:rPr>
          <w:rFonts w:ascii="宋体" w:hAnsi="宋体" w:cs="宋体"/>
          <w:b w:val="0"/>
          <w:bCs w:val="0"/>
          <w:sz w:val="24"/>
          <w:szCs w:val="24"/>
          <w:lang w:val="en-US"/>
        </w:rPr>
      </w:pPr>
      <w:bookmarkStart w:id="7" w:name="_Toc256000035"/>
      <w:r>
        <w:rPr>
          <w:rFonts w:ascii="宋体" w:hAnsi="宋体" w:cs="宋体" w:hint="eastAsia"/>
          <w:b w:val="0"/>
          <w:bCs w:val="0"/>
          <w:sz w:val="24"/>
          <w:szCs w:val="24"/>
          <w:lang w:val="en-US"/>
        </w:rPr>
        <w:t>八、</w:t>
      </w:r>
      <w:r>
        <w:rPr>
          <w:rFonts w:ascii="宋体" w:hAnsi="宋体" w:cs="宋体"/>
          <w:b w:val="0"/>
          <w:bCs w:val="0"/>
          <w:sz w:val="24"/>
          <w:szCs w:val="24"/>
          <w:lang w:val="en-US"/>
        </w:rPr>
        <w:t>知识产权要求</w:t>
      </w:r>
      <w:bookmarkEnd w:id="7"/>
    </w:p>
    <w:p w:rsidR="009F112A" w:rsidRDefault="001F34F7">
      <w:pPr>
        <w:pStyle w:val="MsoNormal0"/>
        <w:spacing w:line="360" w:lineRule="auto"/>
        <w:jc w:val="both"/>
        <w:rPr>
          <w:rFonts w:ascii="宋体" w:eastAsia="宋体" w:hAnsi="宋体" w:cs="宋体"/>
          <w:lang w:eastAsia="zh-CN"/>
        </w:rPr>
      </w:pPr>
      <w:r>
        <w:rPr>
          <w:rFonts w:ascii="宋体" w:eastAsia="宋体" w:hAnsi="宋体" w:cs="宋体"/>
          <w:lang w:eastAsia="zh-CN"/>
        </w:rPr>
        <w:t>   1.</w:t>
      </w:r>
      <w:r>
        <w:rPr>
          <w:rFonts w:ascii="宋体" w:eastAsia="宋体" w:hAnsi="宋体" w:cs="宋体"/>
          <w:lang w:eastAsia="zh-CN"/>
        </w:rPr>
        <w:t>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rsidR="009F112A" w:rsidRDefault="001F34F7">
      <w:pPr>
        <w:pStyle w:val="15"/>
        <w:spacing w:line="360" w:lineRule="auto"/>
        <w:ind w:firstLine="561"/>
        <w:jc w:val="both"/>
        <w:rPr>
          <w:rFonts w:ascii="宋体" w:eastAsia="宋体" w:hAnsi="宋体" w:cs="宋体"/>
          <w:lang w:eastAsia="zh-CN"/>
        </w:rPr>
      </w:pPr>
      <w:r>
        <w:rPr>
          <w:rFonts w:ascii="宋体" w:eastAsia="宋体" w:hAnsi="宋体" w:cs="宋体"/>
          <w:lang w:eastAsia="zh-CN"/>
        </w:rPr>
        <w:t>2.</w:t>
      </w:r>
      <w:r>
        <w:rPr>
          <w:rFonts w:ascii="宋体" w:eastAsia="宋体" w:hAnsi="宋体" w:cs="宋体"/>
          <w:lang w:eastAsia="zh-CN"/>
        </w:rPr>
        <w:t>供应商应保证在本项目中所有预装和为本项目安装的软件为在中国境内具有合法版权或使用权的正版软件且无质量瑕疵。</w:t>
      </w:r>
    </w:p>
    <w:p w:rsidR="009F112A" w:rsidRDefault="001F34F7">
      <w:pPr>
        <w:spacing w:line="360" w:lineRule="auto"/>
        <w:ind w:firstLineChars="200" w:firstLine="480"/>
        <w:outlineLvl w:val="0"/>
        <w:rPr>
          <w:rFonts w:ascii="宋体" w:hAnsi="宋体" w:cs="宋体"/>
          <w:kern w:val="0"/>
          <w:sz w:val="24"/>
          <w:szCs w:val="24"/>
        </w:rPr>
      </w:pPr>
      <w:r>
        <w:rPr>
          <w:rFonts w:ascii="宋体" w:hAnsi="宋体" w:cs="宋体"/>
          <w:kern w:val="0"/>
          <w:sz w:val="24"/>
          <w:szCs w:val="24"/>
        </w:rPr>
        <w:t xml:space="preserve"> 3.</w:t>
      </w:r>
      <w:r>
        <w:rPr>
          <w:rFonts w:ascii="宋体" w:hAnsi="宋体" w:cs="宋体"/>
          <w:kern w:val="0"/>
          <w:sz w:val="24"/>
          <w:szCs w:val="24"/>
        </w:rPr>
        <w:t>供应商应保证其所提供的产品及服务不侵犯第三方的知识产权，否则，由此给采购人造成的一切损失由供应商承担。</w:t>
      </w:r>
    </w:p>
    <w:p w:rsidR="009F112A" w:rsidRDefault="001F34F7">
      <w:pPr>
        <w:widowControl/>
        <w:jc w:val="left"/>
        <w:rPr>
          <w:rFonts w:ascii="宋体" w:hAnsi="宋体" w:cs="宋体"/>
          <w:kern w:val="0"/>
          <w:sz w:val="24"/>
          <w:szCs w:val="24"/>
        </w:rPr>
      </w:pPr>
      <w:r>
        <w:rPr>
          <w:rFonts w:ascii="宋体" w:hAnsi="宋体" w:cs="宋体"/>
          <w:kern w:val="0"/>
          <w:sz w:val="24"/>
          <w:szCs w:val="24"/>
        </w:rPr>
        <w:br w:type="page"/>
      </w:r>
    </w:p>
    <w:p w:rsidR="009F112A" w:rsidRDefault="009F112A">
      <w:pPr>
        <w:spacing w:line="360" w:lineRule="auto"/>
        <w:ind w:firstLineChars="200" w:firstLine="480"/>
        <w:outlineLvl w:val="0"/>
        <w:rPr>
          <w:rFonts w:ascii="宋体" w:hAnsi="宋体" w:cs="宋体"/>
          <w:kern w:val="0"/>
          <w:sz w:val="24"/>
          <w:szCs w:val="24"/>
        </w:rPr>
      </w:pPr>
    </w:p>
    <w:p w:rsidR="009F112A" w:rsidRDefault="001F34F7">
      <w:pPr>
        <w:pStyle w:val="a5"/>
        <w:rPr>
          <w:rFonts w:ascii="仿宋" w:eastAsia="仿宋" w:hAnsi="仿宋"/>
          <w:sz w:val="32"/>
          <w:szCs w:val="32"/>
        </w:rPr>
      </w:pPr>
      <w:r>
        <w:rPr>
          <w:rFonts w:ascii="仿宋" w:eastAsia="仿宋" w:hAnsi="仿宋" w:hint="eastAsia"/>
          <w:sz w:val="32"/>
          <w:szCs w:val="32"/>
        </w:rPr>
        <w:t>附件：</w:t>
      </w:r>
    </w:p>
    <w:p w:rsidR="009F112A" w:rsidRDefault="001F34F7">
      <w:pPr>
        <w:pStyle w:val="a5"/>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政府网站与政务新媒体检查指标</w:t>
      </w:r>
    </w:p>
    <w:p w:rsidR="009F112A" w:rsidRDefault="001F34F7">
      <w:pPr>
        <w:spacing w:line="360" w:lineRule="auto"/>
        <w:ind w:firstLineChars="200" w:firstLine="480"/>
        <w:outlineLvl w:val="0"/>
        <w:rPr>
          <w:sz w:val="24"/>
        </w:rPr>
      </w:pPr>
      <w:r>
        <w:rPr>
          <w:rFonts w:hint="eastAsia"/>
          <w:sz w:val="24"/>
        </w:rPr>
        <w:t>指标说明：</w:t>
      </w:r>
    </w:p>
    <w:p w:rsidR="009F112A" w:rsidRDefault="001F34F7">
      <w:pPr>
        <w:spacing w:line="360" w:lineRule="auto"/>
        <w:ind w:firstLineChars="200" w:firstLine="480"/>
        <w:outlineLvl w:val="0"/>
        <w:rPr>
          <w:sz w:val="24"/>
        </w:rPr>
      </w:pPr>
      <w:r>
        <w:rPr>
          <w:rFonts w:hint="eastAsia"/>
          <w:sz w:val="24"/>
        </w:rPr>
        <w:t>本指标分为三部分，第一部分为单项否决指标，适用于所有政府网站、政府系统的政务新媒体；第二部分为扣分指标，第三部分为加分指标，适用于政府门户网站。扣分指标分值为</w:t>
      </w:r>
      <w:r>
        <w:rPr>
          <w:rFonts w:hint="eastAsia"/>
          <w:sz w:val="24"/>
        </w:rPr>
        <w:t>100</w:t>
      </w:r>
      <w:r>
        <w:rPr>
          <w:rFonts w:hint="eastAsia"/>
          <w:sz w:val="24"/>
        </w:rPr>
        <w:t>分，加分指标分值为</w:t>
      </w:r>
      <w:r>
        <w:rPr>
          <w:rFonts w:hint="eastAsia"/>
          <w:sz w:val="24"/>
        </w:rPr>
        <w:t>30</w:t>
      </w:r>
      <w:r>
        <w:rPr>
          <w:rFonts w:hint="eastAsia"/>
          <w:sz w:val="24"/>
        </w:rPr>
        <w:t>分。</w:t>
      </w:r>
    </w:p>
    <w:p w:rsidR="009F112A" w:rsidRDefault="001F34F7">
      <w:pPr>
        <w:spacing w:line="360" w:lineRule="auto"/>
        <w:ind w:firstLineChars="200" w:firstLine="480"/>
        <w:outlineLvl w:val="0"/>
        <w:rPr>
          <w:sz w:val="24"/>
        </w:rPr>
      </w:pPr>
      <w:r>
        <w:rPr>
          <w:rFonts w:hint="eastAsia"/>
          <w:sz w:val="24"/>
        </w:rPr>
        <w:t>对政府网站检查时，如网站出现单项否决指标中的任意一种情形，即判定为不合格网站，不再对其他指标进行评分。如网站不存在单项否决问题，则对扣分指标进行评分，如评</w:t>
      </w:r>
      <w:r>
        <w:rPr>
          <w:rFonts w:hint="eastAsia"/>
          <w:sz w:val="24"/>
        </w:rPr>
        <w:t>分结果低于</w:t>
      </w:r>
      <w:r>
        <w:rPr>
          <w:rFonts w:hint="eastAsia"/>
          <w:sz w:val="24"/>
        </w:rPr>
        <w:t>60</w:t>
      </w:r>
      <w:r>
        <w:rPr>
          <w:rFonts w:hint="eastAsia"/>
          <w:sz w:val="24"/>
        </w:rPr>
        <w:t>分，判定为不合格网站；高于</w:t>
      </w:r>
      <w:r>
        <w:rPr>
          <w:rFonts w:hint="eastAsia"/>
          <w:sz w:val="24"/>
        </w:rPr>
        <w:t>80</w:t>
      </w:r>
      <w:r>
        <w:rPr>
          <w:rFonts w:hint="eastAsia"/>
          <w:sz w:val="24"/>
        </w:rPr>
        <w:t>分，则进入加分指标评分环节，最后得分为第二、三部分得分之</w:t>
      </w:r>
      <w:proofErr w:type="gramStart"/>
      <w:r>
        <w:rPr>
          <w:rFonts w:hint="eastAsia"/>
          <w:sz w:val="24"/>
        </w:rPr>
        <w:t>和</w:t>
      </w:r>
      <w:proofErr w:type="gramEnd"/>
      <w:r>
        <w:rPr>
          <w:rFonts w:hint="eastAsia"/>
          <w:sz w:val="24"/>
        </w:rPr>
        <w:t>。其中，采用扣分方式评分的，单项指标扣分之和不超过本项指标总分值。对于没有对外服务职能的国务院部门，不检查其门户网站涉及办事服务的指标，对扣分指标评分时以</w:t>
      </w:r>
      <w:r>
        <w:rPr>
          <w:rFonts w:hint="eastAsia"/>
          <w:sz w:val="24"/>
        </w:rPr>
        <w:t>75</w:t>
      </w:r>
      <w:r>
        <w:rPr>
          <w:rFonts w:hint="eastAsia"/>
          <w:sz w:val="24"/>
        </w:rPr>
        <w:t>分为满分，结果乘以</w:t>
      </w:r>
      <w:r>
        <w:rPr>
          <w:rFonts w:hint="eastAsia"/>
          <w:sz w:val="24"/>
        </w:rPr>
        <w:t>4/3</w:t>
      </w:r>
      <w:r>
        <w:rPr>
          <w:rFonts w:hint="eastAsia"/>
          <w:sz w:val="24"/>
        </w:rPr>
        <w:t>为第二部分得分。</w:t>
      </w:r>
    </w:p>
    <w:p w:rsidR="009F112A" w:rsidRDefault="001F34F7">
      <w:pPr>
        <w:spacing w:line="360" w:lineRule="auto"/>
        <w:ind w:firstLineChars="200" w:firstLine="480"/>
        <w:outlineLvl w:val="0"/>
        <w:rPr>
          <w:rFonts w:ascii="宋体" w:hAnsi="宋体" w:cs="宋体"/>
          <w:shd w:val="clear" w:color="auto" w:fill="FFFFFF"/>
        </w:rPr>
      </w:pPr>
      <w:r>
        <w:rPr>
          <w:rFonts w:hint="eastAsia"/>
          <w:sz w:val="24"/>
        </w:rPr>
        <w:t>一、单项否决</w:t>
      </w:r>
    </w:p>
    <w:tbl>
      <w:tblPr>
        <w:tblW w:w="8828" w:type="dxa"/>
        <w:jc w:val="center"/>
        <w:tblBorders>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858"/>
        <w:gridCol w:w="911"/>
        <w:gridCol w:w="7059"/>
      </w:tblGrid>
      <w:tr w:rsidR="009F112A">
        <w:trPr>
          <w:tblHeader/>
          <w:jc w:val="center"/>
        </w:trPr>
        <w:tc>
          <w:tcPr>
            <w:tcW w:w="8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检查对象</w:t>
            </w:r>
          </w:p>
        </w:tc>
        <w:tc>
          <w:tcPr>
            <w:tcW w:w="911" w:type="dxa"/>
            <w:tcBorders>
              <w:top w:val="single" w:sz="8" w:space="0" w:color="auto"/>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指　标</w:t>
            </w:r>
          </w:p>
        </w:tc>
        <w:tc>
          <w:tcPr>
            <w:tcW w:w="7059" w:type="dxa"/>
            <w:tcBorders>
              <w:top w:val="single" w:sz="8" w:space="0" w:color="auto"/>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评分细则</w:t>
            </w:r>
          </w:p>
        </w:tc>
      </w:tr>
      <w:tr w:rsidR="009F112A">
        <w:trPr>
          <w:jc w:val="center"/>
        </w:trPr>
        <w:tc>
          <w:tcPr>
            <w:tcW w:w="858"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政府网站</w:t>
            </w:r>
          </w:p>
        </w:tc>
        <w:tc>
          <w:tcPr>
            <w:tcW w:w="911"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安全、泄密事故等严重问题</w:t>
            </w:r>
          </w:p>
        </w:tc>
        <w:tc>
          <w:tcPr>
            <w:tcW w:w="705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出现严重表述错误。</w:t>
            </w:r>
            <w:r>
              <w:rPr>
                <w:rFonts w:ascii="宋体" w:hAnsi="宋体" w:cs="宋体" w:hint="eastAsia"/>
                <w:sz w:val="20"/>
              </w:rPr>
              <w:br/>
            </w:r>
            <w:r>
              <w:rPr>
                <w:rFonts w:ascii="Calibri" w:hAnsi="Calibri"/>
                <w:sz w:val="20"/>
              </w:rPr>
              <w:t>2.</w:t>
            </w:r>
            <w:r>
              <w:rPr>
                <w:rFonts w:ascii="宋体" w:hAnsi="宋体" w:cs="宋体" w:hint="eastAsia"/>
                <w:sz w:val="20"/>
              </w:rPr>
              <w:t>泄露国家秘密。</w:t>
            </w:r>
            <w:r>
              <w:rPr>
                <w:rFonts w:ascii="宋体" w:hAnsi="宋体" w:cs="宋体" w:hint="eastAsia"/>
                <w:sz w:val="20"/>
              </w:rPr>
              <w:br/>
            </w:r>
            <w:r>
              <w:rPr>
                <w:rFonts w:ascii="Calibri" w:hAnsi="Calibri"/>
                <w:sz w:val="20"/>
              </w:rPr>
              <w:t>3.</w:t>
            </w:r>
            <w:r>
              <w:rPr>
                <w:rFonts w:ascii="宋体" w:hAnsi="宋体" w:cs="宋体" w:hint="eastAsia"/>
                <w:sz w:val="20"/>
              </w:rPr>
              <w:t>发布或链接反动、暴力、色情等内容。</w:t>
            </w:r>
            <w:r>
              <w:rPr>
                <w:rFonts w:ascii="宋体" w:hAnsi="宋体" w:cs="宋体" w:hint="eastAsia"/>
                <w:sz w:val="20"/>
              </w:rPr>
              <w:br/>
            </w:r>
            <w:r>
              <w:rPr>
                <w:rFonts w:ascii="Calibri" w:hAnsi="Calibri"/>
                <w:sz w:val="20"/>
              </w:rPr>
              <w:t>4.</w:t>
            </w:r>
            <w:r>
              <w:rPr>
                <w:rFonts w:ascii="宋体" w:hAnsi="宋体" w:cs="宋体" w:hint="eastAsia"/>
                <w:sz w:val="20"/>
              </w:rPr>
              <w:t>对安全攻击（如页面被挂马、内容被篡改等）没有及时有效处置造成严重安全事故。</w:t>
            </w:r>
            <w:r>
              <w:rPr>
                <w:rFonts w:ascii="宋体" w:hAnsi="宋体" w:cs="宋体" w:hint="eastAsia"/>
                <w:sz w:val="20"/>
              </w:rPr>
              <w:br/>
            </w:r>
            <w:r>
              <w:rPr>
                <w:rFonts w:ascii="Calibri" w:hAnsi="Calibri"/>
                <w:sz w:val="20"/>
              </w:rPr>
              <w:t>5.</w:t>
            </w:r>
            <w:r>
              <w:rPr>
                <w:rFonts w:ascii="宋体" w:hAnsi="宋体" w:cs="宋体" w:hint="eastAsia"/>
                <w:sz w:val="20"/>
              </w:rPr>
              <w:t>存在弄虚作假行为（如伪造发稿日期等）。</w:t>
            </w:r>
            <w:r>
              <w:rPr>
                <w:rFonts w:ascii="宋体" w:hAnsi="宋体" w:cs="宋体" w:hint="eastAsia"/>
                <w:sz w:val="20"/>
              </w:rPr>
              <w:br/>
            </w:r>
            <w:r>
              <w:rPr>
                <w:rFonts w:ascii="Calibri" w:hAnsi="Calibri"/>
                <w:sz w:val="20"/>
              </w:rPr>
              <w:t>6.</w:t>
            </w:r>
            <w:r>
              <w:rPr>
                <w:rFonts w:ascii="宋体" w:hAnsi="宋体" w:cs="宋体" w:hint="eastAsia"/>
                <w:sz w:val="20"/>
              </w:rPr>
              <w:t>因网站建设管理工作不当引发严重负面舆情。</w:t>
            </w:r>
            <w:r>
              <w:rPr>
                <w:rFonts w:ascii="宋体" w:hAnsi="宋体" w:cs="宋体" w:hint="eastAsia"/>
                <w:sz w:val="20"/>
              </w:rPr>
              <w:br/>
            </w:r>
            <w:r>
              <w:rPr>
                <w:rFonts w:ascii="Calibri" w:hAnsi="Calibri"/>
                <w:sz w:val="20"/>
              </w:rPr>
              <w:t>上述情况出现任意一种，即单项否决。</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11"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站点无法访问</w:t>
            </w:r>
          </w:p>
        </w:tc>
        <w:tc>
          <w:tcPr>
            <w:tcW w:w="705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监测</w:t>
            </w:r>
            <w:r>
              <w:rPr>
                <w:rFonts w:ascii="Calibri" w:hAnsi="Calibri" w:cs="Calibri"/>
                <w:sz w:val="20"/>
              </w:rPr>
              <w:t>1</w:t>
            </w:r>
            <w:r>
              <w:rPr>
                <w:rFonts w:ascii="宋体" w:hAnsi="宋体" w:cs="宋体" w:hint="eastAsia"/>
                <w:sz w:val="20"/>
              </w:rPr>
              <w:t>周，每天间隔性访问</w:t>
            </w:r>
            <w:r>
              <w:rPr>
                <w:rFonts w:ascii="Calibri" w:hAnsi="Calibri" w:cs="Calibri"/>
                <w:sz w:val="20"/>
              </w:rPr>
              <w:t>20</w:t>
            </w:r>
            <w:r>
              <w:rPr>
                <w:rFonts w:ascii="宋体" w:hAnsi="宋体" w:cs="宋体" w:hint="eastAsia"/>
                <w:sz w:val="20"/>
              </w:rPr>
              <w:t>次以上，超过（含）</w:t>
            </w:r>
            <w:r>
              <w:rPr>
                <w:rFonts w:ascii="Calibri" w:hAnsi="Calibri" w:cs="Calibri"/>
                <w:sz w:val="20"/>
              </w:rPr>
              <w:t>15</w:t>
            </w:r>
            <w:r>
              <w:rPr>
                <w:rFonts w:ascii="宋体" w:hAnsi="宋体" w:cs="宋体" w:hint="eastAsia"/>
                <w:sz w:val="20"/>
              </w:rPr>
              <w:t>秒</w:t>
            </w:r>
            <w:proofErr w:type="gramStart"/>
            <w:r>
              <w:rPr>
                <w:rFonts w:ascii="宋体" w:hAnsi="宋体" w:cs="宋体" w:hint="eastAsia"/>
                <w:sz w:val="20"/>
              </w:rPr>
              <w:t>网站仍</w:t>
            </w:r>
            <w:proofErr w:type="gramEnd"/>
            <w:r>
              <w:rPr>
                <w:rFonts w:ascii="宋体" w:hAnsi="宋体" w:cs="宋体" w:hint="eastAsia"/>
                <w:sz w:val="20"/>
              </w:rPr>
              <w:t>打不开的次数累计占比超过（含）</w:t>
            </w:r>
            <w:r>
              <w:rPr>
                <w:rFonts w:ascii="Calibri" w:hAnsi="Calibri" w:cs="Calibri"/>
                <w:sz w:val="20"/>
              </w:rPr>
              <w:t>5%</w:t>
            </w:r>
            <w:r>
              <w:rPr>
                <w:rFonts w:ascii="宋体" w:hAnsi="宋体" w:cs="宋体" w:hint="eastAsia"/>
                <w:sz w:val="20"/>
              </w:rPr>
              <w:t>，即单项否决。</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11"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首页不更新</w:t>
            </w:r>
          </w:p>
        </w:tc>
        <w:tc>
          <w:tcPr>
            <w:tcW w:w="705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监测</w:t>
            </w:r>
            <w:r>
              <w:rPr>
                <w:rFonts w:ascii="Calibri" w:hAnsi="Calibri" w:cs="Calibri"/>
                <w:sz w:val="20"/>
              </w:rPr>
              <w:t>2</w:t>
            </w:r>
            <w:r>
              <w:rPr>
                <w:rFonts w:ascii="宋体" w:hAnsi="宋体" w:cs="宋体" w:hint="eastAsia"/>
                <w:sz w:val="20"/>
              </w:rPr>
              <w:t>周，首页无信息更新的，即单项否决。</w:t>
            </w:r>
            <w:r>
              <w:rPr>
                <w:rFonts w:ascii="宋体" w:hAnsi="宋体" w:cs="宋体" w:hint="eastAsia"/>
                <w:sz w:val="20"/>
              </w:rPr>
              <w:br/>
            </w:r>
            <w:r>
              <w:rPr>
                <w:rFonts w:ascii="Calibri" w:hAnsi="Calibri"/>
                <w:sz w:val="20"/>
              </w:rPr>
              <w:t>如</w:t>
            </w:r>
            <w:proofErr w:type="gramStart"/>
            <w:r>
              <w:rPr>
                <w:rFonts w:ascii="Calibri" w:hAnsi="Calibri"/>
                <w:sz w:val="20"/>
              </w:rPr>
              <w:t>首页仅</w:t>
            </w:r>
            <w:proofErr w:type="gramEnd"/>
            <w:r>
              <w:rPr>
                <w:rFonts w:ascii="Calibri" w:hAnsi="Calibri"/>
                <w:sz w:val="20"/>
              </w:rPr>
              <w:t>为网站栏目导航入口，所有二级页面无信息更新的，即单项否决。</w:t>
            </w:r>
            <w:r>
              <w:rPr>
                <w:rFonts w:ascii="Calibri" w:hAnsi="Calibri"/>
                <w:sz w:val="20"/>
              </w:rPr>
              <w:br/>
            </w:r>
            <w:r>
              <w:rPr>
                <w:rFonts w:ascii="Calibri" w:hAnsi="Calibri"/>
                <w:sz w:val="20"/>
              </w:rPr>
              <w:t>（注：稿件</w:t>
            </w:r>
            <w:proofErr w:type="gramStart"/>
            <w:r>
              <w:rPr>
                <w:rFonts w:ascii="Calibri" w:hAnsi="Calibri"/>
                <w:sz w:val="20"/>
              </w:rPr>
              <w:t>发布页未注明</w:t>
            </w:r>
            <w:proofErr w:type="gramEnd"/>
            <w:r>
              <w:rPr>
                <w:rFonts w:ascii="Calibri" w:hAnsi="Calibri"/>
                <w:sz w:val="20"/>
              </w:rPr>
              <w:t>发布时间的视为不更新，下同。）</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11"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栏目不更新</w:t>
            </w:r>
          </w:p>
        </w:tc>
        <w:tc>
          <w:tcPr>
            <w:tcW w:w="705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监测时间点前</w:t>
            </w:r>
            <w:r>
              <w:rPr>
                <w:rFonts w:ascii="Calibri" w:hAnsi="Calibri" w:cs="Calibri"/>
                <w:sz w:val="20"/>
              </w:rPr>
              <w:t>2</w:t>
            </w:r>
            <w:r>
              <w:rPr>
                <w:rFonts w:ascii="宋体" w:hAnsi="宋体" w:cs="宋体" w:hint="eastAsia"/>
                <w:sz w:val="20"/>
              </w:rPr>
              <w:t>周内的动态、要闻类栏目，以及监测时间点前</w:t>
            </w:r>
            <w:r>
              <w:rPr>
                <w:rFonts w:ascii="Calibri" w:hAnsi="Calibri" w:cs="Calibri"/>
                <w:sz w:val="20"/>
              </w:rPr>
              <w:t>6</w:t>
            </w:r>
            <w:r>
              <w:rPr>
                <w:rFonts w:ascii="宋体" w:hAnsi="宋体" w:cs="宋体" w:hint="eastAsia"/>
                <w:sz w:val="20"/>
              </w:rPr>
              <w:t>个月内的通知公告、政策文件类一级栏目，累计超过（含）</w:t>
            </w:r>
            <w:r>
              <w:rPr>
                <w:rFonts w:ascii="Calibri" w:hAnsi="Calibri" w:cs="Calibri"/>
                <w:sz w:val="20"/>
              </w:rPr>
              <w:t>5</w:t>
            </w:r>
            <w:r>
              <w:rPr>
                <w:rFonts w:ascii="宋体" w:hAnsi="宋体" w:cs="宋体" w:hint="eastAsia"/>
                <w:sz w:val="20"/>
              </w:rPr>
              <w:t>个未更新。</w:t>
            </w:r>
            <w:r>
              <w:rPr>
                <w:rFonts w:ascii="宋体" w:hAnsi="宋体" w:cs="宋体" w:hint="eastAsia"/>
                <w:sz w:val="20"/>
              </w:rPr>
              <w:br/>
            </w:r>
            <w:r>
              <w:rPr>
                <w:rFonts w:ascii="Calibri" w:hAnsi="Calibri"/>
                <w:sz w:val="20"/>
              </w:rPr>
              <w:lastRenderedPageBreak/>
              <w:t>2.</w:t>
            </w:r>
            <w:r>
              <w:rPr>
                <w:rFonts w:ascii="宋体" w:hAnsi="宋体" w:cs="宋体" w:hint="eastAsia"/>
                <w:sz w:val="20"/>
              </w:rPr>
              <w:t>应更新但长期未更新的栏目数量超过（含）</w:t>
            </w:r>
            <w:r>
              <w:rPr>
                <w:rFonts w:ascii="Calibri" w:hAnsi="Calibri" w:cs="Calibri"/>
                <w:sz w:val="20"/>
              </w:rPr>
              <w:t>10</w:t>
            </w:r>
            <w:r>
              <w:rPr>
                <w:rFonts w:ascii="宋体" w:hAnsi="宋体" w:cs="宋体" w:hint="eastAsia"/>
                <w:sz w:val="20"/>
              </w:rPr>
              <w:t>个。</w:t>
            </w:r>
            <w:r>
              <w:rPr>
                <w:rFonts w:ascii="宋体" w:hAnsi="宋体" w:cs="宋体" w:hint="eastAsia"/>
                <w:sz w:val="20"/>
              </w:rPr>
              <w:br/>
            </w:r>
            <w:r>
              <w:rPr>
                <w:rFonts w:ascii="Calibri" w:hAnsi="Calibri"/>
                <w:sz w:val="20"/>
              </w:rPr>
              <w:t>3.</w:t>
            </w:r>
            <w:r>
              <w:rPr>
                <w:rFonts w:ascii="宋体" w:hAnsi="宋体" w:cs="宋体" w:hint="eastAsia"/>
                <w:sz w:val="20"/>
              </w:rPr>
              <w:t>空白栏目数量超过（含）</w:t>
            </w:r>
            <w:r>
              <w:rPr>
                <w:rFonts w:ascii="Calibri" w:hAnsi="Calibri" w:cs="Calibri"/>
                <w:sz w:val="20"/>
              </w:rPr>
              <w:t>5</w:t>
            </w:r>
            <w:r>
              <w:rPr>
                <w:rFonts w:ascii="宋体" w:hAnsi="宋体" w:cs="宋体" w:hint="eastAsia"/>
                <w:sz w:val="20"/>
              </w:rPr>
              <w:t>个。</w:t>
            </w:r>
            <w:r>
              <w:rPr>
                <w:rFonts w:ascii="宋体" w:hAnsi="宋体" w:cs="宋体" w:hint="eastAsia"/>
                <w:sz w:val="20"/>
              </w:rPr>
              <w:br/>
            </w:r>
            <w:r>
              <w:rPr>
                <w:rFonts w:ascii="Calibri" w:hAnsi="Calibri"/>
                <w:sz w:val="20"/>
              </w:rPr>
              <w:t>上述情况出现任意一种，即单项否决。</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11"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互动</w:t>
            </w:r>
            <w:proofErr w:type="gramStart"/>
            <w:r>
              <w:rPr>
                <w:rFonts w:ascii="宋体" w:hAnsi="宋体" w:cs="宋体" w:hint="eastAsia"/>
                <w:sz w:val="20"/>
              </w:rPr>
              <w:t>回应差</w:t>
            </w:r>
            <w:proofErr w:type="gramEnd"/>
          </w:p>
        </w:tc>
        <w:tc>
          <w:tcPr>
            <w:tcW w:w="705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未提供网上有效咨询建言渠道（网上信访、纪检举报等专门渠道除外）。</w:t>
            </w:r>
            <w:r>
              <w:rPr>
                <w:rFonts w:ascii="宋体" w:hAnsi="宋体" w:cs="宋体" w:hint="eastAsia"/>
                <w:sz w:val="20"/>
              </w:rPr>
              <w:br/>
            </w:r>
            <w:r>
              <w:rPr>
                <w:rFonts w:ascii="Calibri" w:hAnsi="Calibri"/>
                <w:sz w:val="20"/>
              </w:rPr>
              <w:t>2.</w:t>
            </w:r>
            <w:r>
              <w:rPr>
                <w:rFonts w:ascii="宋体" w:hAnsi="宋体" w:cs="宋体" w:hint="eastAsia"/>
                <w:sz w:val="20"/>
              </w:rPr>
              <w:t>监测时间点前</w:t>
            </w:r>
            <w:r>
              <w:rPr>
                <w:rFonts w:ascii="Calibri" w:hAnsi="Calibri" w:cs="Calibri"/>
                <w:sz w:val="20"/>
              </w:rPr>
              <w:t>1</w:t>
            </w:r>
            <w:r>
              <w:rPr>
                <w:rFonts w:ascii="宋体" w:hAnsi="宋体" w:cs="宋体" w:hint="eastAsia"/>
                <w:sz w:val="20"/>
              </w:rPr>
              <w:t>年内，对网民留言应及时答复处理的政务咨询类栏目（在线访谈、调查征集、网上信访、纪检举报类栏目除外）存在超过</w:t>
            </w:r>
            <w:r>
              <w:rPr>
                <w:rFonts w:ascii="Calibri" w:hAnsi="Calibri" w:cs="Calibri"/>
                <w:sz w:val="20"/>
              </w:rPr>
              <w:t>3</w:t>
            </w:r>
            <w:r>
              <w:rPr>
                <w:rFonts w:ascii="宋体" w:hAnsi="宋体" w:cs="宋体" w:hint="eastAsia"/>
                <w:sz w:val="20"/>
              </w:rPr>
              <w:t>个月未回应有效留言的现象。</w:t>
            </w:r>
            <w:r>
              <w:rPr>
                <w:rFonts w:ascii="宋体" w:hAnsi="宋体" w:cs="宋体" w:hint="eastAsia"/>
                <w:sz w:val="20"/>
              </w:rPr>
              <w:br/>
            </w:r>
            <w:r>
              <w:rPr>
                <w:rFonts w:ascii="Calibri" w:hAnsi="Calibri"/>
                <w:sz w:val="20"/>
              </w:rPr>
              <w:t>上述情况出现</w:t>
            </w:r>
            <w:r>
              <w:rPr>
                <w:rFonts w:ascii="Calibri" w:hAnsi="Calibri"/>
                <w:sz w:val="20"/>
              </w:rPr>
              <w:t>任意一种，即单项否决。</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11"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服务不实用</w:t>
            </w:r>
          </w:p>
        </w:tc>
        <w:tc>
          <w:tcPr>
            <w:tcW w:w="705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未提供办事服务。</w:t>
            </w:r>
            <w:r>
              <w:rPr>
                <w:rFonts w:ascii="宋体" w:hAnsi="宋体" w:cs="宋体" w:hint="eastAsia"/>
                <w:sz w:val="20"/>
              </w:rPr>
              <w:br/>
            </w:r>
            <w:r>
              <w:rPr>
                <w:rFonts w:ascii="Calibri" w:hAnsi="Calibri"/>
                <w:sz w:val="20"/>
              </w:rPr>
              <w:t>2.</w:t>
            </w:r>
            <w:r>
              <w:rPr>
                <w:rFonts w:ascii="宋体" w:hAnsi="宋体" w:cs="宋体" w:hint="eastAsia"/>
                <w:sz w:val="20"/>
              </w:rPr>
              <w:t>办事指南重点要素类别（包括事项名称、设定依据、申请条件、办理材料、办理地点、办理机构、收费标准、办理时间、联系电话、办理流程）缺失</w:t>
            </w:r>
            <w:r>
              <w:rPr>
                <w:rFonts w:ascii="Calibri" w:hAnsi="Calibri" w:cs="Calibri"/>
                <w:sz w:val="20"/>
              </w:rPr>
              <w:t>4</w:t>
            </w:r>
            <w:r>
              <w:rPr>
                <w:rFonts w:ascii="宋体" w:hAnsi="宋体" w:cs="宋体" w:hint="eastAsia"/>
                <w:sz w:val="20"/>
              </w:rPr>
              <w:t>类及以上的事项数量超过（含）</w:t>
            </w:r>
            <w:r>
              <w:rPr>
                <w:rFonts w:ascii="Calibri" w:hAnsi="Calibri" w:cs="Calibri"/>
                <w:sz w:val="20"/>
              </w:rPr>
              <w:t>5</w:t>
            </w:r>
            <w:r>
              <w:rPr>
                <w:rFonts w:ascii="宋体" w:hAnsi="宋体" w:cs="宋体" w:hint="eastAsia"/>
                <w:sz w:val="20"/>
              </w:rPr>
              <w:t>个。</w:t>
            </w:r>
            <w:r>
              <w:rPr>
                <w:rFonts w:ascii="宋体" w:hAnsi="宋体" w:cs="宋体" w:hint="eastAsia"/>
                <w:sz w:val="20"/>
              </w:rPr>
              <w:br/>
            </w:r>
            <w:r>
              <w:rPr>
                <w:rFonts w:ascii="Calibri" w:hAnsi="Calibri"/>
                <w:sz w:val="20"/>
              </w:rPr>
              <w:t>3.</w:t>
            </w:r>
            <w:r>
              <w:rPr>
                <w:rFonts w:ascii="宋体" w:hAnsi="宋体" w:cs="宋体" w:hint="eastAsia"/>
                <w:sz w:val="20"/>
              </w:rPr>
              <w:t>事项总数不足</w:t>
            </w:r>
            <w:r>
              <w:rPr>
                <w:rFonts w:ascii="Calibri" w:hAnsi="Calibri" w:cs="Calibri"/>
                <w:sz w:val="20"/>
              </w:rPr>
              <w:t>5</w:t>
            </w:r>
            <w:r>
              <w:rPr>
                <w:rFonts w:ascii="宋体" w:hAnsi="宋体" w:cs="宋体" w:hint="eastAsia"/>
                <w:sz w:val="20"/>
              </w:rPr>
              <w:t>个的，每个事项办事指南重点要素类别（包括事项名称、设定依据、申请条件、办理材料、办理地点、办理机构、收费标准、办理时间、联系电话、办理流程）均缺失</w:t>
            </w:r>
            <w:r>
              <w:rPr>
                <w:rFonts w:ascii="Calibri" w:hAnsi="Calibri" w:cs="Calibri"/>
                <w:sz w:val="20"/>
              </w:rPr>
              <w:t>4</w:t>
            </w:r>
            <w:r>
              <w:rPr>
                <w:rFonts w:ascii="宋体" w:hAnsi="宋体" w:cs="宋体" w:hint="eastAsia"/>
                <w:sz w:val="20"/>
              </w:rPr>
              <w:t>类及以上。</w:t>
            </w:r>
            <w:r>
              <w:rPr>
                <w:rFonts w:ascii="宋体" w:hAnsi="宋体" w:cs="宋体" w:hint="eastAsia"/>
                <w:sz w:val="20"/>
              </w:rPr>
              <w:br/>
            </w:r>
            <w:r>
              <w:rPr>
                <w:rFonts w:ascii="Calibri" w:hAnsi="Calibri"/>
                <w:sz w:val="20"/>
              </w:rPr>
              <w:t>上述情况出现任意一种，即单项否决。</w:t>
            </w:r>
            <w:r>
              <w:rPr>
                <w:rFonts w:ascii="Calibri" w:hAnsi="Calibri"/>
                <w:sz w:val="20"/>
              </w:rPr>
              <w:br/>
            </w:r>
            <w:r>
              <w:rPr>
                <w:rFonts w:ascii="Calibri" w:hAnsi="Calibri"/>
                <w:sz w:val="20"/>
              </w:rPr>
              <w:t>（注：对没有对外服务职能的部门，不检查其网站该项指标。）</w:t>
            </w:r>
          </w:p>
        </w:tc>
      </w:tr>
    </w:tbl>
    <w:p w:rsidR="009F112A" w:rsidRDefault="001F34F7">
      <w:pPr>
        <w:pStyle w:val="a5"/>
        <w:numPr>
          <w:ilvl w:val="0"/>
          <w:numId w:val="1"/>
        </w:numPr>
        <w:rPr>
          <w:rFonts w:ascii="宋体" w:hAnsi="宋体" w:cs="宋体"/>
          <w:shd w:val="clear" w:color="auto" w:fill="FFFFFF"/>
        </w:rPr>
      </w:pPr>
      <w:r>
        <w:rPr>
          <w:rFonts w:ascii="宋体" w:hAnsi="宋体" w:cs="宋体" w:hint="eastAsia"/>
          <w:shd w:val="clear" w:color="auto" w:fill="FFFFFF"/>
        </w:rPr>
        <w:t>扣分指标（</w:t>
      </w:r>
      <w:r>
        <w:rPr>
          <w:rFonts w:ascii="宋体" w:hAnsi="宋体" w:cs="宋体" w:hint="eastAsia"/>
          <w:shd w:val="clear" w:color="auto" w:fill="FFFFFF"/>
        </w:rPr>
        <w:t>100</w:t>
      </w:r>
      <w:r>
        <w:rPr>
          <w:rFonts w:ascii="宋体" w:hAnsi="宋体" w:cs="宋体" w:hint="eastAsia"/>
          <w:shd w:val="clear" w:color="auto" w:fill="FFFFFF"/>
        </w:rPr>
        <w:t>分）</w:t>
      </w:r>
    </w:p>
    <w:tbl>
      <w:tblPr>
        <w:tblW w:w="8828" w:type="dxa"/>
        <w:jc w:val="center"/>
        <w:tblBorders>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858"/>
        <w:gridCol w:w="923"/>
        <w:gridCol w:w="6199"/>
        <w:gridCol w:w="848"/>
      </w:tblGrid>
      <w:tr w:rsidR="009F112A">
        <w:trPr>
          <w:tblHeader/>
          <w:jc w:val="center"/>
        </w:trPr>
        <w:tc>
          <w:tcPr>
            <w:tcW w:w="8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一级指标</w:t>
            </w:r>
          </w:p>
        </w:tc>
        <w:tc>
          <w:tcPr>
            <w:tcW w:w="923" w:type="dxa"/>
            <w:tcBorders>
              <w:top w:val="single" w:sz="8" w:space="0" w:color="auto"/>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二级指标</w:t>
            </w:r>
          </w:p>
        </w:tc>
        <w:tc>
          <w:tcPr>
            <w:tcW w:w="6199" w:type="dxa"/>
            <w:tcBorders>
              <w:top w:val="single" w:sz="8" w:space="0" w:color="auto"/>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评分细则</w:t>
            </w:r>
          </w:p>
        </w:tc>
        <w:tc>
          <w:tcPr>
            <w:tcW w:w="848" w:type="dxa"/>
            <w:tcBorders>
              <w:top w:val="single" w:sz="8" w:space="0" w:color="auto"/>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分值</w:t>
            </w:r>
          </w:p>
        </w:tc>
      </w:tr>
      <w:tr w:rsidR="009F112A">
        <w:trPr>
          <w:jc w:val="center"/>
        </w:trPr>
        <w:tc>
          <w:tcPr>
            <w:tcW w:w="858"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发布解读</w:t>
            </w:r>
          </w:p>
          <w:p w:rsidR="009F112A" w:rsidRDefault="001F34F7">
            <w:pPr>
              <w:spacing w:after="180"/>
              <w:jc w:val="center"/>
            </w:pPr>
            <w:r>
              <w:rPr>
                <w:rFonts w:ascii="宋体" w:hAnsi="宋体" w:cs="宋体" w:hint="eastAsia"/>
                <w:sz w:val="20"/>
              </w:rPr>
              <w:t>（</w:t>
            </w:r>
            <w:r>
              <w:rPr>
                <w:rFonts w:ascii="Calibri" w:hAnsi="Calibri" w:cs="Calibri"/>
                <w:sz w:val="20"/>
              </w:rPr>
              <w:t>31</w:t>
            </w:r>
            <w:r>
              <w:rPr>
                <w:rFonts w:ascii="宋体" w:hAnsi="宋体" w:cs="宋体" w:hint="eastAsia"/>
                <w:sz w:val="20"/>
              </w:rPr>
              <w:t>分）</w:t>
            </w: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概况信息</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未开设概况信息类栏目的，扣</w:t>
            </w:r>
            <w:r>
              <w:rPr>
                <w:rFonts w:ascii="Calibri" w:hAnsi="Calibri" w:cs="Calibri"/>
                <w:sz w:val="20"/>
              </w:rPr>
              <w:t>2</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概况信息更新不及时或不准确的，每发现一处，扣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（注：对国务院部门门户网站不检查该项指标。）</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机构职能</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未开设机构职能类栏目的，扣</w:t>
            </w:r>
            <w:r>
              <w:rPr>
                <w:rFonts w:ascii="Calibri" w:hAnsi="Calibri" w:cs="Calibri"/>
                <w:sz w:val="20"/>
              </w:rPr>
              <w:t>2</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机构职能信息不准确的，每发现一处，扣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（注：国务院部门门户</w:t>
            </w:r>
            <w:proofErr w:type="gramStart"/>
            <w:r>
              <w:rPr>
                <w:rFonts w:ascii="Calibri" w:hAnsi="Calibri"/>
                <w:sz w:val="20"/>
              </w:rPr>
              <w:t>网站未</w:t>
            </w:r>
            <w:proofErr w:type="gramEnd"/>
            <w:r>
              <w:rPr>
                <w:rFonts w:ascii="Calibri" w:hAnsi="Calibri"/>
                <w:sz w:val="20"/>
              </w:rPr>
              <w:t>开设机构职能类栏目扣</w:t>
            </w:r>
            <w:r>
              <w:rPr>
                <w:rFonts w:ascii="Calibri" w:hAnsi="Calibri" w:cs="Calibri"/>
                <w:sz w:val="20"/>
              </w:rPr>
              <w:t>4</w:t>
            </w:r>
            <w:r>
              <w:rPr>
                <w:rFonts w:ascii="宋体" w:hAnsi="宋体" w:cs="宋体" w:hint="eastAsia"/>
                <w:sz w:val="20"/>
              </w:rPr>
              <w:t>分，信息不准确的，每发现一处扣</w:t>
            </w:r>
            <w:r>
              <w:rPr>
                <w:rFonts w:ascii="Calibri" w:hAnsi="Calibri" w:cs="Calibri"/>
                <w:sz w:val="20"/>
              </w:rPr>
              <w:t>1</w:t>
            </w:r>
            <w:r>
              <w:rPr>
                <w:rFonts w:ascii="宋体" w:hAnsi="宋体" w:cs="宋体" w:hint="eastAsia"/>
                <w:sz w:val="20"/>
              </w:rPr>
              <w:t>分，最多扣</w:t>
            </w:r>
            <w:r>
              <w:rPr>
                <w:rFonts w:ascii="Calibri" w:hAnsi="Calibri" w:cs="Calibri"/>
                <w:sz w:val="20"/>
              </w:rPr>
              <w:t>4</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领导信息</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未开设领导信息类栏目的，扣</w:t>
            </w:r>
            <w:r>
              <w:rPr>
                <w:rFonts w:ascii="Calibri" w:hAnsi="Calibri" w:cs="Calibri"/>
                <w:sz w:val="20"/>
              </w:rPr>
              <w:t>2</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领导姓名、简历等信息缺失或不准确的，每发现一处，扣</w:t>
            </w:r>
            <w:r>
              <w:rPr>
                <w:rFonts w:ascii="Calibri" w:hAnsi="Calibri" w:cs="Calibri"/>
                <w:sz w:val="20"/>
              </w:rPr>
              <w:t>1</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动态要闻</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未开设动态要闻类栏目的，扣</w:t>
            </w:r>
            <w:r>
              <w:rPr>
                <w:rFonts w:ascii="Calibri" w:hAnsi="Calibri" w:cs="Calibri"/>
                <w:sz w:val="20"/>
              </w:rPr>
              <w:t>5</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监测时间点前</w:t>
            </w:r>
            <w:r>
              <w:rPr>
                <w:rFonts w:ascii="Calibri" w:hAnsi="Calibri" w:cs="Calibri"/>
                <w:sz w:val="20"/>
              </w:rPr>
              <w:t>2</w:t>
            </w:r>
            <w:r>
              <w:rPr>
                <w:rFonts w:ascii="宋体" w:hAnsi="宋体" w:cs="宋体" w:hint="eastAsia"/>
                <w:sz w:val="20"/>
              </w:rPr>
              <w:t>周内未更新的，扣</w:t>
            </w:r>
            <w:r>
              <w:rPr>
                <w:rFonts w:ascii="Calibri" w:hAnsi="Calibri" w:cs="Calibri"/>
                <w:sz w:val="20"/>
              </w:rPr>
              <w:t>5</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5</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政策文件</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未开设政策文件类栏目的，扣</w:t>
            </w:r>
            <w:r>
              <w:rPr>
                <w:rFonts w:ascii="Calibri" w:hAnsi="Calibri" w:cs="Calibri"/>
                <w:sz w:val="20"/>
              </w:rPr>
              <w:t>5</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监测时间点前</w:t>
            </w:r>
            <w:r>
              <w:rPr>
                <w:rFonts w:ascii="Calibri" w:hAnsi="Calibri" w:cs="Calibri"/>
                <w:sz w:val="20"/>
              </w:rPr>
              <w:t>6</w:t>
            </w:r>
            <w:r>
              <w:rPr>
                <w:rFonts w:ascii="宋体" w:hAnsi="宋体" w:cs="宋体" w:hint="eastAsia"/>
                <w:sz w:val="20"/>
              </w:rPr>
              <w:t>个月内政策文件类一级栏目未更新的，扣</w:t>
            </w:r>
            <w:r>
              <w:rPr>
                <w:rFonts w:ascii="Calibri" w:hAnsi="Calibri" w:cs="Calibri"/>
                <w:sz w:val="20"/>
              </w:rPr>
              <w:t>5</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5</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政策解读</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未开设政策解读类栏目的，扣</w:t>
            </w:r>
            <w:r>
              <w:rPr>
                <w:rFonts w:ascii="Calibri" w:hAnsi="Calibri" w:cs="Calibri"/>
                <w:sz w:val="20"/>
              </w:rPr>
              <w:t>5</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监测时间点前</w:t>
            </w:r>
            <w:r>
              <w:rPr>
                <w:rFonts w:ascii="Calibri" w:hAnsi="Calibri" w:cs="Calibri"/>
                <w:sz w:val="20"/>
              </w:rPr>
              <w:t>6</w:t>
            </w:r>
            <w:r>
              <w:rPr>
                <w:rFonts w:ascii="宋体" w:hAnsi="宋体" w:cs="宋体" w:hint="eastAsia"/>
                <w:sz w:val="20"/>
              </w:rPr>
              <w:t>个月内政策解读类一级栏目未更新的，扣</w:t>
            </w:r>
            <w:r>
              <w:rPr>
                <w:rFonts w:ascii="Calibri" w:hAnsi="Calibri" w:cs="Calibri"/>
                <w:sz w:val="20"/>
              </w:rPr>
              <w:t>5</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5</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解读比例</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随机抽查网站已发布的</w:t>
            </w:r>
            <w:r>
              <w:rPr>
                <w:rFonts w:ascii="Calibri" w:hAnsi="Calibri" w:cs="Calibri"/>
                <w:sz w:val="20"/>
              </w:rPr>
              <w:t>3</w:t>
            </w:r>
            <w:r>
              <w:rPr>
                <w:rFonts w:ascii="宋体" w:hAnsi="宋体" w:cs="宋体" w:hint="eastAsia"/>
                <w:sz w:val="20"/>
              </w:rPr>
              <w:t>个以本地区本部门或本地区本部门办公厅（室）名义印发的涉及面广、社会关注度高的政策文件，被解读的文件数量每少一个，扣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（注：不足</w:t>
            </w:r>
            <w:r>
              <w:rPr>
                <w:rFonts w:ascii="Calibri" w:hAnsi="Calibri" w:cs="Calibri"/>
                <w:sz w:val="20"/>
              </w:rPr>
              <w:t>3</w:t>
            </w:r>
            <w:r>
              <w:rPr>
                <w:rFonts w:ascii="宋体" w:hAnsi="宋体" w:cs="宋体" w:hint="eastAsia"/>
                <w:sz w:val="20"/>
              </w:rPr>
              <w:t>个的则检查全部文件。）</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3</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解读关联</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随机抽查网站已发布的</w:t>
            </w:r>
            <w:r>
              <w:rPr>
                <w:rFonts w:ascii="Calibri" w:hAnsi="Calibri" w:cs="Calibri"/>
                <w:sz w:val="20"/>
              </w:rPr>
              <w:t>3</w:t>
            </w:r>
            <w:r>
              <w:rPr>
                <w:rFonts w:ascii="宋体" w:hAnsi="宋体" w:cs="宋体" w:hint="eastAsia"/>
                <w:sz w:val="20"/>
              </w:rPr>
              <w:t>个解读稿：未与被解读的政策文件相关联的，每发现一处，扣</w:t>
            </w:r>
            <w:r>
              <w:rPr>
                <w:rFonts w:ascii="Calibri" w:hAnsi="Calibri" w:cs="Calibri"/>
                <w:sz w:val="20"/>
              </w:rPr>
              <w:t>0.5</w:t>
            </w:r>
            <w:r>
              <w:rPr>
                <w:rFonts w:ascii="宋体" w:hAnsi="宋体" w:cs="宋体" w:hint="eastAsia"/>
                <w:sz w:val="20"/>
              </w:rPr>
              <w:t>分；该政策文件未与被抽查</w:t>
            </w:r>
            <w:proofErr w:type="gramStart"/>
            <w:r>
              <w:rPr>
                <w:rFonts w:ascii="宋体" w:hAnsi="宋体" w:cs="宋体" w:hint="eastAsia"/>
                <w:sz w:val="20"/>
              </w:rPr>
              <w:t>解读稿相关联</w:t>
            </w:r>
            <w:proofErr w:type="gramEnd"/>
            <w:r>
              <w:rPr>
                <w:rFonts w:ascii="宋体" w:hAnsi="宋体" w:cs="宋体" w:hint="eastAsia"/>
                <w:sz w:val="20"/>
              </w:rPr>
              <w:t>的，每发现一处，扣</w:t>
            </w:r>
            <w:r>
              <w:rPr>
                <w:rFonts w:ascii="Calibri" w:hAnsi="Calibri" w:cs="Calibri"/>
                <w:sz w:val="20"/>
              </w:rPr>
              <w:t>0.5</w:t>
            </w:r>
            <w:r>
              <w:rPr>
                <w:rFonts w:ascii="宋体" w:hAnsi="宋体" w:cs="宋体" w:hint="eastAsia"/>
                <w:sz w:val="20"/>
              </w:rPr>
              <w:t>分。</w:t>
            </w:r>
            <w:r>
              <w:rPr>
                <w:rFonts w:ascii="宋体" w:hAnsi="宋体" w:cs="宋体" w:hint="eastAsia"/>
                <w:sz w:val="20"/>
              </w:rPr>
              <w:br/>
            </w:r>
            <w:r>
              <w:rPr>
                <w:rFonts w:ascii="Calibri" w:hAnsi="Calibri"/>
                <w:sz w:val="20"/>
              </w:rPr>
              <w:t>（注：不足</w:t>
            </w:r>
            <w:r>
              <w:rPr>
                <w:rFonts w:ascii="Calibri" w:hAnsi="Calibri" w:cs="Calibri"/>
                <w:sz w:val="20"/>
              </w:rPr>
              <w:t>3</w:t>
            </w:r>
            <w:r>
              <w:rPr>
                <w:rFonts w:ascii="宋体" w:hAnsi="宋体" w:cs="宋体" w:hint="eastAsia"/>
                <w:sz w:val="20"/>
              </w:rPr>
              <w:t>个的则检查全部解读稿。）</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 3</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其他栏目</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其他栏目存在空白的，每发现一个，扣</w:t>
            </w:r>
            <w:r>
              <w:rPr>
                <w:rFonts w:ascii="Calibri" w:hAnsi="Calibri" w:cs="Calibri"/>
                <w:sz w:val="20"/>
              </w:rPr>
              <w:t>2</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其他栏目存在应更新未更新的，每发现一个，扣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（注：因空白、应更新未更新等原因已按其他指标扣分的，本指标项下不重复扣分。）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4</w:t>
            </w:r>
          </w:p>
        </w:tc>
      </w:tr>
      <w:tr w:rsidR="009F112A">
        <w:trPr>
          <w:jc w:val="center"/>
        </w:trPr>
        <w:tc>
          <w:tcPr>
            <w:tcW w:w="858"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办事服务</w:t>
            </w:r>
          </w:p>
          <w:p w:rsidR="009F112A" w:rsidRDefault="001F34F7">
            <w:pPr>
              <w:spacing w:after="180"/>
              <w:jc w:val="center"/>
            </w:pPr>
            <w:r>
              <w:rPr>
                <w:rFonts w:ascii="宋体" w:hAnsi="宋体" w:cs="宋体" w:hint="eastAsia"/>
                <w:sz w:val="20"/>
              </w:rPr>
              <w:t>（</w:t>
            </w:r>
            <w:r>
              <w:rPr>
                <w:rFonts w:ascii="Calibri" w:hAnsi="Calibri" w:cs="Calibri"/>
                <w:sz w:val="20"/>
              </w:rPr>
              <w:t>25</w:t>
            </w:r>
            <w:r>
              <w:rPr>
                <w:rFonts w:ascii="宋体" w:hAnsi="宋体" w:cs="宋体" w:hint="eastAsia"/>
                <w:sz w:val="20"/>
              </w:rPr>
              <w:t>分）</w:t>
            </w: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事项公开</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未对办事服务事项集中分类展示的，扣</w:t>
            </w:r>
            <w:r>
              <w:rPr>
                <w:rFonts w:ascii="Calibri" w:hAnsi="Calibri" w:cs="Calibri"/>
                <w:sz w:val="20"/>
              </w:rPr>
              <w:t>3</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3</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在线申请</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未提供在线注册功能或提供注册功能但用户（含异地用户）无法注册的，扣</w:t>
            </w:r>
            <w:r>
              <w:rPr>
                <w:rFonts w:ascii="Calibri" w:hAnsi="Calibri" w:cs="Calibri"/>
                <w:sz w:val="20"/>
              </w:rPr>
              <w:t>5</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注册用户无法在线办事的，扣</w:t>
            </w:r>
            <w:r>
              <w:rPr>
                <w:rFonts w:ascii="Calibri" w:hAnsi="Calibri" w:cs="Calibri"/>
                <w:sz w:val="20"/>
              </w:rPr>
              <w:t>5</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5</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办事统计</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未公开办事统计数据的，扣</w:t>
            </w:r>
            <w:r>
              <w:rPr>
                <w:rFonts w:ascii="Calibri" w:hAnsi="Calibri" w:cs="Calibri"/>
                <w:sz w:val="20"/>
              </w:rPr>
              <w:t>2</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监测时间点前</w:t>
            </w:r>
            <w:r>
              <w:rPr>
                <w:rFonts w:ascii="Calibri" w:hAnsi="Calibri" w:cs="Calibri"/>
                <w:sz w:val="20"/>
              </w:rPr>
              <w:t>1</w:t>
            </w:r>
            <w:r>
              <w:rPr>
                <w:rFonts w:ascii="宋体" w:hAnsi="宋体" w:cs="宋体" w:hint="eastAsia"/>
                <w:sz w:val="20"/>
              </w:rPr>
              <w:t>个月内未更新的，扣</w:t>
            </w:r>
            <w:r>
              <w:rPr>
                <w:rFonts w:ascii="Calibri" w:hAnsi="Calibri" w:cs="Calibri"/>
                <w:sz w:val="20"/>
              </w:rPr>
              <w:t>1</w:t>
            </w:r>
            <w:r>
              <w:rPr>
                <w:rFonts w:ascii="宋体" w:hAnsi="宋体" w:cs="宋体" w:hint="eastAsia"/>
                <w:sz w:val="20"/>
              </w:rPr>
              <w:t>分；</w:t>
            </w:r>
            <w:r>
              <w:rPr>
                <w:rFonts w:ascii="Calibri" w:hAnsi="Calibri" w:cs="Calibri"/>
                <w:sz w:val="20"/>
              </w:rPr>
              <w:t>3</w:t>
            </w:r>
            <w:r>
              <w:rPr>
                <w:rFonts w:ascii="宋体" w:hAnsi="宋体" w:cs="宋体" w:hint="eastAsia"/>
                <w:sz w:val="20"/>
              </w:rPr>
              <w:t>个月内未更新的，扣</w:t>
            </w:r>
            <w:r>
              <w:rPr>
                <w:rFonts w:ascii="Calibri" w:hAnsi="Calibri" w:cs="Calibri"/>
                <w:sz w:val="20"/>
              </w:rPr>
              <w:t>2</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办事指南</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随机抽查</w:t>
            </w:r>
            <w:r>
              <w:rPr>
                <w:rFonts w:ascii="Calibri" w:hAnsi="Calibri" w:cs="Calibri"/>
                <w:sz w:val="20"/>
              </w:rPr>
              <w:t>5</w:t>
            </w:r>
            <w:r>
              <w:rPr>
                <w:rFonts w:ascii="宋体" w:hAnsi="宋体" w:cs="宋体" w:hint="eastAsia"/>
                <w:sz w:val="20"/>
              </w:rPr>
              <w:t>个办事服务事项：</w:t>
            </w:r>
            <w:r>
              <w:rPr>
                <w:rFonts w:ascii="宋体" w:hAnsi="宋体" w:cs="宋体" w:hint="eastAsia"/>
                <w:sz w:val="20"/>
              </w:rPr>
              <w:br/>
            </w:r>
            <w:r>
              <w:rPr>
                <w:rFonts w:ascii="Calibri" w:hAnsi="Calibri"/>
                <w:sz w:val="20"/>
              </w:rPr>
              <w:t>1.</w:t>
            </w:r>
            <w:r>
              <w:rPr>
                <w:rFonts w:ascii="宋体" w:hAnsi="宋体" w:cs="宋体" w:hint="eastAsia"/>
                <w:sz w:val="20"/>
              </w:rPr>
              <w:t>事项</w:t>
            </w:r>
            <w:proofErr w:type="gramStart"/>
            <w:r>
              <w:rPr>
                <w:rFonts w:ascii="宋体" w:hAnsi="宋体" w:cs="宋体" w:hint="eastAsia"/>
                <w:sz w:val="20"/>
              </w:rPr>
              <w:t>无办事</w:t>
            </w:r>
            <w:proofErr w:type="gramEnd"/>
            <w:r>
              <w:rPr>
                <w:rFonts w:ascii="宋体" w:hAnsi="宋体" w:cs="宋体" w:hint="eastAsia"/>
                <w:sz w:val="20"/>
              </w:rPr>
              <w:t>指南的，每发现一个，扣</w:t>
            </w:r>
            <w:r>
              <w:rPr>
                <w:rFonts w:ascii="Calibri" w:hAnsi="Calibri" w:cs="Calibri"/>
                <w:sz w:val="20"/>
              </w:rPr>
              <w:t>4</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提供办事指南，但重点要素类别（包括事项名称、设定依据、申请条件、办理材料、办理地点、办理机构、收费标准、办理时间、联系电话、办理流程）缺失的，每发现一处，扣</w:t>
            </w:r>
            <w:r>
              <w:rPr>
                <w:rFonts w:ascii="Calibri" w:hAnsi="Calibri" w:cs="Calibri"/>
                <w:sz w:val="20"/>
              </w:rPr>
              <w:t>0.5</w:t>
            </w:r>
            <w:r>
              <w:rPr>
                <w:rFonts w:ascii="宋体" w:hAnsi="宋体" w:cs="宋体" w:hint="eastAsia"/>
                <w:sz w:val="20"/>
              </w:rPr>
              <w:t>分；</w:t>
            </w:r>
            <w:r>
              <w:rPr>
                <w:rFonts w:ascii="宋体" w:hAnsi="宋体" w:cs="宋体" w:hint="eastAsia"/>
                <w:sz w:val="20"/>
              </w:rPr>
              <w:br/>
            </w:r>
            <w:r>
              <w:rPr>
                <w:rFonts w:ascii="Calibri" w:hAnsi="Calibri"/>
                <w:sz w:val="20"/>
              </w:rPr>
              <w:t>3.</w:t>
            </w:r>
            <w:r>
              <w:rPr>
                <w:rFonts w:ascii="宋体" w:hAnsi="宋体" w:cs="宋体" w:hint="eastAsia"/>
                <w:sz w:val="20"/>
              </w:rPr>
              <w:t>办理材料格式要求不明确的（如未说明原件</w:t>
            </w:r>
            <w:r>
              <w:rPr>
                <w:rFonts w:ascii="Calibri" w:hAnsi="Calibri" w:cs="Calibri"/>
                <w:sz w:val="20"/>
              </w:rPr>
              <w:t>/</w:t>
            </w:r>
            <w:r>
              <w:rPr>
                <w:rFonts w:ascii="宋体" w:hAnsi="宋体" w:cs="宋体" w:hint="eastAsia"/>
                <w:sz w:val="20"/>
              </w:rPr>
              <w:t>复印件、纸质版</w:t>
            </w:r>
            <w:r>
              <w:rPr>
                <w:rFonts w:ascii="Calibri" w:hAnsi="Calibri" w:cs="Calibri"/>
                <w:sz w:val="20"/>
              </w:rPr>
              <w:t>/</w:t>
            </w:r>
            <w:r>
              <w:rPr>
                <w:rFonts w:ascii="宋体" w:hAnsi="宋体" w:cs="宋体" w:hint="eastAsia"/>
                <w:sz w:val="20"/>
              </w:rPr>
              <w:t>电子版、份数等），每发现一个存在该问题的事项，扣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4.</w:t>
            </w:r>
            <w:r>
              <w:rPr>
                <w:rFonts w:ascii="宋体" w:hAnsi="宋体" w:cs="宋体" w:hint="eastAsia"/>
                <w:sz w:val="20"/>
              </w:rPr>
              <w:t>存在表述含糊不清的情形（如“根据有关法律法规规定应提交的其他材料”等表述），每发现一个存在该问题的事项，扣</w:t>
            </w:r>
            <w:r>
              <w:rPr>
                <w:rFonts w:ascii="Calibri" w:hAnsi="Calibri" w:cs="Calibri"/>
                <w:sz w:val="20"/>
              </w:rPr>
              <w:t>2</w:t>
            </w:r>
            <w:r>
              <w:rPr>
                <w:rFonts w:ascii="宋体" w:hAnsi="宋体" w:cs="宋体" w:hint="eastAsia"/>
                <w:sz w:val="20"/>
              </w:rPr>
              <w:t>分；</w:t>
            </w:r>
            <w:r>
              <w:rPr>
                <w:rFonts w:ascii="宋体" w:hAnsi="宋体" w:cs="宋体" w:hint="eastAsia"/>
                <w:sz w:val="20"/>
              </w:rPr>
              <w:br/>
            </w:r>
            <w:r>
              <w:rPr>
                <w:rFonts w:ascii="Calibri" w:hAnsi="Calibri"/>
                <w:sz w:val="20"/>
              </w:rPr>
              <w:t>5.</w:t>
            </w:r>
            <w:r>
              <w:rPr>
                <w:rFonts w:ascii="宋体" w:hAnsi="宋体" w:cs="宋体" w:hint="eastAsia"/>
                <w:sz w:val="20"/>
              </w:rPr>
              <w:t>办事指南中提到的政策文件仅有名称、未说明具体内容的，每发现一个存在该问题的事项，扣</w:t>
            </w:r>
            <w:r>
              <w:rPr>
                <w:rFonts w:ascii="Calibri" w:hAnsi="Calibri" w:cs="Calibri"/>
                <w:sz w:val="20"/>
              </w:rPr>
              <w:t>0.5</w:t>
            </w:r>
            <w:r>
              <w:rPr>
                <w:rFonts w:ascii="宋体" w:hAnsi="宋体" w:cs="宋体" w:hint="eastAsia"/>
                <w:sz w:val="20"/>
              </w:rPr>
              <w:t>分。</w:t>
            </w:r>
            <w:r>
              <w:rPr>
                <w:rFonts w:ascii="宋体" w:hAnsi="宋体" w:cs="宋体" w:hint="eastAsia"/>
                <w:sz w:val="20"/>
              </w:rPr>
              <w:br/>
            </w:r>
            <w:r>
              <w:rPr>
                <w:rFonts w:ascii="Calibri" w:hAnsi="Calibri"/>
                <w:sz w:val="20"/>
              </w:rPr>
              <w:t>（注：不足</w:t>
            </w:r>
            <w:r>
              <w:rPr>
                <w:rFonts w:ascii="Calibri" w:hAnsi="Calibri" w:cs="Calibri"/>
                <w:sz w:val="20"/>
              </w:rPr>
              <w:t>5</w:t>
            </w:r>
            <w:r>
              <w:rPr>
                <w:rFonts w:ascii="宋体" w:hAnsi="宋体" w:cs="宋体" w:hint="eastAsia"/>
                <w:sz w:val="20"/>
              </w:rPr>
              <w:t>个的则检查全部事项。）</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8</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内容准确</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随机抽查</w:t>
            </w:r>
            <w:r>
              <w:rPr>
                <w:rFonts w:ascii="Calibri" w:hAnsi="Calibri" w:cs="Calibri"/>
                <w:sz w:val="20"/>
              </w:rPr>
              <w:t>5</w:t>
            </w:r>
            <w:r>
              <w:rPr>
                <w:rFonts w:ascii="宋体" w:hAnsi="宋体" w:cs="宋体" w:hint="eastAsia"/>
                <w:sz w:val="20"/>
              </w:rPr>
              <w:t>个办事指南，信息（如咨询电话、投诉电话等）存在错误，或与实际办事要求不一致的，每发现一处，扣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（注：不足</w:t>
            </w:r>
            <w:r>
              <w:rPr>
                <w:rFonts w:ascii="Calibri" w:hAnsi="Calibri" w:cs="Calibri"/>
                <w:sz w:val="20"/>
              </w:rPr>
              <w:t>5</w:t>
            </w:r>
            <w:r>
              <w:rPr>
                <w:rFonts w:ascii="宋体" w:hAnsi="宋体" w:cs="宋体" w:hint="eastAsia"/>
                <w:sz w:val="20"/>
              </w:rPr>
              <w:t>个的则检查全部指南。）</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5</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proofErr w:type="gramStart"/>
            <w:r>
              <w:rPr>
                <w:rFonts w:ascii="宋体" w:hAnsi="宋体" w:cs="宋体" w:hint="eastAsia"/>
                <w:sz w:val="20"/>
              </w:rPr>
              <w:t>表格样</w:t>
            </w:r>
            <w:r>
              <w:rPr>
                <w:rFonts w:ascii="宋体" w:hAnsi="宋体" w:cs="宋体" w:hint="eastAsia"/>
                <w:sz w:val="20"/>
              </w:rPr>
              <w:lastRenderedPageBreak/>
              <w:t>表</w:t>
            </w:r>
            <w:proofErr w:type="gramEnd"/>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lastRenderedPageBreak/>
              <w:t>随机抽查</w:t>
            </w:r>
            <w:r>
              <w:rPr>
                <w:rFonts w:ascii="Calibri" w:hAnsi="Calibri" w:cs="Calibri"/>
                <w:sz w:val="20"/>
              </w:rPr>
              <w:t>2</w:t>
            </w:r>
            <w:r>
              <w:rPr>
                <w:rFonts w:ascii="宋体" w:hAnsi="宋体" w:cs="宋体" w:hint="eastAsia"/>
                <w:sz w:val="20"/>
              </w:rPr>
              <w:t>个办事指南，要求办事人提供申请表、申请书等表单但未</w:t>
            </w:r>
            <w:r>
              <w:rPr>
                <w:rFonts w:ascii="宋体" w:hAnsi="宋体" w:cs="宋体" w:hint="eastAsia"/>
                <w:sz w:val="20"/>
              </w:rPr>
              <w:lastRenderedPageBreak/>
              <w:t>提供规范表格获取渠道的，每发现一个存在该问题的办事指南，扣</w:t>
            </w:r>
            <w:r>
              <w:rPr>
                <w:rFonts w:ascii="Calibri" w:hAnsi="Calibri" w:cs="Calibri"/>
                <w:sz w:val="20"/>
              </w:rPr>
              <w:t>1</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lastRenderedPageBreak/>
              <w:t>2</w:t>
            </w:r>
          </w:p>
        </w:tc>
      </w:tr>
      <w:tr w:rsidR="009F112A">
        <w:trPr>
          <w:jc w:val="center"/>
        </w:trPr>
        <w:tc>
          <w:tcPr>
            <w:tcW w:w="858"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lastRenderedPageBreak/>
              <w:t>互动交流</w:t>
            </w:r>
          </w:p>
          <w:p w:rsidR="009F112A" w:rsidRDefault="001F34F7">
            <w:pPr>
              <w:spacing w:after="180"/>
              <w:jc w:val="center"/>
            </w:pPr>
            <w:r>
              <w:rPr>
                <w:rFonts w:ascii="宋体" w:hAnsi="宋体" w:cs="宋体" w:hint="eastAsia"/>
                <w:sz w:val="20"/>
              </w:rPr>
              <w:t>（</w:t>
            </w:r>
            <w:r>
              <w:rPr>
                <w:rFonts w:ascii="Calibri" w:hAnsi="Calibri" w:cs="Calibri"/>
                <w:sz w:val="20"/>
              </w:rPr>
              <w:t>23</w:t>
            </w:r>
            <w:r>
              <w:rPr>
                <w:rFonts w:ascii="宋体" w:hAnsi="宋体" w:cs="宋体" w:hint="eastAsia"/>
                <w:sz w:val="20"/>
              </w:rPr>
              <w:t>分）</w:t>
            </w: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信息提交</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存在网民（含异地用户）无法使用网站互动交流功能提交信息问题的，扣</w:t>
            </w:r>
            <w:r>
              <w:rPr>
                <w:rFonts w:ascii="Calibri" w:hAnsi="Calibri" w:cs="Calibri"/>
                <w:sz w:val="20"/>
              </w:rPr>
              <w:t>7</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7</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统一登录</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网站</w:t>
            </w:r>
            <w:proofErr w:type="gramStart"/>
            <w:r>
              <w:rPr>
                <w:rFonts w:ascii="宋体" w:hAnsi="宋体" w:cs="宋体" w:hint="eastAsia"/>
                <w:sz w:val="20"/>
              </w:rPr>
              <w:t>各个具有</w:t>
            </w:r>
            <w:proofErr w:type="gramEnd"/>
            <w:r>
              <w:rPr>
                <w:rFonts w:ascii="宋体" w:hAnsi="宋体" w:cs="宋体" w:hint="eastAsia"/>
                <w:sz w:val="20"/>
              </w:rPr>
              <w:t>互动交流功能的栏目（网上信访、纪检举报等专门渠道除外）提供的注册登录功能，未实现统一注册登录的，扣</w:t>
            </w:r>
            <w:r>
              <w:rPr>
                <w:rFonts w:ascii="Calibri" w:hAnsi="Calibri" w:cs="Calibri"/>
                <w:sz w:val="20"/>
              </w:rPr>
              <w:t>3</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3</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留言公开</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咨询建言类栏目（网上信访、纪检举报等专门渠道除外）对所有网民留言都未公开的，扣</w:t>
            </w:r>
            <w:r>
              <w:rPr>
                <w:rFonts w:ascii="Calibri" w:hAnsi="Calibri" w:cs="Calibri"/>
                <w:sz w:val="20"/>
              </w:rPr>
              <w:t>6</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随机抽查</w:t>
            </w:r>
            <w:r>
              <w:rPr>
                <w:rFonts w:ascii="Calibri" w:hAnsi="Calibri" w:cs="Calibri"/>
                <w:sz w:val="20"/>
              </w:rPr>
              <w:t>5</w:t>
            </w:r>
            <w:r>
              <w:rPr>
                <w:rFonts w:ascii="宋体" w:hAnsi="宋体" w:cs="宋体" w:hint="eastAsia"/>
                <w:sz w:val="20"/>
              </w:rPr>
              <w:t>条已公开的网民留言，未公开留言时间、答复时间、答复单位、答复内容的，每发现一处，扣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3.</w:t>
            </w:r>
            <w:r>
              <w:rPr>
                <w:rFonts w:ascii="宋体" w:hAnsi="宋体" w:cs="宋体" w:hint="eastAsia"/>
                <w:sz w:val="20"/>
              </w:rPr>
              <w:t>监测时间点前</w:t>
            </w:r>
            <w:r>
              <w:rPr>
                <w:rFonts w:ascii="Calibri" w:hAnsi="Calibri" w:cs="Calibri"/>
                <w:sz w:val="20"/>
              </w:rPr>
              <w:t>2</w:t>
            </w:r>
            <w:r>
              <w:rPr>
                <w:rFonts w:ascii="宋体" w:hAnsi="宋体" w:cs="宋体" w:hint="eastAsia"/>
                <w:sz w:val="20"/>
              </w:rPr>
              <w:t>个月内未更新的，扣</w:t>
            </w:r>
            <w:r>
              <w:rPr>
                <w:rFonts w:ascii="Calibri" w:hAnsi="Calibri" w:cs="Calibri"/>
                <w:sz w:val="20"/>
              </w:rPr>
              <w:t>3</w:t>
            </w:r>
            <w:r>
              <w:rPr>
                <w:rFonts w:ascii="宋体" w:hAnsi="宋体" w:cs="宋体" w:hint="eastAsia"/>
                <w:sz w:val="20"/>
              </w:rPr>
              <w:t>分。</w:t>
            </w:r>
            <w:r>
              <w:rPr>
                <w:rFonts w:ascii="宋体" w:hAnsi="宋体" w:cs="宋体" w:hint="eastAsia"/>
                <w:sz w:val="20"/>
              </w:rPr>
              <w:br/>
            </w:r>
            <w:r>
              <w:rPr>
                <w:rFonts w:ascii="Calibri" w:hAnsi="Calibri"/>
                <w:sz w:val="20"/>
              </w:rPr>
              <w:t>4.</w:t>
            </w:r>
            <w:r>
              <w:rPr>
                <w:rFonts w:ascii="宋体" w:hAnsi="宋体" w:cs="宋体" w:hint="eastAsia"/>
                <w:sz w:val="20"/>
              </w:rPr>
              <w:t>未公开留言受理反馈情况统计数据的，扣</w:t>
            </w:r>
            <w:r>
              <w:rPr>
                <w:rFonts w:ascii="Calibri" w:hAnsi="Calibri" w:cs="Calibri"/>
                <w:sz w:val="20"/>
              </w:rPr>
              <w:t>3</w:t>
            </w:r>
            <w:r>
              <w:rPr>
                <w:rFonts w:ascii="宋体" w:hAnsi="宋体" w:cs="宋体" w:hint="eastAsia"/>
                <w:sz w:val="20"/>
              </w:rPr>
              <w:t>分。</w:t>
            </w:r>
            <w:r>
              <w:rPr>
                <w:rFonts w:ascii="宋体" w:hAnsi="宋体" w:cs="宋体" w:hint="eastAsia"/>
                <w:sz w:val="20"/>
              </w:rPr>
              <w:br/>
            </w:r>
            <w:r>
              <w:rPr>
                <w:rFonts w:ascii="Calibri" w:hAnsi="Calibri"/>
                <w:sz w:val="20"/>
              </w:rPr>
              <w:t>（注：不足</w:t>
            </w:r>
            <w:r>
              <w:rPr>
                <w:rFonts w:ascii="Calibri" w:hAnsi="Calibri" w:cs="Calibri"/>
                <w:sz w:val="20"/>
              </w:rPr>
              <w:t>5</w:t>
            </w:r>
            <w:r>
              <w:rPr>
                <w:rFonts w:ascii="宋体" w:hAnsi="宋体" w:cs="宋体" w:hint="eastAsia"/>
                <w:sz w:val="20"/>
              </w:rPr>
              <w:t>条的则检查全部留言。）</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6</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办理答复</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模拟用户进行</w:t>
            </w:r>
            <w:r>
              <w:rPr>
                <w:rFonts w:ascii="Calibri" w:hAnsi="Calibri" w:cs="Calibri"/>
                <w:sz w:val="20"/>
              </w:rPr>
              <w:t>2</w:t>
            </w:r>
            <w:r>
              <w:rPr>
                <w:rFonts w:ascii="宋体" w:hAnsi="宋体" w:cs="宋体" w:hint="eastAsia"/>
                <w:sz w:val="20"/>
              </w:rPr>
              <w:t>次简单常见问题咨询：</w:t>
            </w:r>
            <w:r>
              <w:rPr>
                <w:rFonts w:ascii="宋体" w:hAnsi="宋体" w:cs="宋体" w:hint="eastAsia"/>
                <w:sz w:val="20"/>
              </w:rPr>
              <w:br/>
            </w:r>
            <w:r>
              <w:rPr>
                <w:rFonts w:ascii="Calibri" w:hAnsi="Calibri"/>
                <w:sz w:val="20"/>
              </w:rPr>
              <w:t>1.</w:t>
            </w:r>
            <w:r>
              <w:rPr>
                <w:rFonts w:ascii="宋体" w:hAnsi="宋体" w:cs="宋体" w:hint="eastAsia"/>
                <w:sz w:val="20"/>
              </w:rPr>
              <w:t>未在</w:t>
            </w:r>
            <w:r>
              <w:rPr>
                <w:rFonts w:ascii="Calibri" w:hAnsi="Calibri" w:cs="Calibri"/>
                <w:sz w:val="20"/>
              </w:rPr>
              <w:t>5</w:t>
            </w:r>
            <w:r>
              <w:rPr>
                <w:rFonts w:ascii="宋体" w:hAnsi="宋体" w:cs="宋体" w:hint="eastAsia"/>
                <w:sz w:val="20"/>
              </w:rPr>
              <w:t>个工作日内收到网上答复意见的，每发现一次，扣</w:t>
            </w:r>
            <w:r>
              <w:rPr>
                <w:rFonts w:ascii="Calibri" w:hAnsi="Calibri" w:cs="Calibri"/>
                <w:sz w:val="20"/>
              </w:rPr>
              <w:t>4</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答复内容质量不高，有推诿、敷衍等现象的，每发现一次，扣</w:t>
            </w:r>
            <w:r>
              <w:rPr>
                <w:rFonts w:ascii="Calibri" w:hAnsi="Calibri" w:cs="Calibri"/>
                <w:sz w:val="20"/>
              </w:rPr>
              <w:t>4</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7</w:t>
            </w:r>
          </w:p>
        </w:tc>
      </w:tr>
      <w:tr w:rsidR="009F112A">
        <w:trPr>
          <w:jc w:val="center"/>
        </w:trPr>
        <w:tc>
          <w:tcPr>
            <w:tcW w:w="858"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功能设计</w:t>
            </w:r>
          </w:p>
          <w:p w:rsidR="009F112A" w:rsidRDefault="001F34F7">
            <w:pPr>
              <w:spacing w:after="180"/>
              <w:jc w:val="center"/>
            </w:pPr>
            <w:r>
              <w:rPr>
                <w:rFonts w:ascii="宋体" w:hAnsi="宋体" w:cs="宋体" w:hint="eastAsia"/>
                <w:sz w:val="20"/>
              </w:rPr>
              <w:t>（</w:t>
            </w:r>
            <w:r>
              <w:rPr>
                <w:rFonts w:ascii="Calibri" w:hAnsi="Calibri" w:cs="Calibri"/>
                <w:sz w:val="20"/>
              </w:rPr>
              <w:t>21</w:t>
            </w:r>
            <w:r>
              <w:rPr>
                <w:rFonts w:ascii="宋体" w:hAnsi="宋体" w:cs="宋体" w:hint="eastAsia"/>
                <w:sz w:val="20"/>
              </w:rPr>
              <w:t>分）</w:t>
            </w: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域名名称</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域名不符合规范的，扣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网站未以本地区本部门名称命名的，扣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3.</w:t>
            </w:r>
            <w:r>
              <w:rPr>
                <w:rFonts w:ascii="宋体" w:hAnsi="宋体" w:cs="宋体" w:hint="eastAsia"/>
                <w:sz w:val="20"/>
              </w:rPr>
              <w:t>网站名称未在全站页面头部区域显著展示的，扣</w:t>
            </w:r>
            <w:r>
              <w:rPr>
                <w:rFonts w:ascii="Calibri" w:hAnsi="Calibri" w:cs="Calibri"/>
                <w:sz w:val="20"/>
              </w:rPr>
              <w:t>1</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3</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网站标识</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未在全站页面底部功能区清晰列明党政机关网站标识、网站标识码、</w:t>
            </w:r>
            <w:r>
              <w:rPr>
                <w:rFonts w:ascii="Calibri" w:hAnsi="Calibri" w:cs="Calibri"/>
                <w:sz w:val="20"/>
              </w:rPr>
              <w:t>ICP</w:t>
            </w:r>
            <w:r>
              <w:rPr>
                <w:rFonts w:ascii="宋体" w:hAnsi="宋体" w:cs="宋体" w:hint="eastAsia"/>
                <w:sz w:val="20"/>
              </w:rPr>
              <w:t>备案编号、公安机关备案标识、网站主办单位、联系方式的，每缺一项，扣</w:t>
            </w:r>
            <w:r>
              <w:rPr>
                <w:rFonts w:ascii="Calibri" w:hAnsi="Calibri" w:cs="Calibri"/>
                <w:sz w:val="20"/>
              </w:rPr>
              <w:t>0.5</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3</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可用性</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首页上的链接（包括图片、附件、外部链接等）打不开或错误的，每发现一处，扣</w:t>
            </w:r>
            <w:r>
              <w:rPr>
                <w:rFonts w:ascii="Calibri" w:hAnsi="Calibri" w:cs="Calibri"/>
                <w:sz w:val="20"/>
              </w:rPr>
              <w:t>0.2</w:t>
            </w:r>
            <w:r>
              <w:rPr>
                <w:rFonts w:ascii="宋体" w:hAnsi="宋体" w:cs="宋体" w:hint="eastAsia"/>
                <w:sz w:val="20"/>
              </w:rPr>
              <w:t>分；如</w:t>
            </w:r>
            <w:proofErr w:type="gramStart"/>
            <w:r>
              <w:rPr>
                <w:rFonts w:ascii="宋体" w:hAnsi="宋体" w:cs="宋体" w:hint="eastAsia"/>
                <w:sz w:val="20"/>
              </w:rPr>
              <w:t>首页仅</w:t>
            </w:r>
            <w:proofErr w:type="gramEnd"/>
            <w:r>
              <w:rPr>
                <w:rFonts w:ascii="宋体" w:hAnsi="宋体" w:cs="宋体" w:hint="eastAsia"/>
                <w:sz w:val="20"/>
              </w:rPr>
              <w:t>为网站栏目导航入口，则检查所有二级页面上的链接。</w:t>
            </w:r>
            <w:r>
              <w:rPr>
                <w:rFonts w:ascii="宋体" w:hAnsi="宋体" w:cs="宋体" w:hint="eastAsia"/>
                <w:sz w:val="20"/>
              </w:rPr>
              <w:br/>
            </w:r>
            <w:r>
              <w:rPr>
                <w:rFonts w:ascii="Calibri" w:hAnsi="Calibri"/>
                <w:sz w:val="20"/>
              </w:rPr>
              <w:t>2.</w:t>
            </w:r>
            <w:r>
              <w:rPr>
                <w:rFonts w:ascii="宋体" w:hAnsi="宋体" w:cs="宋体" w:hint="eastAsia"/>
                <w:sz w:val="20"/>
              </w:rPr>
              <w:t>其他页面上的链接（包括图片、附件、外部链接等）打不开或错误的，每发现一处，扣</w:t>
            </w:r>
            <w:r>
              <w:rPr>
                <w:rFonts w:ascii="Calibri" w:hAnsi="Calibri" w:cs="Calibri"/>
                <w:sz w:val="20"/>
              </w:rPr>
              <w:t>0.1</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1</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vMerge w:val="restart"/>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“我为政府网</w:t>
            </w:r>
          </w:p>
          <w:p w:rsidR="009F112A" w:rsidRDefault="001F34F7">
            <w:pPr>
              <w:spacing w:after="180"/>
              <w:jc w:val="center"/>
            </w:pPr>
            <w:proofErr w:type="gramStart"/>
            <w:r>
              <w:rPr>
                <w:rFonts w:ascii="宋体" w:hAnsi="宋体" w:cs="宋体" w:hint="eastAsia"/>
                <w:sz w:val="20"/>
              </w:rPr>
              <w:t>站找错”</w:t>
            </w:r>
            <w:proofErr w:type="gramEnd"/>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未在首页底部功能区规范添加“我为政府网站找错”入口的，扣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未在其他页面底部功能区规范添加“我为政府网站找错”入口的，每发现一处，扣</w:t>
            </w:r>
            <w:r>
              <w:rPr>
                <w:rFonts w:ascii="Calibri" w:hAnsi="Calibri" w:cs="Calibri"/>
                <w:sz w:val="20"/>
              </w:rPr>
              <w:t>0.2</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1</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vMerge/>
            <w:tcBorders>
              <w:top w:val="nil"/>
              <w:left w:val="nil"/>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监测时间点前</w:t>
            </w:r>
            <w:r>
              <w:rPr>
                <w:rFonts w:ascii="Calibri" w:hAnsi="Calibri" w:cs="Calibri"/>
                <w:sz w:val="20"/>
              </w:rPr>
              <w:t>6</w:t>
            </w:r>
            <w:r>
              <w:rPr>
                <w:rFonts w:ascii="宋体" w:hAnsi="宋体" w:cs="宋体" w:hint="eastAsia"/>
                <w:sz w:val="20"/>
              </w:rPr>
              <w:t>个月内，存在网民留言超过</w:t>
            </w:r>
            <w:r>
              <w:rPr>
                <w:rFonts w:ascii="Calibri" w:hAnsi="Calibri" w:cs="Calibri"/>
                <w:sz w:val="20"/>
              </w:rPr>
              <w:t>3</w:t>
            </w:r>
            <w:r>
              <w:rPr>
                <w:rFonts w:ascii="宋体" w:hAnsi="宋体" w:cs="宋体" w:hint="eastAsia"/>
                <w:sz w:val="20"/>
              </w:rPr>
              <w:t>个工作日未答复的，每发现一条，扣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监测时间点前</w:t>
            </w:r>
            <w:r>
              <w:rPr>
                <w:rFonts w:ascii="Calibri" w:hAnsi="Calibri" w:cs="Calibri"/>
                <w:sz w:val="20"/>
              </w:rPr>
              <w:t>6</w:t>
            </w:r>
            <w:r>
              <w:rPr>
                <w:rFonts w:ascii="宋体" w:hAnsi="宋体" w:cs="宋体" w:hint="eastAsia"/>
                <w:sz w:val="20"/>
              </w:rPr>
              <w:t>个月内，存在答复内容质量不高，有推诿、敷衍等现象的，每发现一条，扣</w:t>
            </w:r>
            <w:r>
              <w:rPr>
                <w:rFonts w:ascii="Calibri" w:hAnsi="Calibri" w:cs="Calibri"/>
                <w:sz w:val="20"/>
              </w:rPr>
              <w:t>1</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3</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站内搜索</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未提供全站站内搜索功能或功能</w:t>
            </w:r>
            <w:proofErr w:type="gramStart"/>
            <w:r>
              <w:rPr>
                <w:rFonts w:ascii="宋体" w:hAnsi="宋体" w:cs="宋体" w:hint="eastAsia"/>
                <w:sz w:val="20"/>
              </w:rPr>
              <w:t>不</w:t>
            </w:r>
            <w:proofErr w:type="gramEnd"/>
            <w:r>
              <w:rPr>
                <w:rFonts w:ascii="宋体" w:hAnsi="宋体" w:cs="宋体" w:hint="eastAsia"/>
                <w:sz w:val="20"/>
              </w:rPr>
              <w:t>可用的，扣</w:t>
            </w:r>
            <w:r>
              <w:rPr>
                <w:rFonts w:ascii="Calibri" w:hAnsi="Calibri" w:cs="Calibri"/>
                <w:sz w:val="20"/>
              </w:rPr>
              <w:t>4</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随机选取</w:t>
            </w:r>
            <w:r>
              <w:rPr>
                <w:rFonts w:ascii="Calibri" w:hAnsi="Calibri" w:cs="Calibri"/>
                <w:sz w:val="20"/>
              </w:rPr>
              <w:t>4</w:t>
            </w:r>
            <w:r>
              <w:rPr>
                <w:rFonts w:ascii="宋体" w:hAnsi="宋体" w:cs="宋体" w:hint="eastAsia"/>
                <w:sz w:val="20"/>
              </w:rPr>
              <w:t>条网站已发布的信息或服务的标题进行测试，在搜索结果第一页无法找到该内容的，每条扣</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3.</w:t>
            </w:r>
            <w:r>
              <w:rPr>
                <w:rFonts w:ascii="宋体" w:hAnsi="宋体" w:cs="宋体" w:hint="eastAsia"/>
                <w:sz w:val="20"/>
              </w:rPr>
              <w:t>未对搜索结果进行分类展现的（如按照政策文件、办事指南等进行分类），扣</w:t>
            </w:r>
            <w:r>
              <w:rPr>
                <w:rFonts w:ascii="Calibri" w:hAnsi="Calibri" w:cs="Calibri"/>
                <w:sz w:val="20"/>
              </w:rPr>
              <w:t>1</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4</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一号登录</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注册用户在各个功能板块（网上信访、纪检举报等专门渠道除外）无法一号登录的，扣</w:t>
            </w:r>
            <w:r>
              <w:rPr>
                <w:rFonts w:ascii="Calibri" w:hAnsi="Calibri" w:cs="Calibri"/>
                <w:sz w:val="20"/>
              </w:rPr>
              <w:t>2</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页面标签</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随机抽查</w:t>
            </w:r>
            <w:r>
              <w:rPr>
                <w:rFonts w:ascii="Calibri" w:hAnsi="Calibri" w:cs="Calibri"/>
                <w:sz w:val="20"/>
              </w:rPr>
              <w:t>5</w:t>
            </w:r>
            <w:r>
              <w:rPr>
                <w:rFonts w:ascii="宋体" w:hAnsi="宋体" w:cs="宋体" w:hint="eastAsia"/>
                <w:sz w:val="20"/>
              </w:rPr>
              <w:t>个内容页面，无站点标签或内容标签的，每个扣</w:t>
            </w:r>
            <w:r>
              <w:rPr>
                <w:rFonts w:ascii="Calibri" w:hAnsi="Calibri" w:cs="Calibri"/>
                <w:sz w:val="20"/>
              </w:rPr>
              <w:t>0.1</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随机抽查</w:t>
            </w:r>
            <w:r>
              <w:rPr>
                <w:rFonts w:ascii="Calibri" w:hAnsi="Calibri" w:cs="Calibri"/>
                <w:sz w:val="20"/>
              </w:rPr>
              <w:t>5</w:t>
            </w:r>
            <w:r>
              <w:rPr>
                <w:rFonts w:ascii="宋体" w:hAnsi="宋体" w:cs="宋体" w:hint="eastAsia"/>
                <w:sz w:val="20"/>
              </w:rPr>
              <w:t>个栏目页面，无站点标签或栏目标签的，每个扣</w:t>
            </w:r>
            <w:r>
              <w:rPr>
                <w:rFonts w:ascii="Calibri" w:hAnsi="Calibri" w:cs="Calibri"/>
                <w:sz w:val="20"/>
              </w:rPr>
              <w:t>0.1</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1</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兼容性</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使用主流浏览器访问网站，不能正常显示页面内容的，每类扣</w:t>
            </w:r>
            <w:r>
              <w:rPr>
                <w:rFonts w:ascii="Calibri" w:hAnsi="Calibri" w:cs="Calibri"/>
                <w:sz w:val="20"/>
              </w:rPr>
              <w:t>1</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858"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923"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IPv6</w:t>
            </w:r>
            <w:r>
              <w:rPr>
                <w:rFonts w:ascii="宋体" w:hAnsi="宋体" w:cs="宋体" w:hint="eastAsia"/>
                <w:sz w:val="20"/>
              </w:rPr>
              <w:t>改造</w:t>
            </w:r>
          </w:p>
        </w:tc>
        <w:tc>
          <w:tcPr>
            <w:tcW w:w="6199"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未按照要求完成</w:t>
            </w:r>
            <w:r>
              <w:rPr>
                <w:rFonts w:ascii="Calibri" w:hAnsi="Calibri" w:cs="Calibri"/>
                <w:sz w:val="20"/>
              </w:rPr>
              <w:t>IPv6</w:t>
            </w:r>
            <w:r>
              <w:rPr>
                <w:rFonts w:ascii="宋体" w:hAnsi="宋体" w:cs="宋体" w:hint="eastAsia"/>
                <w:sz w:val="20"/>
              </w:rPr>
              <w:t>改造的，扣</w:t>
            </w:r>
            <w:r>
              <w:rPr>
                <w:rFonts w:ascii="Calibri" w:hAnsi="Calibri" w:cs="Calibri"/>
                <w:sz w:val="20"/>
              </w:rPr>
              <w:t>1</w:t>
            </w:r>
            <w:r>
              <w:rPr>
                <w:rFonts w:ascii="宋体" w:hAnsi="宋体" w:cs="宋体" w:hint="eastAsia"/>
                <w:sz w:val="20"/>
              </w:rPr>
              <w:t>分。</w:t>
            </w:r>
          </w:p>
        </w:tc>
        <w:tc>
          <w:tcPr>
            <w:tcW w:w="848"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1</w:t>
            </w:r>
          </w:p>
        </w:tc>
      </w:tr>
    </w:tbl>
    <w:p w:rsidR="009F112A" w:rsidRDefault="001F34F7">
      <w:pPr>
        <w:pStyle w:val="a5"/>
        <w:numPr>
          <w:ilvl w:val="0"/>
          <w:numId w:val="1"/>
        </w:numPr>
        <w:rPr>
          <w:rFonts w:ascii="宋体" w:hAnsi="宋体" w:cs="宋体"/>
          <w:shd w:val="clear" w:color="auto" w:fill="FFFFFF"/>
        </w:rPr>
      </w:pPr>
      <w:r>
        <w:rPr>
          <w:rFonts w:ascii="宋体" w:hAnsi="宋体" w:cs="宋体" w:hint="eastAsia"/>
          <w:shd w:val="clear" w:color="auto" w:fill="FFFFFF"/>
        </w:rPr>
        <w:t>加分指标（</w:t>
      </w:r>
      <w:r>
        <w:rPr>
          <w:rFonts w:ascii="宋体" w:hAnsi="宋体" w:cs="宋体" w:hint="eastAsia"/>
          <w:shd w:val="clear" w:color="auto" w:fill="FFFFFF"/>
        </w:rPr>
        <w:t>30</w:t>
      </w:r>
      <w:r>
        <w:rPr>
          <w:rFonts w:ascii="宋体" w:hAnsi="宋体" w:cs="宋体" w:hint="eastAsia"/>
          <w:shd w:val="clear" w:color="auto" w:fill="FFFFFF"/>
        </w:rPr>
        <w:t>分）</w:t>
      </w:r>
    </w:p>
    <w:tbl>
      <w:tblPr>
        <w:tblW w:w="8828" w:type="dxa"/>
        <w:jc w:val="center"/>
        <w:tblBorders>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1091"/>
        <w:gridCol w:w="1694"/>
        <w:gridCol w:w="5197"/>
        <w:gridCol w:w="846"/>
      </w:tblGrid>
      <w:tr w:rsidR="009F112A">
        <w:trPr>
          <w:tblHeader/>
          <w:jc w:val="center"/>
        </w:trPr>
        <w:tc>
          <w:tcPr>
            <w:tcW w:w="10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一级指标</w:t>
            </w:r>
          </w:p>
        </w:tc>
        <w:tc>
          <w:tcPr>
            <w:tcW w:w="1694" w:type="dxa"/>
            <w:tcBorders>
              <w:top w:val="single" w:sz="8" w:space="0" w:color="auto"/>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二级指标</w:t>
            </w:r>
          </w:p>
        </w:tc>
        <w:tc>
          <w:tcPr>
            <w:tcW w:w="5197" w:type="dxa"/>
            <w:tcBorders>
              <w:top w:val="single" w:sz="8" w:space="0" w:color="auto"/>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评分细则</w:t>
            </w:r>
          </w:p>
        </w:tc>
        <w:tc>
          <w:tcPr>
            <w:tcW w:w="846" w:type="dxa"/>
            <w:tcBorders>
              <w:top w:val="single" w:sz="8" w:space="0" w:color="auto"/>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分值</w:t>
            </w:r>
          </w:p>
        </w:tc>
      </w:tr>
      <w:tr w:rsidR="009F112A">
        <w:trPr>
          <w:jc w:val="center"/>
        </w:trPr>
        <w:tc>
          <w:tcPr>
            <w:tcW w:w="1091"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信息发布</w:t>
            </w:r>
          </w:p>
          <w:p w:rsidR="009F112A" w:rsidRDefault="001F34F7">
            <w:pPr>
              <w:spacing w:after="180"/>
              <w:jc w:val="center"/>
            </w:pPr>
            <w:r>
              <w:rPr>
                <w:rFonts w:ascii="宋体" w:hAnsi="宋体" w:cs="宋体" w:hint="eastAsia"/>
                <w:sz w:val="20"/>
              </w:rPr>
              <w:t>（</w:t>
            </w:r>
            <w:r>
              <w:rPr>
                <w:rFonts w:ascii="Calibri" w:hAnsi="Calibri" w:cs="Calibri"/>
                <w:sz w:val="20"/>
              </w:rPr>
              <w:t>7</w:t>
            </w:r>
            <w:r>
              <w:rPr>
                <w:rFonts w:ascii="宋体" w:hAnsi="宋体" w:cs="宋体" w:hint="eastAsia"/>
                <w:sz w:val="20"/>
              </w:rPr>
              <w:t>分）</w:t>
            </w: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数据发布</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开设数据发布类栏目并在监测时间点前</w:t>
            </w:r>
            <w:r>
              <w:rPr>
                <w:rFonts w:ascii="Calibri" w:hAnsi="Calibri" w:cs="Calibri"/>
                <w:sz w:val="20"/>
              </w:rPr>
              <w:t>3</w:t>
            </w:r>
            <w:r>
              <w:rPr>
                <w:rFonts w:ascii="宋体" w:hAnsi="宋体" w:cs="宋体" w:hint="eastAsia"/>
                <w:sz w:val="20"/>
              </w:rPr>
              <w:t>个月内有更新的，得</w:t>
            </w:r>
            <w:r>
              <w:rPr>
                <w:rFonts w:ascii="Calibri" w:hAnsi="Calibri" w:cs="Calibri"/>
                <w:sz w:val="20"/>
              </w:rPr>
              <w:t>2</w:t>
            </w:r>
            <w:r>
              <w:rPr>
                <w:rFonts w:ascii="宋体" w:hAnsi="宋体" w:cs="宋体" w:hint="eastAsia"/>
                <w:sz w:val="20"/>
              </w:rPr>
              <w:t>分；监测时间点前</w:t>
            </w:r>
            <w:r>
              <w:rPr>
                <w:rFonts w:ascii="Calibri" w:hAnsi="Calibri" w:cs="Calibri"/>
                <w:sz w:val="20"/>
              </w:rPr>
              <w:t>3</w:t>
            </w:r>
            <w:r>
              <w:rPr>
                <w:rFonts w:ascii="宋体" w:hAnsi="宋体" w:cs="宋体" w:hint="eastAsia"/>
                <w:sz w:val="20"/>
              </w:rPr>
              <w:t>—</w:t>
            </w:r>
            <w:r>
              <w:rPr>
                <w:rFonts w:ascii="Calibri" w:hAnsi="Calibri" w:cs="Calibri"/>
                <w:sz w:val="20"/>
              </w:rPr>
              <w:t>6</w:t>
            </w:r>
            <w:r>
              <w:rPr>
                <w:rFonts w:ascii="宋体" w:hAnsi="宋体" w:cs="宋体" w:hint="eastAsia"/>
                <w:sz w:val="20"/>
              </w:rPr>
              <w:t>个月内有更新的，得</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监测时间点前</w:t>
            </w:r>
            <w:r>
              <w:rPr>
                <w:rFonts w:ascii="Calibri" w:hAnsi="Calibri" w:cs="Calibri"/>
                <w:sz w:val="20"/>
              </w:rPr>
              <w:t>6</w:t>
            </w:r>
            <w:r>
              <w:rPr>
                <w:rFonts w:ascii="宋体" w:hAnsi="宋体" w:cs="宋体" w:hint="eastAsia"/>
                <w:sz w:val="20"/>
              </w:rPr>
              <w:t>个月内，通过图表图解等可视化方式展现和解读数据的，得</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3.</w:t>
            </w:r>
            <w:r>
              <w:rPr>
                <w:rFonts w:ascii="宋体" w:hAnsi="宋体" w:cs="宋体" w:hint="eastAsia"/>
                <w:sz w:val="20"/>
              </w:rPr>
              <w:t>定期更新数据集，并提供下载功能或可用数据接口的，得</w:t>
            </w:r>
            <w:r>
              <w:rPr>
                <w:rFonts w:ascii="Calibri" w:hAnsi="Calibri" w:cs="Calibri"/>
                <w:sz w:val="20"/>
              </w:rPr>
              <w:t>1</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4</w:t>
            </w:r>
          </w:p>
        </w:tc>
      </w:tr>
      <w:tr w:rsidR="009F112A">
        <w:trPr>
          <w:jc w:val="center"/>
        </w:trPr>
        <w:tc>
          <w:tcPr>
            <w:tcW w:w="1091"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解读回应</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随机抽查</w:t>
            </w:r>
            <w:r>
              <w:rPr>
                <w:rFonts w:ascii="Calibri" w:hAnsi="Calibri" w:cs="Calibri"/>
                <w:sz w:val="20"/>
              </w:rPr>
              <w:t>3</w:t>
            </w:r>
            <w:r>
              <w:rPr>
                <w:rFonts w:ascii="宋体" w:hAnsi="宋体" w:cs="宋体" w:hint="eastAsia"/>
                <w:sz w:val="20"/>
              </w:rPr>
              <w:t>个不同文件的解读稿，通过新闻发布会、图表图解、音视频或</w:t>
            </w:r>
            <w:proofErr w:type="gramStart"/>
            <w:r>
              <w:rPr>
                <w:rFonts w:ascii="宋体" w:hAnsi="宋体" w:cs="宋体" w:hint="eastAsia"/>
                <w:sz w:val="20"/>
              </w:rPr>
              <w:t>动漫等</w:t>
            </w:r>
            <w:proofErr w:type="gramEnd"/>
            <w:r>
              <w:rPr>
                <w:rFonts w:ascii="宋体" w:hAnsi="宋体" w:cs="宋体" w:hint="eastAsia"/>
                <w:sz w:val="20"/>
              </w:rPr>
              <w:t>形式解读的，每个得</w:t>
            </w:r>
            <w:r>
              <w:rPr>
                <w:rFonts w:ascii="Calibri" w:hAnsi="Calibri" w:cs="Calibri"/>
                <w:sz w:val="20"/>
              </w:rPr>
              <w:t>1</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3</w:t>
            </w:r>
          </w:p>
        </w:tc>
      </w:tr>
      <w:tr w:rsidR="009F112A">
        <w:trPr>
          <w:jc w:val="center"/>
        </w:trPr>
        <w:tc>
          <w:tcPr>
            <w:tcW w:w="1091"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办事服务</w:t>
            </w:r>
          </w:p>
          <w:p w:rsidR="009F112A" w:rsidRDefault="001F34F7">
            <w:pPr>
              <w:spacing w:after="180"/>
              <w:jc w:val="center"/>
            </w:pPr>
            <w:r>
              <w:rPr>
                <w:rFonts w:ascii="宋体" w:hAnsi="宋体" w:cs="宋体" w:hint="eastAsia"/>
                <w:sz w:val="20"/>
              </w:rPr>
              <w:t>（</w:t>
            </w:r>
            <w:r>
              <w:rPr>
                <w:rFonts w:ascii="Calibri" w:hAnsi="Calibri" w:cs="Calibri"/>
                <w:sz w:val="20"/>
              </w:rPr>
              <w:t>6</w:t>
            </w:r>
            <w:r>
              <w:rPr>
                <w:rFonts w:ascii="宋体" w:hAnsi="宋体" w:cs="宋体" w:hint="eastAsia"/>
                <w:sz w:val="20"/>
              </w:rPr>
              <w:t>分）</w:t>
            </w: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服务功能</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提供服务评价功能的，得</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公布服务评价结果的，得</w:t>
            </w:r>
            <w:r>
              <w:rPr>
                <w:rFonts w:ascii="Calibri" w:hAnsi="Calibri" w:cs="Calibri"/>
                <w:sz w:val="20"/>
              </w:rPr>
              <w:t>1</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1091"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服务内容</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针对重点服务事项，整合相关资源，细化办理对象、条件、流程等，提供专题或集成服务。提供</w:t>
            </w:r>
            <w:r>
              <w:rPr>
                <w:rFonts w:ascii="Calibri" w:hAnsi="Calibri" w:cs="Calibri"/>
                <w:sz w:val="20"/>
              </w:rPr>
              <w:t>3</w:t>
            </w:r>
            <w:r>
              <w:rPr>
                <w:rFonts w:ascii="宋体" w:hAnsi="宋体" w:cs="宋体" w:hint="eastAsia"/>
                <w:sz w:val="20"/>
              </w:rPr>
              <w:t>项及以上的，得</w:t>
            </w:r>
            <w:r>
              <w:rPr>
                <w:rFonts w:ascii="Calibri" w:hAnsi="Calibri" w:cs="Calibri"/>
                <w:sz w:val="20"/>
              </w:rPr>
              <w:t>2</w:t>
            </w:r>
            <w:r>
              <w:rPr>
                <w:rFonts w:ascii="宋体" w:hAnsi="宋体" w:cs="宋体" w:hint="eastAsia"/>
                <w:sz w:val="20"/>
              </w:rPr>
              <w:t>分；提供</w:t>
            </w:r>
            <w:r>
              <w:rPr>
                <w:rFonts w:ascii="Calibri" w:hAnsi="Calibri" w:cs="Calibri"/>
                <w:sz w:val="20"/>
              </w:rPr>
              <w:t>1</w:t>
            </w:r>
            <w:r>
              <w:rPr>
                <w:rFonts w:ascii="宋体" w:hAnsi="宋体" w:cs="宋体" w:hint="eastAsia"/>
                <w:sz w:val="20"/>
              </w:rPr>
              <w:t>至</w:t>
            </w:r>
            <w:r>
              <w:rPr>
                <w:rFonts w:ascii="Calibri" w:hAnsi="Calibri" w:cs="Calibri"/>
                <w:sz w:val="20"/>
              </w:rPr>
              <w:t>2</w:t>
            </w:r>
            <w:r>
              <w:rPr>
                <w:rFonts w:ascii="宋体" w:hAnsi="宋体" w:cs="宋体" w:hint="eastAsia"/>
                <w:sz w:val="20"/>
              </w:rPr>
              <w:t>项的，得</w:t>
            </w:r>
            <w:r>
              <w:rPr>
                <w:rFonts w:ascii="Calibri" w:hAnsi="Calibri" w:cs="Calibri"/>
                <w:sz w:val="20"/>
              </w:rPr>
              <w:t>1</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1091"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服务关联</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随机抽查</w:t>
            </w:r>
            <w:r>
              <w:rPr>
                <w:rFonts w:ascii="Calibri" w:hAnsi="Calibri" w:cs="Calibri"/>
                <w:sz w:val="20"/>
              </w:rPr>
              <w:t>2</w:t>
            </w:r>
            <w:r w:rsidR="00985B68">
              <w:rPr>
                <w:rFonts w:ascii="宋体" w:hAnsi="宋体" w:cs="宋体" w:hint="eastAsia"/>
                <w:sz w:val="20"/>
              </w:rPr>
              <w:t>个办事服务事项，涉及</w:t>
            </w:r>
            <w:r>
              <w:rPr>
                <w:rFonts w:ascii="宋体" w:hAnsi="宋体" w:cs="宋体" w:hint="eastAsia"/>
                <w:sz w:val="20"/>
              </w:rPr>
              <w:t>的政策文件依据均准确关联至本网站政策文件库的，得</w:t>
            </w:r>
            <w:r>
              <w:rPr>
                <w:rFonts w:ascii="Calibri" w:hAnsi="Calibri" w:cs="Calibri"/>
                <w:sz w:val="20"/>
              </w:rPr>
              <w:t>2</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1091"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互动交流</w:t>
            </w:r>
          </w:p>
          <w:p w:rsidR="009F112A" w:rsidRDefault="001F34F7">
            <w:pPr>
              <w:spacing w:after="180"/>
              <w:jc w:val="center"/>
            </w:pPr>
            <w:r>
              <w:rPr>
                <w:rFonts w:ascii="宋体" w:hAnsi="宋体" w:cs="宋体" w:hint="eastAsia"/>
                <w:sz w:val="20"/>
              </w:rPr>
              <w:t>（</w:t>
            </w:r>
            <w:r>
              <w:rPr>
                <w:rFonts w:ascii="Calibri" w:hAnsi="Calibri" w:cs="Calibri"/>
                <w:sz w:val="20"/>
              </w:rPr>
              <w:t>8</w:t>
            </w:r>
            <w:r>
              <w:rPr>
                <w:rFonts w:ascii="宋体" w:hAnsi="宋体" w:cs="宋体" w:hint="eastAsia"/>
                <w:sz w:val="20"/>
              </w:rPr>
              <w:t>分）</w:t>
            </w: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实时互动</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模拟用户进行</w:t>
            </w:r>
            <w:r>
              <w:rPr>
                <w:rFonts w:ascii="Calibri" w:hAnsi="Calibri" w:cs="Calibri"/>
                <w:sz w:val="20"/>
              </w:rPr>
              <w:t>1</w:t>
            </w:r>
            <w:r>
              <w:rPr>
                <w:rFonts w:ascii="宋体" w:hAnsi="宋体" w:cs="宋体" w:hint="eastAsia"/>
                <w:sz w:val="20"/>
              </w:rPr>
              <w:t>次简单常见问题咨询：咨询后一个工作日内答复且内容准确的，得</w:t>
            </w:r>
            <w:r>
              <w:rPr>
                <w:rFonts w:ascii="Calibri" w:hAnsi="Calibri" w:cs="Calibri"/>
                <w:sz w:val="20"/>
              </w:rPr>
              <w:t>3</w:t>
            </w:r>
            <w:r>
              <w:rPr>
                <w:rFonts w:ascii="宋体" w:hAnsi="宋体" w:cs="宋体" w:hint="eastAsia"/>
                <w:sz w:val="20"/>
              </w:rPr>
              <w:t>分；提供实时智能答问功能且内容准确的，得</w:t>
            </w:r>
            <w:r>
              <w:rPr>
                <w:rFonts w:ascii="Calibri" w:hAnsi="Calibri" w:cs="Calibri"/>
                <w:sz w:val="20"/>
              </w:rPr>
              <w:t>2</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5</w:t>
            </w:r>
          </w:p>
        </w:tc>
      </w:tr>
      <w:tr w:rsidR="009F112A">
        <w:trPr>
          <w:jc w:val="center"/>
        </w:trPr>
        <w:tc>
          <w:tcPr>
            <w:tcW w:w="1091"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调查征集</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提供在线调查征集渠道（不含电子邮件形式），且监测时间点前</w:t>
            </w:r>
            <w:r>
              <w:rPr>
                <w:rFonts w:ascii="Calibri" w:hAnsi="Calibri" w:cs="Calibri"/>
                <w:sz w:val="20"/>
              </w:rPr>
              <w:t>1</w:t>
            </w:r>
            <w:r>
              <w:rPr>
                <w:rFonts w:ascii="宋体" w:hAnsi="宋体" w:cs="宋体" w:hint="eastAsia"/>
                <w:sz w:val="20"/>
              </w:rPr>
              <w:t>年内开展活动超过（含）</w:t>
            </w:r>
            <w:r>
              <w:rPr>
                <w:rFonts w:ascii="Calibri" w:hAnsi="Calibri" w:cs="Calibri"/>
                <w:sz w:val="20"/>
              </w:rPr>
              <w:t>6</w:t>
            </w:r>
            <w:r>
              <w:rPr>
                <w:rFonts w:ascii="宋体" w:hAnsi="宋体" w:cs="宋体" w:hint="eastAsia"/>
                <w:sz w:val="20"/>
              </w:rPr>
              <w:t>次的，得</w:t>
            </w:r>
            <w:r>
              <w:rPr>
                <w:rFonts w:ascii="Calibri" w:hAnsi="Calibri" w:cs="Calibri"/>
                <w:sz w:val="20"/>
              </w:rPr>
              <w:t>2</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监测时间点前</w:t>
            </w:r>
            <w:r>
              <w:rPr>
                <w:rFonts w:ascii="Calibri" w:hAnsi="Calibri" w:cs="Calibri"/>
                <w:sz w:val="20"/>
              </w:rPr>
              <w:t>1</w:t>
            </w:r>
            <w:r>
              <w:rPr>
                <w:rFonts w:ascii="宋体" w:hAnsi="宋体" w:cs="宋体" w:hint="eastAsia"/>
                <w:sz w:val="20"/>
              </w:rPr>
              <w:t>年内开展的调查征集活动结束后</w:t>
            </w:r>
            <w:r>
              <w:rPr>
                <w:rFonts w:ascii="Calibri" w:hAnsi="Calibri" w:cs="Calibri"/>
                <w:sz w:val="20"/>
              </w:rPr>
              <w:t>1</w:t>
            </w:r>
            <w:r>
              <w:rPr>
                <w:rFonts w:ascii="宋体" w:hAnsi="宋体" w:cs="宋体" w:hint="eastAsia"/>
                <w:sz w:val="20"/>
              </w:rPr>
              <w:t>个月内均公开反馈结果的，得</w:t>
            </w:r>
            <w:r>
              <w:rPr>
                <w:rFonts w:ascii="Calibri" w:hAnsi="Calibri" w:cs="Calibri"/>
                <w:sz w:val="20"/>
              </w:rPr>
              <w:t>1</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3</w:t>
            </w:r>
          </w:p>
        </w:tc>
      </w:tr>
      <w:tr w:rsidR="009F112A">
        <w:trPr>
          <w:jc w:val="center"/>
        </w:trPr>
        <w:tc>
          <w:tcPr>
            <w:tcW w:w="1091" w:type="dxa"/>
            <w:vMerge w:val="restart"/>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功能设计</w:t>
            </w:r>
          </w:p>
          <w:p w:rsidR="009F112A" w:rsidRDefault="001F34F7">
            <w:pPr>
              <w:spacing w:after="180"/>
              <w:jc w:val="center"/>
            </w:pPr>
            <w:r>
              <w:rPr>
                <w:rFonts w:ascii="宋体" w:hAnsi="宋体" w:cs="宋体" w:hint="eastAsia"/>
                <w:sz w:val="20"/>
              </w:rPr>
              <w:t>（</w:t>
            </w:r>
            <w:r>
              <w:rPr>
                <w:rFonts w:ascii="Calibri" w:hAnsi="Calibri" w:cs="Calibri"/>
                <w:sz w:val="20"/>
              </w:rPr>
              <w:t>6</w:t>
            </w:r>
            <w:r>
              <w:rPr>
                <w:rFonts w:ascii="宋体" w:hAnsi="宋体" w:cs="宋体" w:hint="eastAsia"/>
                <w:sz w:val="20"/>
              </w:rPr>
              <w:t>分）</w:t>
            </w: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智能搜索</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1.</w:t>
            </w:r>
            <w:r>
              <w:rPr>
                <w:rFonts w:ascii="宋体" w:hAnsi="宋体" w:cs="宋体" w:hint="eastAsia"/>
                <w:sz w:val="20"/>
              </w:rPr>
              <w:t>提供关键词模糊搜索功能的，得</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2.</w:t>
            </w:r>
            <w:r>
              <w:rPr>
                <w:rFonts w:ascii="宋体" w:hAnsi="宋体" w:cs="宋体" w:hint="eastAsia"/>
                <w:sz w:val="20"/>
              </w:rPr>
              <w:t>根据搜索关键词聚合相关信息和服务功能，实现“搜索即服务”的，得</w:t>
            </w:r>
            <w:r>
              <w:rPr>
                <w:rFonts w:ascii="Calibri" w:hAnsi="Calibri" w:cs="Calibri"/>
                <w:sz w:val="20"/>
              </w:rPr>
              <w:t>1</w:t>
            </w:r>
            <w:r>
              <w:rPr>
                <w:rFonts w:ascii="宋体" w:hAnsi="宋体" w:cs="宋体" w:hint="eastAsia"/>
                <w:sz w:val="20"/>
              </w:rPr>
              <w:t>分。</w:t>
            </w:r>
            <w:r>
              <w:rPr>
                <w:rFonts w:ascii="宋体" w:hAnsi="宋体" w:cs="宋体" w:hint="eastAsia"/>
                <w:sz w:val="20"/>
              </w:rPr>
              <w:br/>
            </w:r>
            <w:r>
              <w:rPr>
                <w:rFonts w:ascii="Calibri" w:hAnsi="Calibri"/>
                <w:sz w:val="20"/>
              </w:rPr>
              <w:t>3.</w:t>
            </w:r>
            <w:r>
              <w:rPr>
                <w:rFonts w:ascii="宋体" w:hAnsi="宋体" w:cs="宋体" w:hint="eastAsia"/>
                <w:sz w:val="20"/>
              </w:rPr>
              <w:t>随机选取该地区、该部门下级网站上的</w:t>
            </w:r>
            <w:r>
              <w:rPr>
                <w:rFonts w:ascii="Calibri" w:hAnsi="Calibri" w:cs="Calibri"/>
                <w:sz w:val="20"/>
              </w:rPr>
              <w:t>2</w:t>
            </w:r>
            <w:r>
              <w:rPr>
                <w:rFonts w:ascii="宋体" w:hAnsi="宋体" w:cs="宋体" w:hint="eastAsia"/>
                <w:sz w:val="20"/>
              </w:rPr>
              <w:t>条信息或服务的标题</w:t>
            </w:r>
            <w:r>
              <w:rPr>
                <w:rFonts w:ascii="Calibri" w:hAnsi="Calibri" w:cs="Calibri"/>
                <w:sz w:val="20"/>
              </w:rPr>
              <w:t>：</w:t>
            </w:r>
            <w:r>
              <w:rPr>
                <w:rFonts w:ascii="宋体" w:hAnsi="宋体" w:cs="宋体" w:hint="eastAsia"/>
                <w:sz w:val="20"/>
              </w:rPr>
              <w:t>通过该地区、该部门政府门户网站搜索进行测试，能够在搜索结果第一页找到该内容的，每条得</w:t>
            </w:r>
            <w:r>
              <w:rPr>
                <w:rFonts w:ascii="Calibri" w:hAnsi="Calibri" w:cs="Calibri"/>
                <w:sz w:val="20"/>
              </w:rPr>
              <w:t>1</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4</w:t>
            </w:r>
          </w:p>
        </w:tc>
      </w:tr>
      <w:tr w:rsidR="009F112A">
        <w:trPr>
          <w:jc w:val="center"/>
        </w:trPr>
        <w:tc>
          <w:tcPr>
            <w:tcW w:w="1091" w:type="dxa"/>
            <w:vMerge/>
            <w:tcBorders>
              <w:top w:val="nil"/>
              <w:left w:val="single" w:sz="8" w:space="0" w:color="auto"/>
              <w:bottom w:val="single" w:sz="8" w:space="0" w:color="auto"/>
              <w:right w:val="single" w:sz="8" w:space="0" w:color="auto"/>
            </w:tcBorders>
            <w:tcMar>
              <w:left w:w="108" w:type="dxa"/>
              <w:right w:w="108" w:type="dxa"/>
            </w:tcMar>
            <w:vAlign w:val="center"/>
          </w:tcPr>
          <w:p w:rsidR="009F112A" w:rsidRDefault="009F112A">
            <w:pPr>
              <w:rPr>
                <w:rFonts w:ascii="宋体"/>
              </w:rPr>
            </w:pP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用户空间</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注册用户可在用户主页下浏览其在本网站咨询问题、办事服务等历史信息的，得</w:t>
            </w:r>
            <w:r>
              <w:rPr>
                <w:rFonts w:ascii="Calibri" w:hAnsi="Calibri" w:cs="Calibri"/>
                <w:sz w:val="20"/>
              </w:rPr>
              <w:t>2</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2</w:t>
            </w:r>
          </w:p>
        </w:tc>
      </w:tr>
      <w:tr w:rsidR="009F112A">
        <w:trPr>
          <w:jc w:val="center"/>
        </w:trPr>
        <w:tc>
          <w:tcPr>
            <w:tcW w:w="1091" w:type="dxa"/>
            <w:tcBorders>
              <w:top w:val="nil"/>
              <w:left w:val="single" w:sz="8" w:space="0" w:color="auto"/>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创新发展</w:t>
            </w:r>
          </w:p>
          <w:p w:rsidR="009F112A" w:rsidRDefault="001F34F7">
            <w:pPr>
              <w:spacing w:after="180"/>
              <w:jc w:val="center"/>
            </w:pPr>
            <w:r>
              <w:rPr>
                <w:rFonts w:ascii="宋体" w:hAnsi="宋体" w:cs="宋体" w:hint="eastAsia"/>
                <w:sz w:val="20"/>
              </w:rPr>
              <w:t>（</w:t>
            </w:r>
            <w:r>
              <w:rPr>
                <w:rFonts w:ascii="Calibri" w:hAnsi="Calibri" w:cs="Calibri"/>
                <w:sz w:val="20"/>
              </w:rPr>
              <w:t>3</w:t>
            </w:r>
            <w:r>
              <w:rPr>
                <w:rFonts w:ascii="宋体" w:hAnsi="宋体" w:cs="宋体" w:hint="eastAsia"/>
                <w:sz w:val="20"/>
              </w:rPr>
              <w:t>分）</w:t>
            </w:r>
          </w:p>
        </w:tc>
        <w:tc>
          <w:tcPr>
            <w:tcW w:w="1694"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w:t>
            </w:r>
          </w:p>
        </w:tc>
        <w:tc>
          <w:tcPr>
            <w:tcW w:w="5197"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pPr>
            <w:r>
              <w:rPr>
                <w:rFonts w:ascii="宋体" w:hAnsi="宋体" w:cs="宋体" w:hint="eastAsia"/>
                <w:sz w:val="20"/>
              </w:rPr>
              <w:t>通过政府网站服务中心工作、方便社会公众的做法突出，并获得本地区、本部门主要领导同志肯定的，加</w:t>
            </w:r>
            <w:r>
              <w:rPr>
                <w:rFonts w:ascii="Calibri" w:hAnsi="Calibri" w:cs="Calibri"/>
                <w:sz w:val="20"/>
              </w:rPr>
              <w:t>3</w:t>
            </w:r>
            <w:r>
              <w:rPr>
                <w:rFonts w:ascii="宋体" w:hAnsi="宋体" w:cs="宋体" w:hint="eastAsia"/>
                <w:sz w:val="20"/>
              </w:rPr>
              <w:t>分。</w:t>
            </w:r>
          </w:p>
        </w:tc>
        <w:tc>
          <w:tcPr>
            <w:tcW w:w="846" w:type="dxa"/>
            <w:tcBorders>
              <w:top w:val="nil"/>
              <w:left w:val="nil"/>
              <w:bottom w:val="single" w:sz="8" w:space="0" w:color="auto"/>
              <w:right w:val="single" w:sz="8" w:space="0" w:color="auto"/>
            </w:tcBorders>
            <w:tcMar>
              <w:left w:w="108" w:type="dxa"/>
              <w:right w:w="108" w:type="dxa"/>
            </w:tcMar>
            <w:vAlign w:val="center"/>
          </w:tcPr>
          <w:p w:rsidR="009F112A" w:rsidRDefault="001F34F7">
            <w:pPr>
              <w:spacing w:after="180"/>
              <w:jc w:val="center"/>
            </w:pPr>
            <w:r>
              <w:rPr>
                <w:rFonts w:ascii="宋体" w:hAnsi="宋体" w:cs="宋体" w:hint="eastAsia"/>
                <w:sz w:val="20"/>
              </w:rPr>
              <w:t>3</w:t>
            </w:r>
          </w:p>
        </w:tc>
      </w:tr>
    </w:tbl>
    <w:p w:rsidR="009F112A" w:rsidRDefault="009F112A">
      <w:pPr>
        <w:pStyle w:val="a5"/>
      </w:pPr>
    </w:p>
    <w:p w:rsidR="009F112A" w:rsidRDefault="001F34F7">
      <w:pPr>
        <w:pStyle w:val="Default"/>
        <w:spacing w:line="360" w:lineRule="auto"/>
        <w:jc w:val="both"/>
        <w:rPr>
          <w:rFonts w:ascii="Times New Roman" w:eastAsia="宋体" w:hAnsi="Times New Roman" w:cs="Times New Roman"/>
          <w:color w:val="auto"/>
          <w:kern w:val="2"/>
        </w:rPr>
      </w:pPr>
      <w:r>
        <w:rPr>
          <w:rFonts w:hint="eastAsia"/>
          <w:color w:val="auto"/>
        </w:rPr>
        <w:t>来源：中国政府网</w:t>
      </w:r>
    </w:p>
    <w:p w:rsidR="009F112A" w:rsidRDefault="009F112A">
      <w:pPr>
        <w:spacing w:line="360" w:lineRule="auto"/>
        <w:ind w:firstLineChars="200" w:firstLine="480"/>
        <w:jc w:val="left"/>
        <w:rPr>
          <w:sz w:val="24"/>
        </w:rPr>
      </w:pPr>
    </w:p>
    <w:p w:rsidR="009F112A" w:rsidRDefault="009F112A">
      <w:pPr>
        <w:pStyle w:val="a9"/>
        <w:rPr>
          <w:rFonts w:ascii="Times New Roman" w:hAnsi="Times New Roman"/>
        </w:rPr>
      </w:pPr>
    </w:p>
    <w:p w:rsidR="009F112A" w:rsidRDefault="009F112A">
      <w:pPr>
        <w:pStyle w:val="a9"/>
        <w:rPr>
          <w:rFonts w:ascii="Times New Roman" w:hAnsi="Times New Roman"/>
        </w:rPr>
      </w:pPr>
    </w:p>
    <w:p w:rsidR="009F112A" w:rsidRDefault="001F34F7">
      <w:pPr>
        <w:widowControl/>
        <w:jc w:val="left"/>
        <w:rPr>
          <w:b/>
          <w:bCs/>
          <w:kern w:val="28"/>
          <w:sz w:val="32"/>
          <w:szCs w:val="32"/>
          <w:lang w:val="zh-CN"/>
        </w:rPr>
      </w:pPr>
      <w:r>
        <w:br w:type="page"/>
      </w:r>
    </w:p>
    <w:p w:rsidR="009F112A" w:rsidRDefault="009F112A">
      <w:pPr>
        <w:pStyle w:val="a9"/>
        <w:rPr>
          <w:rFonts w:ascii="Times New Roman" w:hAnsi="Times New Roman"/>
        </w:rPr>
      </w:pPr>
    </w:p>
    <w:p w:rsidR="009F112A" w:rsidRDefault="001F34F7">
      <w:pPr>
        <w:pStyle w:val="a9"/>
        <w:rPr>
          <w:rFonts w:ascii="Times New Roman" w:hAnsi="Times New Roman"/>
        </w:rPr>
      </w:pPr>
      <w:bookmarkStart w:id="8" w:name="_Toc411426751"/>
      <w:bookmarkEnd w:id="1"/>
      <w:r>
        <w:rPr>
          <w:rFonts w:ascii="Times New Roman" w:hAnsi="Times New Roman"/>
        </w:rPr>
        <w:t>第三部分</w:t>
      </w:r>
      <w:r>
        <w:rPr>
          <w:rFonts w:ascii="Times New Roman" w:hAnsi="Times New Roman"/>
        </w:rPr>
        <w:t xml:space="preserve">  </w:t>
      </w:r>
      <w:r>
        <w:rPr>
          <w:rFonts w:ascii="Times New Roman" w:hAnsi="Times New Roman"/>
        </w:rPr>
        <w:t>供应商须知</w:t>
      </w:r>
    </w:p>
    <w:p w:rsidR="009F112A" w:rsidRDefault="009F112A">
      <w:pPr>
        <w:pStyle w:val="Default"/>
        <w:spacing w:line="360" w:lineRule="auto"/>
        <w:jc w:val="center"/>
        <w:rPr>
          <w:rFonts w:ascii="Times New Roman" w:eastAsia="宋体" w:hAnsi="Times New Roman" w:cs="Times New Roman"/>
          <w:color w:val="auto"/>
        </w:rPr>
      </w:pPr>
    </w:p>
    <w:p w:rsidR="009F112A" w:rsidRDefault="001F34F7">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本竞争性磋商文件仅适用于磋商邀请函中所叙述项目货物和服务的采购。</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系指本次磋商活动的采购单位。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系指组织本次磋商活动的机构，即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系指向采购代理机构提交响应文件的供应商。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2.3 “</w:t>
      </w:r>
      <w:r>
        <w:rPr>
          <w:rFonts w:ascii="Times New Roman" w:eastAsia="宋体" w:hAnsi="Times New Roman" w:cs="Times New Roman"/>
          <w:color w:val="auto"/>
        </w:rPr>
        <w:t>货物</w:t>
      </w:r>
      <w:r>
        <w:rPr>
          <w:rFonts w:ascii="Times New Roman" w:eastAsia="宋体" w:hAnsi="Times New Roman" w:cs="Times New Roman"/>
          <w:color w:val="auto"/>
        </w:rPr>
        <w:t>”</w:t>
      </w:r>
      <w:r>
        <w:rPr>
          <w:rFonts w:ascii="Times New Roman" w:eastAsia="宋体" w:hAnsi="Times New Roman" w:cs="Times New Roman"/>
          <w:color w:val="auto"/>
        </w:rPr>
        <w:t>系指各种形态和种类的物品，包括原材料、燃料、设备、产品等；</w:t>
      </w:r>
      <w:r>
        <w:rPr>
          <w:rFonts w:ascii="Times New Roman" w:eastAsia="宋体" w:hAnsi="Times New Roman" w:cs="Times New Roman"/>
          <w:color w:val="auto"/>
        </w:rPr>
        <w:t>“</w:t>
      </w:r>
      <w:r>
        <w:rPr>
          <w:rFonts w:ascii="Times New Roman" w:eastAsia="宋体" w:hAnsi="Times New Roman" w:cs="Times New Roman"/>
          <w:color w:val="auto"/>
        </w:rPr>
        <w:t>工程</w:t>
      </w:r>
      <w:r>
        <w:rPr>
          <w:rFonts w:ascii="Times New Roman" w:eastAsia="宋体" w:hAnsi="Times New Roman" w:cs="Times New Roman"/>
          <w:color w:val="auto"/>
        </w:rPr>
        <w:t>”</w:t>
      </w:r>
      <w:r>
        <w:rPr>
          <w:rFonts w:ascii="Times New Roman" w:eastAsia="宋体" w:hAnsi="Times New Roman" w:cs="Times New Roman"/>
          <w:color w:val="auto"/>
        </w:rPr>
        <w:t>系指建设工程，包括建筑物和构筑物的新建、改建、扩建、装修、拆除、修缮等；</w:t>
      </w:r>
      <w:r>
        <w:rPr>
          <w:rFonts w:ascii="Times New Roman" w:eastAsia="宋体" w:hAnsi="Times New Roman" w:cs="Times New Roman"/>
          <w:color w:val="auto"/>
        </w:rPr>
        <w:t>“</w:t>
      </w:r>
      <w:r>
        <w:rPr>
          <w:rFonts w:ascii="Times New Roman" w:eastAsia="宋体" w:hAnsi="Times New Roman" w:cs="Times New Roman"/>
          <w:color w:val="auto"/>
        </w:rPr>
        <w:t>服务</w:t>
      </w:r>
      <w:r>
        <w:rPr>
          <w:rFonts w:ascii="Times New Roman" w:eastAsia="宋体" w:hAnsi="Times New Roman" w:cs="Times New Roman"/>
          <w:color w:val="auto"/>
        </w:rPr>
        <w:t>”</w:t>
      </w:r>
      <w:r>
        <w:rPr>
          <w:rFonts w:ascii="Times New Roman" w:eastAsia="宋体" w:hAnsi="Times New Roman" w:cs="Times New Roman"/>
          <w:color w:val="auto"/>
        </w:rPr>
        <w:t>系指除货物和工程以外的其他政府采购对象。</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本次磋商的最终解释权归为采购人、采购代理机构。</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合格的供应商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Pr>
          <w:rFonts w:ascii="Times New Roman" w:eastAsia="宋体" w:hAnsi="Times New Roman" w:cs="Times New Roman"/>
          <w:color w:val="auto"/>
        </w:rPr>
        <w:t>提供磋商</w:t>
      </w:r>
      <w:proofErr w:type="gramEnd"/>
      <w:r>
        <w:rPr>
          <w:rFonts w:ascii="Times New Roman" w:eastAsia="宋体" w:hAnsi="Times New Roman" w:cs="Times New Roman"/>
          <w:color w:val="auto"/>
        </w:rPr>
        <w:t>采购货物及服务的供应商。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4.2 </w:t>
      </w:r>
      <w:r>
        <w:rPr>
          <w:rFonts w:ascii="Times New Roman" w:eastAsia="宋体" w:hAnsi="Times New Roman" w:cs="Times New Roman"/>
          <w:color w:val="auto"/>
        </w:rPr>
        <w:t>符合《磋商邀请函》中关于供应商资格要求（实质性要求）的规定。</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 xml:space="preserve">4.3 </w:t>
      </w:r>
      <w:r>
        <w:rPr>
          <w:rFonts w:ascii="Times New Roman" w:eastAsia="宋体" w:hAnsi="Times New Roman" w:cs="Times New Roman"/>
          <w:color w:val="auto"/>
        </w:rPr>
        <w:t>关于联合体参与磋商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《磋商邀请函》接受联合体参与磋商的：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w:t>
      </w:r>
      <w:r>
        <w:rPr>
          <w:rFonts w:ascii="Times New Roman" w:eastAsia="宋体" w:hAnsi="Times New Roman" w:cs="Times New Roman"/>
          <w:color w:val="auto"/>
        </w:rPr>
        <w:t>同参加政府采购。</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Pr>
          <w:rFonts w:ascii="Times New Roman" w:eastAsia="宋体" w:hAnsi="Times New Roman" w:cs="Times New Roman"/>
        </w:rPr>
        <w:t>不得再以自己名义单独在同一合同项下投标，也不得组成新的联合体参加同一合同项下的投标。</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rPr>
        <w:t>下载竞争性磋商文件时，应以联合体协议中确定的主体方</w:t>
      </w:r>
      <w:r>
        <w:rPr>
          <w:rFonts w:ascii="Times New Roman" w:eastAsia="宋体" w:hAnsi="Times New Roman" w:cs="Times New Roman"/>
        </w:rPr>
        <w:t>名义下载。</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）联合体参与磋商的，应以主体方名义提交投标保证金（如有），对联合体各方均具有约束力。</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）联合体中任意一方为中小企业的，该方应提供《中小企业声明函》。</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w:t>
      </w:r>
      <w:r>
        <w:rPr>
          <w:rFonts w:ascii="Times New Roman" w:eastAsia="宋体" w:hAnsi="Times New Roman" w:cs="Times New Roman"/>
        </w:rPr>
        <w:t>不得同时参加同一合同项下的投标</w:t>
      </w:r>
      <w:r>
        <w:rPr>
          <w:rFonts w:ascii="Times New Roman" w:eastAsia="宋体" w:hAnsi="Times New Roman" w:cs="Times New Roman"/>
          <w:color w:val="auto"/>
        </w:rPr>
        <w:t>。如同时参加，则评审时将同时被拒绝。</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4.5 </w:t>
      </w:r>
      <w:r>
        <w:rPr>
          <w:rFonts w:ascii="Times New Roman" w:eastAsia="宋体" w:hAnsi="Times New Roman" w:cs="Times New Roman"/>
          <w:color w:val="auto"/>
        </w:rPr>
        <w:t>关于分公司参与磋商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分公司作为供应商参与本项目政府采购活动的，应提供具有法人资格的总公司的营业执照副本</w:t>
      </w:r>
      <w:r>
        <w:rPr>
          <w:rFonts w:ascii="Times New Roman" w:eastAsia="宋体" w:hAnsi="Times New Roman" w:cs="Times New Roman" w:hint="eastAsia"/>
          <w:color w:val="auto"/>
        </w:rPr>
        <w:t>电子件</w:t>
      </w:r>
      <w:r>
        <w:rPr>
          <w:rFonts w:ascii="Times New Roman" w:eastAsia="宋体" w:hAnsi="Times New Roman" w:cs="Times New Roman"/>
          <w:color w:val="auto"/>
        </w:rPr>
        <w:t>及法人企业授权书，法人企业授权书须加盖总公司公章。总公司可就本项目或此类项目在一定范围或时间内出具法人企业授权书。已由总</w:t>
      </w:r>
      <w:r>
        <w:rPr>
          <w:rFonts w:ascii="Times New Roman" w:eastAsia="宋体" w:hAnsi="Times New Roman" w:cs="Times New Roman"/>
          <w:color w:val="auto"/>
        </w:rPr>
        <w:lastRenderedPageBreak/>
        <w:t>公司授权的，总公司取得的相关资质证书对分公司有效，法律法规或者行业另有规定的除外。</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4.6 </w:t>
      </w:r>
      <w:r>
        <w:rPr>
          <w:rFonts w:ascii="Times New Roman" w:eastAsia="宋体" w:hAnsi="Times New Roman" w:cs="Times New Roman"/>
          <w:color w:val="auto"/>
        </w:rPr>
        <w:t>关于提供前期服务的供应商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为采购项目提供整体设计、规范编制或者项目管理、监理、检测等服务的供应商，不得再参加该采购项目的其他采购活动。</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4.7 </w:t>
      </w:r>
      <w:r>
        <w:rPr>
          <w:rFonts w:ascii="Times New Roman" w:eastAsia="宋体" w:hAnsi="Times New Roman" w:cs="Times New Roman"/>
          <w:color w:val="auto"/>
        </w:rPr>
        <w:t>关于中小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参与磋商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是指符合《政府采购促进中小企业发展管理办法》（财库</w:t>
      </w:r>
      <w:r>
        <w:rPr>
          <w:rFonts w:ascii="Times New Roman" w:eastAsia="宋体" w:hAnsi="Times New Roman" w:cs="Times New Roman"/>
          <w:color w:val="auto"/>
        </w:rPr>
        <w:t>[2020]46</w:t>
      </w:r>
      <w:r>
        <w:rPr>
          <w:rFonts w:ascii="Times New Roman" w:eastAsia="宋体" w:hAnsi="Times New Roman" w:cs="Times New Roman"/>
          <w:color w:val="auto"/>
        </w:rPr>
        <w:t>号）规定的供应商。中小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参与磋商应提供《中小企业声明函》。</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w:t>
      </w:r>
      <w:r>
        <w:rPr>
          <w:rFonts w:ascii="Times New Roman" w:eastAsia="宋体" w:hAnsi="Times New Roman" w:cs="Times New Roman"/>
          <w:color w:val="auto"/>
        </w:rPr>
        <w:t>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color w:val="auto"/>
        </w:rPr>
        <w:t>合格的货物和相关服务</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5.1 </w:t>
      </w:r>
      <w:r>
        <w:rPr>
          <w:rFonts w:ascii="Times New Roman" w:eastAsia="宋体" w:hAnsi="Times New Roman" w:cs="Times New Roman"/>
          <w:color w:val="auto"/>
        </w:rPr>
        <w:t>供应商对所提供的货物应当享有合法的所有权</w:t>
      </w:r>
      <w:r>
        <w:rPr>
          <w:rFonts w:ascii="Times New Roman" w:eastAsia="宋体" w:hAnsi="Times New Roman" w:cs="Times New Roman"/>
          <w:color w:val="auto"/>
        </w:rPr>
        <w:t>，没有侵犯任何第三方的知识产权、技术秘密等权利，而且不存在任何抵押、留置、查封等产权瑕疵。如有第三方向采购人提出侵犯其专利权、商标权或其它知识产权的主张，该责任应由供应商承担。</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5.2 </w:t>
      </w:r>
      <w:r>
        <w:rPr>
          <w:rFonts w:ascii="Times New Roman" w:eastAsia="宋体" w:hAnsi="Times New Roman" w:cs="Times New Roman"/>
          <w:color w:val="auto"/>
        </w:rPr>
        <w:t>除《磋商项目需求》有特殊规定外，供应商提供的货物应当是全新的、未使用过的，货物和相关服务应当符合竞争性磋商文件的要求，并且其质量完全符合国家标准、行业标准或地方标准。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5.3 </w:t>
      </w:r>
      <w:r>
        <w:rPr>
          <w:rFonts w:ascii="Times New Roman" w:eastAsia="宋体" w:hAnsi="Times New Roman" w:cs="Times New Roman"/>
          <w:color w:val="auto"/>
        </w:rPr>
        <w:t>供应商应当说明投标货物的来源地，如投标的货物</w:t>
      </w:r>
      <w:proofErr w:type="gramStart"/>
      <w:r>
        <w:rPr>
          <w:rFonts w:ascii="Times New Roman" w:eastAsia="宋体" w:hAnsi="Times New Roman" w:cs="Times New Roman"/>
          <w:color w:val="auto"/>
        </w:rPr>
        <w:t>非供应</w:t>
      </w:r>
      <w:proofErr w:type="gramEnd"/>
      <w:r>
        <w:rPr>
          <w:rFonts w:ascii="Times New Roman" w:eastAsia="宋体" w:hAnsi="Times New Roman" w:cs="Times New Roman"/>
          <w:color w:val="auto"/>
        </w:rPr>
        <w:t>商生产或制造的，则交货时有义务提供其从合法途径获得该货物的相关证明。</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5.4 </w:t>
      </w:r>
      <w:r>
        <w:rPr>
          <w:rFonts w:ascii="Times New Roman" w:eastAsia="宋体" w:hAnsi="Times New Roman" w:cs="Times New Roman"/>
          <w:color w:val="auto"/>
        </w:rPr>
        <w:t>系统软件、通用软件必须</w:t>
      </w:r>
      <w:r w:rsidR="00985B68">
        <w:rPr>
          <w:rFonts w:ascii="Times New Roman" w:eastAsia="宋体" w:hAnsi="Times New Roman" w:cs="Times New Roman"/>
          <w:color w:val="auto"/>
        </w:rPr>
        <w:t>是具有在中国境内的合法使用权或版权的正版软件，涉及</w:t>
      </w:r>
      <w:r>
        <w:rPr>
          <w:rFonts w:ascii="Times New Roman" w:eastAsia="宋体" w:hAnsi="Times New Roman" w:cs="Times New Roman"/>
          <w:color w:val="auto"/>
        </w:rPr>
        <w:t>第三方提出侵权或知识产权的起诉及支付版税等费用由供应商承担所有责任及费用。</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磋商费用</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无论投标过程中的做法和结果如何，供应商自行承担所有与参加磋商有关的费用。</w:t>
      </w:r>
      <w:bookmarkStart w:id="9" w:name="_GoBack"/>
      <w:bookmarkEnd w:id="9"/>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公开发布。供应商在参与本采购项目磋商活动期间，请及时关注上述媒体和天津市政府采购中心招投标系统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的相关信息。因没有及时关注而未能如期获取相关信息，供应商自行承担由此可能产生的风险。</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 </w:t>
      </w:r>
      <w:r>
        <w:rPr>
          <w:rFonts w:ascii="Times New Roman" w:eastAsia="宋体" w:hAnsi="Times New Roman" w:cs="Times New Roman"/>
          <w:color w:val="auto"/>
        </w:rPr>
        <w:t>询问与质疑</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8.1 </w:t>
      </w:r>
      <w:r>
        <w:rPr>
          <w:rFonts w:ascii="Times New Roman" w:eastAsia="宋体" w:hAnsi="Times New Roman" w:cs="Times New Roman"/>
          <w:color w:val="auto"/>
        </w:rPr>
        <w:t>根据《政府采购质疑和投诉办法》（财政部令第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号）、《天津市财政局关于转发</w:t>
      </w:r>
      <w:r>
        <w:rPr>
          <w:rFonts w:ascii="Times New Roman" w:eastAsia="宋体" w:hAnsi="Times New Roman" w:cs="Times New Roman"/>
          <w:color w:val="auto"/>
        </w:rPr>
        <w:t>&lt;</w:t>
      </w:r>
      <w:r>
        <w:rPr>
          <w:rFonts w:ascii="Times New Roman" w:eastAsia="宋体" w:hAnsi="Times New Roman" w:cs="Times New Roman"/>
          <w:color w:val="auto"/>
        </w:rPr>
        <w:t>财政部关于进一步加强政府采购需求和履约验收管理的指导意见</w:t>
      </w:r>
      <w:r>
        <w:rPr>
          <w:rFonts w:ascii="Times New Roman" w:eastAsia="宋体" w:hAnsi="Times New Roman" w:cs="Times New Roman"/>
          <w:color w:val="auto"/>
        </w:rPr>
        <w:t>&gt;</w:t>
      </w:r>
      <w:r>
        <w:rPr>
          <w:rFonts w:ascii="Times New Roman" w:eastAsia="宋体" w:hAnsi="Times New Roman" w:cs="Times New Roman"/>
          <w:color w:val="auto"/>
        </w:rPr>
        <w:t>的通知》（</w:t>
      </w:r>
      <w:proofErr w:type="gramStart"/>
      <w:r>
        <w:rPr>
          <w:rFonts w:ascii="Times New Roman" w:eastAsia="宋体" w:hAnsi="Times New Roman" w:cs="Times New Roman"/>
          <w:color w:val="auto"/>
        </w:rPr>
        <w:t>津财采</w:t>
      </w:r>
      <w:proofErr w:type="gramEnd"/>
      <w:r>
        <w:rPr>
          <w:rFonts w:ascii="Times New Roman" w:eastAsia="宋体" w:hAnsi="Times New Roman" w:cs="Times New Roman"/>
          <w:color w:val="auto"/>
        </w:rPr>
        <w:t>[2017]4</w:t>
      </w:r>
      <w:r>
        <w:rPr>
          <w:rFonts w:ascii="Times New Roman" w:eastAsia="宋体" w:hAnsi="Times New Roman" w:cs="Times New Roman"/>
          <w:color w:val="auto"/>
        </w:rPr>
        <w:t>号）的要求及委托代理协议的授权范围，针对采购文件的询问、质疑应</w:t>
      </w:r>
      <w:r>
        <w:rPr>
          <w:rFonts w:ascii="Times New Roman" w:eastAsia="宋体" w:hAnsi="Times New Roman" w:cs="Times New Roman"/>
          <w:color w:val="auto"/>
        </w:rPr>
        <w:t>当向采购人提出；针对采购过程、采购结果的询问、质疑应当向天津市政府采购中心提出。</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8.2 </w:t>
      </w:r>
      <w:r>
        <w:rPr>
          <w:rFonts w:ascii="Times New Roman" w:eastAsia="宋体" w:hAnsi="Times New Roman" w:cs="Times New Roman"/>
          <w:color w:val="auto"/>
        </w:rPr>
        <w:t>询问</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）询问可以采取电话、当面或书面等形式。</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）采购人应当自收到供应商询问之日起</w:t>
      </w:r>
      <w:r>
        <w:rPr>
          <w:rFonts w:ascii="Times New Roman" w:eastAsia="宋体" w:hAnsi="Times New Roman" w:cs="Times New Roman"/>
          <w:color w:val="auto"/>
        </w:rPr>
        <w:t>3</w:t>
      </w:r>
      <w:r>
        <w:rPr>
          <w:rFonts w:ascii="Times New Roman" w:eastAsia="宋体" w:hAnsi="Times New Roman" w:cs="Times New Roman"/>
          <w:color w:val="auto"/>
        </w:rPr>
        <w:t>个工作日内</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答复，但答复的内容不得涉及商业秘密或者依法应当保密的内容。</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8.3 </w:t>
      </w:r>
      <w:r>
        <w:rPr>
          <w:rFonts w:ascii="Times New Roman" w:eastAsia="宋体" w:hAnsi="Times New Roman" w:cs="Times New Roman"/>
          <w:color w:val="auto"/>
        </w:rPr>
        <w:t>质疑</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）提出质疑的供应商应当是参与所质疑项目采购活动的供应商。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r>
        <w:rPr>
          <w:rFonts w:ascii="Times New Roman" w:eastAsia="宋体" w:hAnsi="Times New Roman" w:cs="Times New Roman"/>
          <w:color w:val="auto"/>
        </w:rPr>
        <w:t>。</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针对采购结果的质疑，供应商可通过天津市政府采购中心招投标系统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质疑</w:t>
      </w:r>
      <w:r>
        <w:rPr>
          <w:rFonts w:ascii="Times New Roman" w:eastAsia="宋体" w:hAnsi="Times New Roman" w:cs="Times New Roman"/>
          <w:color w:val="auto"/>
        </w:rPr>
        <w:t>”</w:t>
      </w:r>
      <w:r>
        <w:rPr>
          <w:rFonts w:ascii="Times New Roman" w:eastAsia="宋体" w:hAnsi="Times New Roman" w:cs="Times New Roman"/>
          <w:color w:val="auto"/>
        </w:rPr>
        <w:lastRenderedPageBreak/>
        <w:t>模块在线提出。</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）质疑</w:t>
      </w:r>
      <w:proofErr w:type="gramStart"/>
      <w:r>
        <w:rPr>
          <w:rFonts w:ascii="Times New Roman" w:eastAsia="宋体" w:hAnsi="Times New Roman" w:cs="Times New Roman"/>
          <w:color w:val="auto"/>
        </w:rPr>
        <w:t>函应当</w:t>
      </w:r>
      <w:proofErr w:type="gramEnd"/>
      <w:r>
        <w:rPr>
          <w:rFonts w:ascii="Times New Roman" w:eastAsia="宋体" w:hAnsi="Times New Roman" w:cs="Times New Roman"/>
          <w:color w:val="auto"/>
        </w:rPr>
        <w:t>符合《政府采购质疑和投诉办法》（财政部令第</w:t>
      </w:r>
      <w:r>
        <w:rPr>
          <w:rFonts w:ascii="Times New Roman" w:eastAsia="宋体" w:hAnsi="Times New Roman" w:cs="Times New Roman"/>
          <w:color w:val="auto"/>
        </w:rPr>
        <w:t>94</w:t>
      </w:r>
      <w:r>
        <w:rPr>
          <w:rFonts w:ascii="Times New Roman" w:eastAsia="宋体" w:hAnsi="Times New Roman" w:cs="Times New Roman"/>
          <w:color w:val="auto"/>
        </w:rPr>
        <w:t>号）第十二条的规定，并按照统一格式提出（具体格式可参照天津市政府采购网（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下载专区</w:t>
      </w:r>
      <w:r>
        <w:rPr>
          <w:rFonts w:ascii="Times New Roman" w:eastAsia="宋体" w:hAnsi="Times New Roman" w:cs="Times New Roman"/>
          <w:color w:val="auto"/>
        </w:rPr>
        <w:t>”</w:t>
      </w:r>
      <w:r>
        <w:rPr>
          <w:rFonts w:ascii="Times New Roman" w:eastAsia="宋体" w:hAnsi="Times New Roman" w:cs="Times New Roman"/>
          <w:color w:val="auto"/>
        </w:rPr>
        <w:t>中的</w:t>
      </w:r>
      <w:r>
        <w:rPr>
          <w:rFonts w:ascii="Times New Roman" w:eastAsia="宋体" w:hAnsi="Times New Roman" w:cs="Times New Roman"/>
          <w:color w:val="auto"/>
        </w:rPr>
        <w:t>“</w:t>
      </w:r>
      <w:r>
        <w:rPr>
          <w:rFonts w:ascii="Times New Roman" w:eastAsia="宋体" w:hAnsi="Times New Roman" w:cs="Times New Roman"/>
          <w:color w:val="auto"/>
        </w:rPr>
        <w:t>质疑函格式文本</w:t>
      </w:r>
      <w:r>
        <w:rPr>
          <w:rFonts w:ascii="Times New Roman" w:eastAsia="宋体" w:hAnsi="Times New Roman" w:cs="Times New Roman"/>
          <w:color w:val="auto"/>
        </w:rPr>
        <w:t>”</w:t>
      </w:r>
      <w:r>
        <w:rPr>
          <w:rFonts w:ascii="Times New Roman" w:eastAsia="宋体" w:hAnsi="Times New Roman" w:cs="Times New Roman"/>
          <w:color w:val="auto"/>
        </w:rPr>
        <w:t>）。质疑</w:t>
      </w:r>
      <w:proofErr w:type="gramStart"/>
      <w:r>
        <w:rPr>
          <w:rFonts w:ascii="Times New Roman" w:eastAsia="宋体" w:hAnsi="Times New Roman" w:cs="Times New Roman"/>
          <w:color w:val="auto"/>
        </w:rPr>
        <w:t>函应当</w:t>
      </w:r>
      <w:proofErr w:type="gramEnd"/>
      <w:r>
        <w:rPr>
          <w:rFonts w:ascii="Times New Roman" w:eastAsia="宋体" w:hAnsi="Times New Roman" w:cs="Times New Roman"/>
          <w:color w:val="auto"/>
        </w:rPr>
        <w:t>明确阐述采购文件、采购过程、采购结果使自己的合法权益受到损害的法律依据、事实依据、相关证明材料及证据来源，以便于有关单位调查、答复和处理。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解释说明。对捏造事实、滥用维权扰乱采购秩序的恶意质疑者，将上报天津市财政局政府采购处依法处理。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8.4 </w:t>
      </w:r>
      <w:r>
        <w:rPr>
          <w:rFonts w:ascii="Times New Roman" w:eastAsia="宋体" w:hAnsi="Times New Roman" w:cs="Times New Roman"/>
          <w:color w:val="auto"/>
        </w:rPr>
        <w:t>针对询问或质疑的答复内容需要修改采购文件的，其修改内容应当以</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政府采购网发布的更正公告为准。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本《供应商须知》的条款如与《磋商邀请函》、《磋</w:t>
      </w:r>
      <w:r>
        <w:rPr>
          <w:rFonts w:ascii="Times New Roman" w:eastAsia="宋体" w:hAnsi="Times New Roman" w:cs="Times New Roman"/>
          <w:color w:val="auto"/>
        </w:rPr>
        <w:t>商项目需求》就同一内容的表述不一致的，以《磋商邀请函》、《磋商项目需求》中规定的内容为准。</w:t>
      </w:r>
    </w:p>
    <w:p w:rsidR="009F112A" w:rsidRDefault="009F112A">
      <w:pPr>
        <w:pStyle w:val="Default"/>
        <w:spacing w:line="360" w:lineRule="auto"/>
        <w:ind w:firstLineChars="200" w:firstLine="480"/>
        <w:jc w:val="both"/>
        <w:rPr>
          <w:rFonts w:ascii="Times New Roman" w:eastAsia="宋体" w:hAnsi="Times New Roman" w:cs="Times New Roman"/>
          <w:color w:val="auto"/>
        </w:rPr>
      </w:pPr>
    </w:p>
    <w:p w:rsidR="009F112A" w:rsidRDefault="001F34F7">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竞争性磋商文件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竞争性磋商文件的构成</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10.1 </w:t>
      </w:r>
      <w:r>
        <w:rPr>
          <w:rFonts w:ascii="Times New Roman" w:eastAsia="宋体" w:hAnsi="Times New Roman" w:cs="Times New Roman"/>
          <w:color w:val="auto"/>
        </w:rPr>
        <w:t>竞争性磋商文件由下述部分组成：</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）磋商项目需求；</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）供应商须知；</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）合同草案；</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）响应文件格式；</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）竞争性磋商文件的更正公告内容（如有）。</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除非有特殊要求，竞争性磋商文件不单独</w:t>
      </w:r>
      <w:proofErr w:type="gramStart"/>
      <w:r>
        <w:rPr>
          <w:rFonts w:ascii="Times New Roman" w:eastAsia="宋体" w:hAnsi="Times New Roman" w:cs="Times New Roman"/>
          <w:color w:val="auto"/>
        </w:rPr>
        <w:t>提供磋商</w:t>
      </w:r>
      <w:proofErr w:type="gramEnd"/>
      <w:r>
        <w:rPr>
          <w:rFonts w:ascii="Times New Roman" w:eastAsia="宋体" w:hAnsi="Times New Roman" w:cs="Times New Roman"/>
          <w:color w:val="auto"/>
        </w:rPr>
        <w:t>项目使用地的自然环境、气候条件、公用设施等情况，供应商被视为熟悉上述与履行合同有关的一切情况。</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10.3 </w:t>
      </w:r>
      <w:r>
        <w:rPr>
          <w:rFonts w:ascii="Times New Roman" w:eastAsia="宋体" w:hAnsi="Times New Roman" w:cs="Times New Roman"/>
          <w:color w:val="auto"/>
        </w:rPr>
        <w:t>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号条款</w:t>
      </w:r>
      <w:r>
        <w:rPr>
          <w:rFonts w:ascii="Times New Roman" w:eastAsia="宋体" w:hAnsi="Times New Roman" w:cs="Times New Roman"/>
          <w:color w:val="auto"/>
        </w:rPr>
        <w:t>为不允许偏离的实质性要求，经磋商小组判定任意一条加注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号的条款出现偏离，视为无效投响应。</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竞争性磋商文件中涉及的参照品牌、型号仅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作用，并没有任何限制性，供应商在投标中可以选用其他替代品牌或型号，但这些替代要实质上优于或相当于磋商要求。</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10.5 </w:t>
      </w:r>
      <w:r>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竞争性磋商文件的澄清和修改</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提交首次响应文件截止之日前，采购人、采购代理机构需要对磋商文件进行补充或修改的，采购人</w:t>
      </w:r>
      <w:r>
        <w:rPr>
          <w:rFonts w:ascii="Times New Roman" w:eastAsia="宋体" w:hAnsi="Times New Roman" w:cs="Times New Roman"/>
          <w:color w:val="auto"/>
        </w:rPr>
        <w:t>、采购代理机构将会通过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Pr>
          <w:rFonts w:ascii="Times New Roman" w:eastAsia="宋体" w:hAnsi="Times New Roman" w:cs="Times New Roman"/>
          <w:color w:val="auto"/>
        </w:rPr>
        <w:t>5</w:t>
      </w:r>
      <w:r>
        <w:rPr>
          <w:rFonts w:ascii="Times New Roman" w:eastAsia="宋体" w:hAnsi="Times New Roman" w:cs="Times New Roman"/>
          <w:color w:val="auto"/>
        </w:rPr>
        <w:t>日前，以书面形式通知所有</w:t>
      </w:r>
      <w:proofErr w:type="gramStart"/>
      <w:r>
        <w:rPr>
          <w:rFonts w:ascii="Times New Roman" w:eastAsia="宋体" w:hAnsi="Times New Roman" w:cs="Times New Roman"/>
          <w:color w:val="auto"/>
        </w:rPr>
        <w:t>获取磋商</w:t>
      </w:r>
      <w:proofErr w:type="gramEnd"/>
      <w:r>
        <w:rPr>
          <w:rFonts w:ascii="Times New Roman" w:eastAsia="宋体" w:hAnsi="Times New Roman" w:cs="Times New Roman"/>
          <w:color w:val="auto"/>
        </w:rPr>
        <w:t>文件的供应商；不足</w:t>
      </w:r>
      <w:r>
        <w:rPr>
          <w:rFonts w:ascii="Times New Roman" w:eastAsia="宋体" w:hAnsi="Times New Roman" w:cs="Times New Roman"/>
          <w:color w:val="auto"/>
        </w:rPr>
        <w:t>5</w:t>
      </w:r>
      <w:r>
        <w:rPr>
          <w:rFonts w:ascii="Times New Roman" w:eastAsia="宋体" w:hAnsi="Times New Roman" w:cs="Times New Roman"/>
          <w:color w:val="auto"/>
        </w:rPr>
        <w:t>日的，采购人、采购代理机构应当顺延提交首次响应文件截止时间。</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w:t>
      </w:r>
      <w:r>
        <w:rPr>
          <w:rFonts w:ascii="Times New Roman" w:eastAsia="宋体" w:hAnsi="Times New Roman" w:cs="Times New Roman"/>
          <w:color w:val="auto"/>
        </w:rPr>
        <w:t>动发送通知至已获取竞争性磋商文件供应商的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，视同已书面通知所有竞争性磋商文件的收受人。请参与项目的供应商及时关注更正公告，由此导致的风险由供应商自行承担，采购人、采购代理机构不承担任何责任。</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11.5 </w:t>
      </w:r>
      <w:r>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答疑会和现场考察</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采购人、采购代理机构召开答疑会的，所有供应商应按《磋商邀请函》</w:t>
      </w:r>
      <w:r>
        <w:rPr>
          <w:rFonts w:ascii="Times New Roman" w:eastAsia="宋体" w:hAnsi="Times New Roman" w:cs="Times New Roman"/>
          <w:color w:val="auto"/>
        </w:rPr>
        <w:lastRenderedPageBreak/>
        <w:t>规定的时间、地点参加答疑会。供应商如不参加，其风险由供应商自行承担，采购人、采购代理机构不承担任何责任。</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采购人、采购代理机构组织现场考察的，所有供应商按《磋商邀请函》规定的时间、地点参加现场考察活动。供应商如不参加，其风险由供应商自行承担，采购人、采购代理机构不承担任何责任。</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以更正公告的形式发布外，不构成对竞争性磋商文件的修改，不作为供应商编制响应文件的依据。</w:t>
      </w:r>
    </w:p>
    <w:p w:rsidR="009F112A" w:rsidRDefault="009F112A">
      <w:pPr>
        <w:pStyle w:val="Default"/>
        <w:spacing w:line="360" w:lineRule="auto"/>
        <w:ind w:firstLineChars="200" w:firstLine="480"/>
        <w:jc w:val="both"/>
        <w:rPr>
          <w:rFonts w:ascii="Times New Roman" w:eastAsia="宋体" w:hAnsi="Times New Roman" w:cs="Times New Roman"/>
          <w:color w:val="auto"/>
        </w:rPr>
      </w:pPr>
    </w:p>
    <w:p w:rsidR="009F112A" w:rsidRDefault="001F34F7">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响应文件的编制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供应商应仔细阅读竞争性磋商文件的所有内容，按竞争性磋商文件要求编制响应文件，以使其投标对竞争性磋商文件做出实质性响</w:t>
      </w:r>
      <w:r>
        <w:rPr>
          <w:rFonts w:ascii="Times New Roman" w:eastAsia="宋体" w:hAnsi="Times New Roman" w:cs="Times New Roman"/>
          <w:color w:val="auto"/>
        </w:rPr>
        <w:t>应。否则，其响应文件可能被拒绝，供应商须自行承担由此引起的风险和责任。</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供应商应根据磋商项目需求和响应文件格式编制响应文件，保证其真实有效，并承担相应的法律责任。</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供应商应对响应文件所提供的全部资料的真实性承担法律责任，并无条件接受采购人、采购代理机构对其中任何资料进行核实（核对原件）的要求。采购人、采购代理机构核对发现有不一致或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供应商和采购代理机构就投标交换的文件和来往信件，应以中文书写，全部辅助</w:t>
      </w:r>
      <w:r>
        <w:rPr>
          <w:rFonts w:ascii="Times New Roman" w:eastAsia="宋体" w:hAnsi="Times New Roman" w:cs="Times New Roman"/>
          <w:color w:val="auto"/>
        </w:rPr>
        <w:t>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除竞争性磋商文件中另有规定外，响应文件所使用的计量单位均应使用中华人民共和国法定计量单位。</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响应文件格式</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15.1 </w:t>
      </w:r>
      <w:r>
        <w:rPr>
          <w:rFonts w:ascii="Times New Roman" w:eastAsia="宋体" w:hAnsi="Times New Roman" w:cs="Times New Roman"/>
          <w:color w:val="auto"/>
        </w:rPr>
        <w:t>供应商应按竞争性磋商文件第五部分提供的响应文件格式完整填写。因不按要求编制而引起系统无法检索、读取相关信息时，其后果由供应商自行承担。</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供应商可</w:t>
      </w:r>
      <w:r>
        <w:rPr>
          <w:rFonts w:ascii="Times New Roman" w:eastAsia="宋体" w:hAnsi="Times New Roman" w:cs="Times New Roman"/>
          <w:color w:val="auto"/>
        </w:rPr>
        <w:t>对本竞争性磋商文件</w:t>
      </w:r>
      <w:r>
        <w:rPr>
          <w:rFonts w:ascii="Times New Roman" w:eastAsia="宋体" w:hAnsi="Times New Roman" w:cs="Times New Roman"/>
          <w:color w:val="auto"/>
        </w:rPr>
        <w:t>“</w:t>
      </w:r>
      <w:r>
        <w:rPr>
          <w:rFonts w:ascii="Times New Roman" w:eastAsia="宋体" w:hAnsi="Times New Roman" w:cs="Times New Roman"/>
          <w:color w:val="auto"/>
        </w:rPr>
        <w:t>磋商项目需求</w:t>
      </w:r>
      <w:r>
        <w:rPr>
          <w:rFonts w:ascii="Times New Roman" w:eastAsia="宋体" w:hAnsi="Times New Roman" w:cs="Times New Roman"/>
          <w:color w:val="auto"/>
        </w:rPr>
        <w:t>”</w:t>
      </w:r>
      <w:r>
        <w:rPr>
          <w:rFonts w:ascii="Times New Roman" w:eastAsia="宋体" w:hAnsi="Times New Roman" w:cs="Times New Roman"/>
          <w:color w:val="auto"/>
        </w:rPr>
        <w:t>所列的所有</w:t>
      </w:r>
      <w:r>
        <w:rPr>
          <w:rFonts w:ascii="Times New Roman" w:eastAsia="宋体" w:hAnsi="Times New Roman" w:cs="Times New Roman" w:hint="eastAsia"/>
          <w:color w:val="auto"/>
        </w:rPr>
        <w:t>标的</w:t>
      </w:r>
      <w:r>
        <w:rPr>
          <w:rFonts w:ascii="Times New Roman" w:eastAsia="宋体" w:hAnsi="Times New Roman" w:cs="Times New Roman"/>
          <w:color w:val="auto"/>
        </w:rPr>
        <w:t>进行投标，也可只对其中一包或几包的</w:t>
      </w:r>
      <w:r>
        <w:rPr>
          <w:rFonts w:ascii="Times New Roman" w:eastAsia="宋体" w:hAnsi="Times New Roman" w:cs="Times New Roman" w:hint="eastAsia"/>
          <w:color w:val="auto"/>
        </w:rPr>
        <w:t>标的</w:t>
      </w:r>
      <w:r>
        <w:rPr>
          <w:rFonts w:ascii="Times New Roman" w:eastAsia="宋体" w:hAnsi="Times New Roman" w:cs="Times New Roman"/>
          <w:color w:val="auto"/>
        </w:rPr>
        <w:t>投标；若无特殊说明，每一包的内容不得分项投标，原则上按照整包确定成交供应商。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15.3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独立制作响应文件。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15.4 </w:t>
      </w:r>
      <w:r>
        <w:rPr>
          <w:rFonts w:ascii="Times New Roman" w:eastAsia="宋体" w:hAnsi="Times New Roman" w:cs="Times New Roman"/>
          <w:color w:val="auto"/>
        </w:rPr>
        <w:t>响应文件（包括封面和目录）的每一页，从封面开始按阿拉伯数字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响应文件的组成</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按照《磋商邀请函》规定的时间分别上传加盖电子签章的两阶段电子响应文件。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报价</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17.1 </w:t>
      </w:r>
      <w:r>
        <w:rPr>
          <w:rFonts w:ascii="Times New Roman" w:eastAsia="宋体" w:hAnsi="Times New Roman" w:cs="Times New Roman"/>
          <w:color w:val="auto"/>
        </w:rPr>
        <w:t>报价书、报价分项一览表等各表中的报价，若无特殊说明应采用人民币填报。</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17</w:t>
      </w:r>
      <w:r>
        <w:rPr>
          <w:rFonts w:ascii="Times New Roman" w:eastAsia="宋体" w:hAnsi="Times New Roman" w:cs="Times New Roman"/>
          <w:color w:val="auto"/>
        </w:rPr>
        <w:t xml:space="preserve">.2 </w:t>
      </w:r>
      <w:r>
        <w:rPr>
          <w:rFonts w:ascii="Times New Roman" w:eastAsia="宋体" w:hAnsi="Times New Roman" w:cs="Times New Roman"/>
          <w:color w:val="auto"/>
        </w:rPr>
        <w:t>报价是</w:t>
      </w:r>
      <w:r>
        <w:rPr>
          <w:rFonts w:ascii="Times New Roman" w:hAnsi="Times New Roman" w:cs="Times New Roman"/>
          <w:color w:val="auto"/>
        </w:rPr>
        <w:t>为完成竞争性磋商文件规定的一切工作所需的全部费用的最终优惠价格。</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17.3 </w:t>
      </w:r>
      <w:r>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供应商资格证明文件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供应商必须提交证明其有资格进行投标和有能力履行合同的文件，作为响应文件的一部分。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）《磋商邀请函》中规定的供应商资格要求（实质性要求）证明文件；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合格的供应商</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技术响应文件</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供应商须提交证明其拟供货物符合竞争性磋商文件规定的技术响应文</w:t>
      </w:r>
      <w:r>
        <w:rPr>
          <w:rFonts w:ascii="Times New Roman" w:eastAsia="宋体" w:hAnsi="Times New Roman" w:cs="Times New Roman"/>
          <w:color w:val="auto"/>
        </w:rPr>
        <w:lastRenderedPageBreak/>
        <w:t>件，作为响应文件的一部分。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上述文件可以是文字资料、图纸或数据，并须提供：</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）货物主要技术性能的详细描述；</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）保证货物从采购人开始使用至竞争性磋商文件规定的保修期内正常和连续运转期间所需要的所有备件和专用工具的详细清单，包括其现行价格和供货来源资料；</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）逐条对竞争性磋商文件要求的技术规格进行评议，并按竞争性磋商文件所附格式完整地</w:t>
      </w:r>
      <w:r>
        <w:rPr>
          <w:rFonts w:ascii="Times New Roman" w:eastAsia="宋体" w:hAnsi="Times New Roman" w:cs="Times New Roman"/>
          <w:color w:val="auto"/>
        </w:rPr>
        <w:t>填写《</w:t>
      </w:r>
      <w:r>
        <w:rPr>
          <w:rFonts w:ascii="Times New Roman" w:eastAsia="宋体" w:hAnsi="Times New Roman" w:cs="Times New Roman" w:hint="eastAsia"/>
          <w:color w:val="auto"/>
        </w:rPr>
        <w:t>技术要求偏离应答表</w:t>
      </w:r>
      <w:r>
        <w:rPr>
          <w:rFonts w:ascii="Times New Roman" w:eastAsia="宋体" w:hAnsi="Times New Roman" w:cs="Times New Roman"/>
          <w:color w:val="auto"/>
        </w:rPr>
        <w:t>》，说明自己所投标的与竞争性磋商文件要求的偏离情况。</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投标保证金</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按照《磋商项目需求》要求执行。</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符合《中华人民共和国政府采购法实施条例》和《政府采购竞争性磋商采购方式管理暂行办法》相关规定。</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磋商有效期</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磋商有效期为响应文件开启之日起</w:t>
      </w:r>
      <w:r>
        <w:rPr>
          <w:rFonts w:ascii="Times New Roman" w:eastAsia="宋体" w:hAnsi="Times New Roman" w:cs="Times New Roman"/>
          <w:color w:val="auto"/>
        </w:rPr>
        <w:t>60</w:t>
      </w:r>
      <w:r>
        <w:rPr>
          <w:rFonts w:ascii="Times New Roman" w:eastAsia="宋体" w:hAnsi="Times New Roman" w:cs="Times New Roman"/>
          <w:color w:val="auto"/>
        </w:rPr>
        <w:t>天。</w:t>
      </w:r>
      <w:proofErr w:type="gramStart"/>
      <w:r>
        <w:rPr>
          <w:rFonts w:ascii="Times New Roman" w:eastAsia="宋体" w:hAnsi="Times New Roman" w:cs="Times New Roman"/>
          <w:color w:val="auto"/>
        </w:rPr>
        <w:t>响应书</w:t>
      </w:r>
      <w:proofErr w:type="gramEnd"/>
      <w:r>
        <w:rPr>
          <w:rFonts w:ascii="Times New Roman" w:eastAsia="宋体" w:hAnsi="Times New Roman" w:cs="Times New Roman"/>
          <w:color w:val="auto"/>
        </w:rPr>
        <w:t>中规定的有效期短于竞争性磋商文件规定的，其投标将被拒绝。</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21.2 </w:t>
      </w:r>
      <w:r>
        <w:rPr>
          <w:rFonts w:ascii="Times New Roman" w:eastAsia="宋体" w:hAnsi="Times New Roman" w:cs="Times New Roman"/>
          <w:color w:val="auto"/>
        </w:rPr>
        <w:t>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 </w:t>
      </w:r>
      <w:r>
        <w:rPr>
          <w:rFonts w:ascii="Times New Roman" w:eastAsia="宋体" w:hAnsi="Times New Roman" w:cs="Times New Roman"/>
          <w:color w:val="auto"/>
        </w:rPr>
        <w:t>响应文件的签署及规定</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22.1 </w:t>
      </w:r>
      <w:r>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响应文件应按《磋商项目需求》和《响应文件格式》如实编写，未尽事宜可自行补充。响应文件内容不完整、格式不符合导致响应文件被误读、漏读或者查找不到相关内容的，供应商自行承担由此产生的风险。</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22.2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商按照</w:t>
      </w:r>
      <w:proofErr w:type="gramEnd"/>
      <w:r>
        <w:rPr>
          <w:rFonts w:ascii="Times New Roman" w:eastAsia="宋体" w:hAnsi="Times New Roman" w:cs="Times New Roman"/>
          <w:color w:val="auto"/>
        </w:rPr>
        <w:t>《磋商邀请函》的要</w:t>
      </w:r>
      <w:r>
        <w:rPr>
          <w:rFonts w:ascii="Times New Roman" w:eastAsia="宋体" w:hAnsi="Times New Roman" w:cs="Times New Roman"/>
          <w:color w:val="auto"/>
        </w:rPr>
        <w:t>求提交网上应答并分别</w:t>
      </w:r>
      <w:r>
        <w:rPr>
          <w:rFonts w:ascii="Times New Roman" w:eastAsiaTheme="minorEastAsia" w:hAnsi="Times New Roman" w:cs="Times New Roman"/>
          <w:color w:val="auto"/>
          <w:szCs w:val="32"/>
        </w:rPr>
        <w:t>上传加盖电子签章的第一、第二阶段电子响应文件</w:t>
      </w:r>
      <w:r>
        <w:rPr>
          <w:rFonts w:ascii="Times New Roman" w:eastAsia="宋体" w:hAnsi="Times New Roman" w:cs="Times New Roman"/>
          <w:color w:val="auto"/>
        </w:rPr>
        <w:t>（以通过天津公共资源电子签章客户端正确读取签章信息为准）。加盖电子签章的电子响应文件应与网上应答填报内容一致。</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22.3 </w:t>
      </w:r>
      <w:r>
        <w:rPr>
          <w:rFonts w:ascii="Times New Roman" w:eastAsia="宋体" w:hAnsi="Times New Roman" w:cs="Times New Roman"/>
          <w:color w:val="auto"/>
        </w:rPr>
        <w:t>响应文件因模糊不清或表达不清所引起的后果由供应商自负。</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w:t>
      </w:r>
      <w:r>
        <w:rPr>
          <w:rFonts w:ascii="Times New Roman" w:eastAsia="宋体" w:hAnsi="Times New Roman" w:cs="Times New Roman" w:hint="eastAsia"/>
          <w:color w:val="auto"/>
        </w:rPr>
        <w:lastRenderedPageBreak/>
        <w:t>三方出具的盖章件原件（如联合协议、分包意向协议、制造商授权书等），文件中应使用原件的电子件。</w:t>
      </w:r>
    </w:p>
    <w:p w:rsidR="009F112A" w:rsidRDefault="009F112A">
      <w:pPr>
        <w:pStyle w:val="Default"/>
        <w:spacing w:line="360" w:lineRule="auto"/>
        <w:jc w:val="center"/>
        <w:rPr>
          <w:rFonts w:ascii="Times New Roman" w:eastAsia="宋体" w:hAnsi="Times New Roman" w:cs="Times New Roman"/>
          <w:color w:val="auto"/>
        </w:rPr>
      </w:pPr>
    </w:p>
    <w:p w:rsidR="009F112A" w:rsidRDefault="001F34F7">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响应文件的网上应答和提交</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23. </w:t>
      </w:r>
      <w:r>
        <w:rPr>
          <w:rFonts w:ascii="Times New Roman" w:eastAsia="宋体" w:hAnsi="Times New Roman" w:cs="Times New Roman"/>
          <w:color w:val="auto"/>
        </w:rPr>
        <w:t>供应商应按《磋商邀请函》的规定提交网上应答并上传加盖供应商电子签</w:t>
      </w:r>
      <w:r>
        <w:rPr>
          <w:rFonts w:ascii="Times New Roman" w:eastAsia="宋体" w:hAnsi="Times New Roman" w:cs="Times New Roman"/>
          <w:color w:val="auto"/>
        </w:rPr>
        <w:t>章的电子响应文件（以通过天津公共资源电子签章客户端正确读取签章信息为准）。具体方式：使用天津数字认证有限公司发出的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提交网上应答并上传加盖供应商电子签章的电子响应文件（以通过天津公共资源电子签章客户端正确读取签章信息为准）。如有需要，供应商可于工作时间且在竞争性磋商文件规定的截止时间前到天津市河</w:t>
      </w:r>
      <w:r>
        <w:rPr>
          <w:rFonts w:ascii="Times New Roman" w:eastAsia="宋体" w:hAnsi="Times New Roman" w:cs="Times New Roman"/>
          <w:color w:val="auto"/>
        </w:rPr>
        <w:t>东区红星路</w:t>
      </w:r>
      <w:r>
        <w:rPr>
          <w:rFonts w:ascii="Times New Roman" w:eastAsia="宋体" w:hAnsi="Times New Roman" w:cs="Times New Roman"/>
          <w:color w:val="auto"/>
        </w:rPr>
        <w:t>79</w:t>
      </w:r>
      <w:r>
        <w:rPr>
          <w:rFonts w:ascii="Times New Roman" w:eastAsia="宋体" w:hAnsi="Times New Roman" w:cs="Times New Roman"/>
          <w:color w:val="auto"/>
        </w:rPr>
        <w:t>号天津市政府采购中心窗口完成上述操作。</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制作和上传电子响应文件要求</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24.1 </w:t>
      </w:r>
      <w:r>
        <w:rPr>
          <w:rFonts w:ascii="Times New Roman" w:eastAsia="宋体" w:hAnsi="Times New Roman" w:cs="Times New Roman"/>
          <w:color w:val="auto"/>
        </w:rPr>
        <w:t>投标人须下载天津市政府采购中心网</w:t>
      </w:r>
      <w:r>
        <w:rPr>
          <w:rFonts w:ascii="Times New Roman" w:eastAsia="宋体" w:hAnsi="Times New Roman" w:cs="Times New Roman"/>
          <w:color w:val="auto"/>
        </w:rPr>
        <w:t>-</w:t>
      </w:r>
      <w:r>
        <w:rPr>
          <w:rFonts w:ascii="Times New Roman" w:eastAsia="宋体" w:hAnsi="Times New Roman" w:cs="Times New Roman"/>
          <w:color w:val="auto"/>
        </w:rPr>
        <w:t>下载中心</w:t>
      </w:r>
      <w:r>
        <w:rPr>
          <w:rFonts w:ascii="Times New Roman" w:eastAsia="宋体" w:hAnsi="Times New Roman" w:cs="Times New Roman"/>
          <w:color w:val="auto"/>
        </w:rPr>
        <w:t>-</w:t>
      </w:r>
      <w:r>
        <w:rPr>
          <w:rFonts w:ascii="Times New Roman" w:eastAsia="宋体" w:hAnsi="Times New Roman" w:cs="Times New Roman"/>
          <w:color w:val="auto"/>
        </w:rPr>
        <w:t>《天津公共资源电子签章客户</w:t>
      </w:r>
      <w:proofErr w:type="gramStart"/>
      <w:r>
        <w:rPr>
          <w:rFonts w:ascii="Times New Roman" w:eastAsia="宋体" w:hAnsi="Times New Roman" w:cs="Times New Roman"/>
          <w:color w:val="auto"/>
        </w:rPr>
        <w:t>端安</w:t>
      </w:r>
      <w:proofErr w:type="gramEnd"/>
      <w:r>
        <w:rPr>
          <w:rFonts w:ascii="Times New Roman" w:eastAsia="宋体" w:hAnsi="Times New Roman" w:cs="Times New Roman"/>
          <w:color w:val="auto"/>
        </w:rPr>
        <w:t>装包及使用说明》。</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24.2 </w:t>
      </w:r>
      <w:r>
        <w:rPr>
          <w:rFonts w:ascii="Times New Roman" w:eastAsia="宋体" w:hAnsi="Times New Roman" w:cs="Times New Roman"/>
          <w:color w:val="auto"/>
        </w:rPr>
        <w:t>投标人须按照竞争性磋商文件的规定制作电子响应文件，对所需提供的一切纸质材料进行扫描后加入电子响应文件，按照《天津公共资源电子签章客户</w:t>
      </w:r>
      <w:proofErr w:type="gramStart"/>
      <w:r>
        <w:rPr>
          <w:rFonts w:ascii="Times New Roman" w:eastAsia="宋体" w:hAnsi="Times New Roman" w:cs="Times New Roman"/>
          <w:color w:val="auto"/>
        </w:rPr>
        <w:t>端安</w:t>
      </w:r>
      <w:proofErr w:type="gramEnd"/>
      <w:r>
        <w:rPr>
          <w:rFonts w:ascii="Times New Roman" w:eastAsia="宋体" w:hAnsi="Times New Roman" w:cs="Times New Roman"/>
          <w:color w:val="auto"/>
        </w:rPr>
        <w:t>装包及使用说明》规定的要求制作加盖投标人电子签章的电子响应文件（以通过天津公共资源电子签章客户端正确读取签章信息为准），并于投标截止时间前上传至天津市政府采购中心招投标系统</w:t>
      </w:r>
      <w:r>
        <w:rPr>
          <w:rFonts w:ascii="Times New Roman" w:eastAsia="宋体" w:hAnsi="Times New Roman" w:cs="Times New Roman"/>
          <w:color w:val="auto"/>
        </w:rPr>
        <w:t>。</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特别提醒：</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color w:val="auto"/>
        </w:rPr>
        <w:t>端安</w:t>
      </w:r>
      <w:proofErr w:type="gramEnd"/>
      <w:r>
        <w:rPr>
          <w:rFonts w:ascii="Times New Roman" w:eastAsia="宋体" w:hAnsi="Times New Roman" w:cs="Times New Roman"/>
          <w:color w:val="auto"/>
        </w:rPr>
        <w:t>装包及使用说明》要求的文件检查方法进行检查，确保响应文件上传准确、有效。</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）供应商应当按照天津公共资源电子签章客户端使用说明的要求使用电子签章客户端软件。不按</w:t>
      </w:r>
      <w:proofErr w:type="gramStart"/>
      <w:r>
        <w:rPr>
          <w:rFonts w:ascii="Times New Roman" w:eastAsia="宋体" w:hAnsi="Times New Roman" w:cs="Times New Roman"/>
          <w:color w:val="auto"/>
        </w:rPr>
        <w:t>本使用</w:t>
      </w:r>
      <w:proofErr w:type="gramEnd"/>
      <w:r>
        <w:rPr>
          <w:rFonts w:ascii="Times New Roman" w:eastAsia="宋体" w:hAnsi="Times New Roman" w:cs="Times New Roman"/>
          <w:color w:val="auto"/>
        </w:rPr>
        <w:t>说明使用电子签章客户端软件，或使用</w:t>
      </w:r>
      <w:r>
        <w:rPr>
          <w:rFonts w:ascii="Times New Roman" w:eastAsia="宋体" w:hAnsi="Times New Roman" w:cs="Times New Roman"/>
          <w:color w:val="auto"/>
        </w:rPr>
        <w:t>word</w:t>
      </w:r>
      <w:r>
        <w:rPr>
          <w:rFonts w:ascii="Times New Roman" w:eastAsia="宋体" w:hAnsi="Times New Roman" w:cs="Times New Roman"/>
          <w:color w:val="auto"/>
        </w:rPr>
        <w:t>等其</w:t>
      </w:r>
      <w:r>
        <w:rPr>
          <w:rFonts w:ascii="Times New Roman" w:eastAsia="宋体" w:hAnsi="Times New Roman" w:cs="Times New Roman"/>
          <w:color w:val="auto"/>
        </w:rPr>
        <w:lastRenderedPageBreak/>
        <w:t>它软件进行签章工作，将会造成天津公共资源电子签章客户端无法读取签章信息，并导致响应无效。</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24.3 </w:t>
      </w:r>
      <w:r>
        <w:rPr>
          <w:rFonts w:ascii="Times New Roman" w:eastAsia="宋体" w:hAnsi="Times New Roman" w:cs="Times New Roman"/>
          <w:color w:val="auto"/>
        </w:rPr>
        <w:t>供应商应保证电子响应文件清晰，便于识别，如因上传、扫描、格式等原因导致评审时受到影响，由供应商自行承担相应责任。</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24.4 </w:t>
      </w:r>
      <w:r>
        <w:rPr>
          <w:rFonts w:ascii="Times New Roman" w:eastAsia="宋体" w:hAnsi="Times New Roman" w:cs="Times New Roman"/>
          <w:color w:val="auto"/>
        </w:rPr>
        <w:t>未按规定提交网上应答和上传加盖电子签章的电子响应文件的投标将被拒绝。</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25. </w:t>
      </w:r>
      <w:r>
        <w:rPr>
          <w:rFonts w:ascii="Times New Roman" w:eastAsia="宋体" w:hAnsi="Times New Roman" w:cs="Times New Roman"/>
          <w:color w:val="auto"/>
        </w:rPr>
        <w:t>供应商须承诺接受电子投标的方式，并自行承担由此带来的废标、无效投标的风</w:t>
      </w:r>
      <w:r>
        <w:rPr>
          <w:rFonts w:ascii="Times New Roman" w:eastAsia="宋体" w:hAnsi="Times New Roman" w:cs="Times New Roman"/>
          <w:color w:val="auto"/>
        </w:rPr>
        <w:t>险。</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26. </w:t>
      </w:r>
      <w:r>
        <w:rPr>
          <w:rFonts w:ascii="Times New Roman" w:eastAsia="宋体" w:hAnsi="Times New Roman" w:cs="Times New Roman"/>
          <w:color w:val="auto"/>
        </w:rPr>
        <w:t>未按竞争性磋商文件的规定提交网上应答和上传加盖供应商电子签章的电子响应文件（以通过天津公共资源电子签章客户端正确读取签章信息为准）的投标将被拒绝。</w:t>
      </w:r>
    </w:p>
    <w:p w:rsidR="009F112A" w:rsidRDefault="009F112A">
      <w:pPr>
        <w:pStyle w:val="Default"/>
        <w:spacing w:line="360" w:lineRule="auto"/>
        <w:ind w:firstLineChars="200" w:firstLine="480"/>
        <w:jc w:val="both"/>
        <w:rPr>
          <w:rFonts w:ascii="Times New Roman" w:eastAsia="宋体" w:hAnsi="Times New Roman" w:cs="Times New Roman"/>
          <w:color w:val="auto"/>
        </w:rPr>
      </w:pPr>
    </w:p>
    <w:p w:rsidR="009F112A" w:rsidRDefault="001F34F7">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磋商程序</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磋商步骤</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27.1 </w:t>
      </w:r>
      <w:r>
        <w:rPr>
          <w:rFonts w:ascii="Times New Roman" w:eastAsia="宋体" w:hAnsi="Times New Roman" w:cs="Times New Roman"/>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9F112A" w:rsidRDefault="001F34F7">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磋商小组要求供应商澄清、说明或者更正</w:t>
      </w:r>
      <w:r>
        <w:rPr>
          <w:rFonts w:ascii="Times New Roman" w:eastAsia="宋体" w:hAnsi="Times New Roman" w:cs="Times New Roman"/>
          <w:color w:val="auto"/>
          <w:kern w:val="2"/>
        </w:rPr>
        <w:t>响应文件应当以书面形式做出。</w:t>
      </w:r>
    </w:p>
    <w:p w:rsidR="009F112A" w:rsidRDefault="001F34F7">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注：供应</w:t>
      </w:r>
      <w:proofErr w:type="gramStart"/>
      <w:r>
        <w:rPr>
          <w:rFonts w:ascii="Times New Roman" w:eastAsia="宋体" w:hAnsi="Times New Roman" w:cs="Times New Roman"/>
          <w:color w:val="auto"/>
          <w:kern w:val="2"/>
        </w:rPr>
        <w:t>商法定</w:t>
      </w:r>
      <w:proofErr w:type="gramEnd"/>
      <w:r>
        <w:rPr>
          <w:rFonts w:ascii="Times New Roman" w:eastAsia="宋体" w:hAnsi="Times New Roman" w:cs="Times New Roman"/>
          <w:color w:val="auto"/>
          <w:kern w:val="2"/>
        </w:rPr>
        <w:t>代表人或其磋商代表人须携带身份证或其他有效身份证明原件参加磋商。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27.2 </w:t>
      </w:r>
      <w:r>
        <w:rPr>
          <w:rFonts w:ascii="Times New Roman" w:eastAsia="宋体" w:hAnsi="Times New Roman" w:cs="Times New Roman"/>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对磋商文件做出的实质性变动是磋商文件的有效组成部分，磋商小组应当及时以书面形式同时通知所有参加磋商的供应商。</w:t>
      </w:r>
    </w:p>
    <w:p w:rsidR="009F112A" w:rsidRDefault="001F34F7">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供应商应当按照磋商文件的变动情况和磋商小组的要求重新提</w:t>
      </w:r>
      <w:r>
        <w:rPr>
          <w:rFonts w:ascii="Times New Roman" w:eastAsia="宋体" w:hAnsi="Times New Roman" w:cs="Times New Roman"/>
          <w:color w:val="auto"/>
          <w:kern w:val="2"/>
        </w:rPr>
        <w:t>交电子响应文件，且加盖电子签章</w:t>
      </w:r>
      <w:r>
        <w:rPr>
          <w:rFonts w:ascii="Times New Roman" w:eastAsia="宋体" w:hAnsi="Times New Roman" w:cs="Times New Roman"/>
          <w:color w:val="auto"/>
        </w:rPr>
        <w:t>后于磋商小组规定的时间内通过天津市政府采购中心招投</w:t>
      </w:r>
      <w:r>
        <w:rPr>
          <w:rFonts w:ascii="Times New Roman" w:eastAsia="宋体" w:hAnsi="Times New Roman" w:cs="Times New Roman"/>
          <w:color w:val="auto"/>
        </w:rPr>
        <w:lastRenderedPageBreak/>
        <w:t>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上传至天津市政府采购中心招投标系统。</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未实质性响应磋商文件的响应文件按无效响应处理，磋商小组应当告知提交响应文件的供应商。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27.3 </w:t>
      </w:r>
      <w:r>
        <w:rPr>
          <w:rFonts w:ascii="Times New Roman" w:eastAsia="宋体" w:hAnsi="Times New Roman" w:cs="Times New Roman"/>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27.4 </w:t>
      </w:r>
      <w:r>
        <w:rPr>
          <w:rFonts w:ascii="Times New Roman" w:eastAsia="宋体" w:hAnsi="Times New Roman" w:cs="Times New Roman"/>
          <w:color w:val="auto"/>
        </w:rPr>
        <w:t>第四步：经磋商确定最终采购需求和提交最后报价的供应商后，由磋商小组采用综合评分法对提交最后报价的供应商的响应文件和最后报价进行综合评分。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根据《关于推动解决政府采购</w:t>
      </w:r>
      <w:r>
        <w:rPr>
          <w:rFonts w:ascii="Times New Roman" w:eastAsia="宋体" w:hAnsi="Times New Roman" w:cs="Times New Roman" w:hint="eastAsia"/>
          <w:color w:val="auto"/>
        </w:rPr>
        <w:t>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号）的要求，磋商小组启动异常低价响应审查程序，</w:t>
      </w:r>
      <w:r>
        <w:rPr>
          <w:rFonts w:ascii="Times New Roman" w:eastAsia="宋体" w:hAnsi="Times New Roman" w:cs="Times New Roman"/>
          <w:color w:val="auto"/>
        </w:rPr>
        <w:t>应当要求相关供应商在评审现场合理的时间内对响应价格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磋商小组</w:t>
      </w:r>
      <w:r>
        <w:rPr>
          <w:rFonts w:ascii="Times New Roman" w:eastAsia="宋体" w:hAnsi="Times New Roman"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w:t>
      </w:r>
      <w:r>
        <w:rPr>
          <w:rFonts w:ascii="Times New Roman" w:eastAsia="宋体" w:hAnsi="Times New Roman" w:cs="Times New Roman"/>
          <w:color w:val="auto"/>
        </w:rPr>
        <w:t>面说明、证明材料不能证明其报价合理性的，磋商小组应当将其作为无效响应处理。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27.5 </w:t>
      </w:r>
      <w:r>
        <w:rPr>
          <w:rFonts w:ascii="Times New Roman" w:eastAsia="宋体" w:hAnsi="Times New Roman" w:cs="Times New Roman"/>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27.6 </w:t>
      </w:r>
      <w:r>
        <w:rPr>
          <w:rFonts w:ascii="Times New Roman" w:eastAsia="宋体" w:hAnsi="Times New Roman" w:cs="Times New Roman"/>
          <w:color w:val="auto"/>
        </w:rPr>
        <w:t>出</w:t>
      </w:r>
      <w:r>
        <w:rPr>
          <w:rFonts w:ascii="Times New Roman" w:eastAsia="宋体" w:hAnsi="Times New Roman" w:cs="Times New Roman"/>
          <w:color w:val="auto"/>
        </w:rPr>
        <w:t>现下列情形之一的，采购人或者采购代理机构应当终止竞争性磋商采购活动，发布项目终止公告并说明原因，重新开展采购活动：</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）因情况变化，不再符合规定的竞争性磋商采购方式适用情形的；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2</w:t>
      </w:r>
      <w:r>
        <w:rPr>
          <w:rFonts w:ascii="Times New Roman" w:eastAsia="宋体" w:hAnsi="Times New Roman" w:cs="Times New Roman"/>
          <w:color w:val="auto"/>
        </w:rPr>
        <w:t>）出现影响采购公正的违法、违规行为的；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）除《政府采购竞争性磋商采购方式管理暂行办法》第二十一条第三款规定的情形外，在采购过程中符合要求的供应商或者报价未超过采购预算的供应商不足</w:t>
      </w:r>
      <w:r>
        <w:rPr>
          <w:rFonts w:ascii="Times New Roman" w:eastAsia="宋体" w:hAnsi="Times New Roman" w:cs="Times New Roman"/>
          <w:color w:val="auto"/>
        </w:rPr>
        <w:t>3</w:t>
      </w:r>
      <w:r>
        <w:rPr>
          <w:rFonts w:ascii="Times New Roman" w:eastAsia="宋体" w:hAnsi="Times New Roman" w:cs="Times New Roman"/>
          <w:color w:val="auto"/>
        </w:rPr>
        <w:t>家的。</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hAnsi="Times New Roman" w:cs="Times New Roman"/>
        </w:rPr>
        <w:t xml:space="preserve">27.7 </w:t>
      </w:r>
      <w:r>
        <w:rPr>
          <w:rFonts w:ascii="Times New Roman" w:hAnsi="Times New Roman" w:cs="Times New Roman"/>
        </w:rPr>
        <w:t>根据《财政部关于政府采购竞争性磋商采购方式管理暂行办法有关问题的补充通知》（财库〔</w:t>
      </w:r>
      <w:r>
        <w:rPr>
          <w:rFonts w:ascii="Times New Roman" w:hAnsi="Times New Roman" w:cs="Times New Roman"/>
        </w:rPr>
        <w:t>2015</w:t>
      </w:r>
      <w:r>
        <w:rPr>
          <w:rFonts w:ascii="Times New Roman" w:hAnsi="Times New Roman" w:cs="Times New Roman"/>
        </w:rPr>
        <w:t>〕</w:t>
      </w:r>
      <w:r>
        <w:rPr>
          <w:rFonts w:ascii="Times New Roman" w:hAnsi="Times New Roman" w:cs="Times New Roman"/>
        </w:rPr>
        <w:t>124</w:t>
      </w:r>
      <w:r>
        <w:rPr>
          <w:rFonts w:ascii="Times New Roman" w:hAnsi="Times New Roman" w:cs="Times New Roman"/>
        </w:rPr>
        <w:t>号）的规定，采用竞争性磋商采购方式采购的政府购买服务项目（含政府和社会资本合作项目），在采购过程中符合要求的供应商（社会资本）只有</w:t>
      </w:r>
      <w:r>
        <w:rPr>
          <w:rFonts w:ascii="Times New Roman" w:hAnsi="Times New Roman" w:cs="Times New Roman"/>
        </w:rPr>
        <w:t>2</w:t>
      </w:r>
      <w:r>
        <w:rPr>
          <w:rFonts w:ascii="Times New Roman" w:hAnsi="Times New Roman" w:cs="Times New Roman"/>
        </w:rPr>
        <w:t>家的，竞争性磋商采购活动可以继续进行。采购过程中符合要求的供应商（社会资本）只有</w:t>
      </w:r>
      <w:r>
        <w:rPr>
          <w:rFonts w:ascii="Times New Roman" w:hAnsi="Times New Roman" w:cs="Times New Roman"/>
        </w:rPr>
        <w:t>1</w:t>
      </w:r>
      <w:r>
        <w:rPr>
          <w:rFonts w:ascii="Times New Roman" w:hAnsi="Times New Roman" w:cs="Times New Roman"/>
        </w:rPr>
        <w:t>家的，采购人（项目实施机构）或者采购代理机构应当终止竞争性磋商采购活动，发布项目终止公告并说明原因，重新开展采购活动。</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评审方法及标准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28.1 </w:t>
      </w:r>
      <w:r>
        <w:rPr>
          <w:rFonts w:ascii="Times New Roman" w:eastAsia="宋体" w:hAnsi="Times New Roman" w:cs="Times New Roman"/>
          <w:color w:val="auto"/>
        </w:rPr>
        <w:t>磋商小组将根据竞争性磋商文件确定的评审原则和评</w:t>
      </w:r>
      <w:r>
        <w:rPr>
          <w:rFonts w:ascii="Times New Roman" w:eastAsia="宋体" w:hAnsi="Times New Roman" w:cs="Times New Roman"/>
          <w:color w:val="auto"/>
        </w:rPr>
        <w:t>审方法对确定为实质上响应竞争性磋商文件要求的投标进行评估和比较。</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28.2 </w:t>
      </w:r>
      <w:r>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28.3 </w:t>
      </w:r>
      <w:r>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28.4 </w:t>
      </w:r>
      <w:r>
        <w:rPr>
          <w:rFonts w:ascii="Times New Roman" w:eastAsia="宋体" w:hAnsi="Times New Roman" w:cs="Times New Roman"/>
          <w:color w:val="auto"/>
        </w:rPr>
        <w:t>对竞争性磋商文件中描述有歧义或前后不一致的地方，磋商小组有权进行评判，但对同一条款的评判应适用于每个供应商。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28.5 </w:t>
      </w:r>
      <w:r>
        <w:rPr>
          <w:rFonts w:ascii="Times New Roman" w:eastAsia="宋体" w:hAnsi="Times New Roman" w:cs="Times New Roman"/>
          <w:color w:val="auto"/>
        </w:rPr>
        <w:t>评审方法</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的评审方法，具体评审因素详见《磋商项目需求》。评审采</w:t>
      </w:r>
      <w:r>
        <w:rPr>
          <w:rFonts w:ascii="Times New Roman" w:eastAsia="宋体" w:hAnsi="Times New Roman" w:cs="Times New Roman"/>
          <w:color w:val="auto"/>
        </w:rPr>
        <w:t>用百分制，磋商小组各成员独立分别对实质上响应竞争性磋商文件的投标进行逐项打分，对磋商小组各成员每一因素的打分汇总后取算术平均分，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w:t>
      </w:r>
      <w:r>
        <w:rPr>
          <w:rFonts w:ascii="Times New Roman" w:eastAsia="宋体" w:hAnsi="Times New Roman" w:cs="Times New Roman"/>
          <w:color w:val="auto"/>
        </w:rPr>
        <w:lastRenderedPageBreak/>
        <w:t>员应当在评审报告上签署不同意见并说明理由，否则视为同意。</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）按照《关于调</w:t>
      </w:r>
      <w:r>
        <w:rPr>
          <w:rFonts w:ascii="Times New Roman" w:eastAsia="宋体" w:hAnsi="Times New Roman" w:cs="Times New Roman"/>
          <w:color w:val="auto"/>
        </w:rPr>
        <w:t>整优化节能产品、环境标志产品政府采购执行机制的通知》（财库〔</w:t>
      </w:r>
      <w:r>
        <w:rPr>
          <w:rFonts w:ascii="Times New Roman" w:eastAsia="宋体" w:hAnsi="Times New Roman" w:cs="Times New Roman"/>
          <w:color w:val="auto"/>
        </w:rPr>
        <w:t>2019</w:t>
      </w: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号）文件要求，对</w:t>
      </w:r>
      <w:r>
        <w:rPr>
          <w:rFonts w:ascii="Times New Roman" w:hAnsi="Times New Roman" w:cs="Times New Roman"/>
          <w:color w:val="auto"/>
        </w:rPr>
        <w:t>政府采购节能、环境标志品目清单内的产品实施</w:t>
      </w:r>
      <w:r>
        <w:rPr>
          <w:rFonts w:ascii="Times New Roman" w:eastAsia="宋体" w:hAnsi="Times New Roman" w:cs="Times New Roman"/>
          <w:color w:val="auto"/>
        </w:rPr>
        <w:t>优先采购和强制采购的评标方法。</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）磋商小组审查产品资质或检测报告等相关文件符合性时，应综合考虑行业特点、交易习惯、采购需求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本质原义等情况，而不应以响应文件中产品名称与竞争性磋商文件产品名称是否一致作为审查的标准。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）成交候选供应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办法：按得分由高到低顺序确定成交候选供应商；得分相同的，按投标报价由低到高顺序确定成交候选供应商；得分且投标报价相同的，按技术指标优劣顺序</w:t>
      </w:r>
      <w:r>
        <w:rPr>
          <w:rFonts w:ascii="Times New Roman" w:eastAsia="宋体" w:hAnsi="Times New Roman" w:cs="Times New Roman"/>
          <w:color w:val="auto"/>
        </w:rPr>
        <w:t>确定成交候选供应商。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）采购人按成交候选供应商顺序确定成交供应商，或</w:t>
      </w:r>
      <w:proofErr w:type="gramStart"/>
      <w:r>
        <w:rPr>
          <w:rFonts w:ascii="Times New Roman" w:eastAsia="宋体" w:hAnsi="Times New Roman" w:cs="Times New Roman"/>
          <w:color w:val="auto"/>
        </w:rPr>
        <w:t>授权磋商</w:t>
      </w:r>
      <w:proofErr w:type="gramEnd"/>
      <w:r>
        <w:rPr>
          <w:rFonts w:ascii="Times New Roman" w:eastAsia="宋体" w:hAnsi="Times New Roman" w:cs="Times New Roman"/>
          <w:color w:val="auto"/>
        </w:rPr>
        <w:t>小组按成交候选供应商顺序直接确定成交供应商。</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28.6 </w:t>
      </w:r>
      <w:r>
        <w:rPr>
          <w:rFonts w:ascii="Times New Roman" w:eastAsia="宋体" w:hAnsi="Times New Roman" w:cs="Times New Roman"/>
          <w:color w:val="auto"/>
        </w:rPr>
        <w:t>出现以下任何情形取消磋商资格：</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）响应文件未按竞争性磋商文件的要求加盖电子签章的；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）磋商有效期短于竞争性磋商文件要求的；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）响应文件中提供虚假材料的；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）不能满足竞争性磋商文件中任何一条实质性要求或</w:t>
      </w:r>
      <w:r>
        <w:rPr>
          <w:rFonts w:ascii="Times New Roman" w:eastAsia="宋体" w:hAnsi="Times New Roman" w:cs="Times New Roman" w:hint="eastAsia"/>
          <w:color w:val="auto"/>
        </w:rPr>
        <w:t>加注“★”号条款经磋商小组认定出现偏离的</w:t>
      </w:r>
      <w:r>
        <w:rPr>
          <w:rFonts w:ascii="Times New Roman" w:eastAsia="宋体" w:hAnsi="Times New Roman" w:cs="Times New Roman"/>
          <w:color w:val="auto"/>
        </w:rPr>
        <w:t>或经磋商小组认定未实质性响应竞争性磋商文件要求的或响应内容不符合相关强制性规定的；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）未按时进行网上解密或电子响应文</w:t>
      </w:r>
      <w:r>
        <w:rPr>
          <w:rFonts w:ascii="Times New Roman" w:eastAsia="宋体" w:hAnsi="Times New Roman" w:cs="Times New Roman"/>
          <w:color w:val="auto"/>
        </w:rPr>
        <w:t>件损坏、无效的；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）磋商报价超出采购预算的；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7</w:t>
      </w:r>
      <w:r>
        <w:rPr>
          <w:rFonts w:ascii="Times New Roman" w:eastAsia="宋体" w:hAnsi="Times New Roman" w:cs="Times New Roman"/>
          <w:color w:val="auto"/>
        </w:rPr>
        <w:t>）存在串通情形的；</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）单位负责人或法定代表人为同一人，或者存在控股、管理关系的不同供应商，</w:t>
      </w:r>
      <w:r>
        <w:rPr>
          <w:rFonts w:ascii="Times New Roman" w:eastAsia="宋体" w:hAnsi="Times New Roman" w:cs="Times New Roman"/>
        </w:rPr>
        <w:t>参加同一合同项下投标的，相关投标均无效；</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9</w:t>
      </w:r>
      <w:r>
        <w:rPr>
          <w:rFonts w:ascii="Times New Roman" w:eastAsia="宋体" w:hAnsi="Times New Roman" w:cs="Times New Roman"/>
          <w:color w:val="auto"/>
        </w:rPr>
        <w:t>）其他法定响应无效的情形。</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其他注意事项</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在磋商期间，供应商不得向磋商小组成员或采购代理机构询问评审情况、施加任何影响，不得进行旨在影响评审结果的活动。</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为保证定标的公正性，在评审过程中，磋商小组成员不得与供应商私</w:t>
      </w:r>
      <w:r>
        <w:rPr>
          <w:rFonts w:ascii="Times New Roman" w:eastAsia="宋体" w:hAnsi="Times New Roman" w:cs="Times New Roman"/>
          <w:color w:val="auto"/>
        </w:rPr>
        <w:lastRenderedPageBreak/>
        <w:t>下交换意见。在评审期间及磋商工作结束后，凡与评审情况有接触的任何人不得透露审查、澄清、评价和比较等投标的有关资料以及授标建议等评审情况。</w:t>
      </w:r>
    </w:p>
    <w:p w:rsidR="009F112A" w:rsidRDefault="001F34F7">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本项目不接受赠品、回扣或者与采购无关的其他商品、服务。</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如果几个供应商所投整包产品为同一品牌时，在服务承诺符合竞争性磋商文件的情况下，报价最低的供应商入围评审阶段。</w:t>
      </w:r>
    </w:p>
    <w:p w:rsidR="009F112A" w:rsidRDefault="009F112A">
      <w:pPr>
        <w:pStyle w:val="Default"/>
        <w:spacing w:line="360" w:lineRule="auto"/>
        <w:ind w:firstLineChars="200" w:firstLine="480"/>
        <w:jc w:val="both"/>
        <w:rPr>
          <w:rFonts w:ascii="Times New Roman" w:eastAsia="宋体" w:hAnsi="Times New Roman" w:cs="Times New Roman"/>
          <w:color w:val="auto"/>
        </w:rPr>
      </w:pPr>
    </w:p>
    <w:p w:rsidR="009F112A" w:rsidRDefault="001F34F7">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成交供应商的产生</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30.1 </w:t>
      </w:r>
      <w:r>
        <w:rPr>
          <w:rFonts w:ascii="Times New Roman" w:eastAsia="宋体" w:hAnsi="Times New Roman" w:cs="Times New Roman"/>
          <w:color w:val="auto"/>
        </w:rPr>
        <w:t>采购人可以事先</w:t>
      </w:r>
      <w:proofErr w:type="gramStart"/>
      <w:r>
        <w:rPr>
          <w:rFonts w:ascii="Times New Roman" w:eastAsia="宋体" w:hAnsi="Times New Roman" w:cs="Times New Roman"/>
          <w:color w:val="auto"/>
        </w:rPr>
        <w:t>授权磋商</w:t>
      </w:r>
      <w:proofErr w:type="gramEnd"/>
      <w:r>
        <w:rPr>
          <w:rFonts w:ascii="Times New Roman" w:eastAsia="宋体" w:hAnsi="Times New Roman" w:cs="Times New Roman"/>
          <w:color w:val="auto"/>
        </w:rPr>
        <w:t>小组直接确定成交供应商。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30.2 </w:t>
      </w:r>
      <w:r>
        <w:rPr>
          <w:rFonts w:ascii="Times New Roman" w:eastAsia="宋体" w:hAnsi="Times New Roman" w:cs="Times New Roman"/>
          <w:color w:val="auto"/>
        </w:rPr>
        <w:t>采购人也可以按照《中华人民共和国政府采购法》及其实施条例等法律法规的规定和竞争性磋商文件的要求确认成交供应商。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成交通知</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成交公告发布同时，采购代理机构将通过天津市政府采购中心招投标系统以电子形式向成交供应商发出《成交通知书》（请使用天津数字认证有限公司发出的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w:t>
      </w:r>
      <w:r>
        <w:rPr>
          <w:rFonts w:ascii="Times New Roman" w:eastAsia="宋体" w:hAnsi="Times New Roman" w:cs="Times New Roman"/>
          <w:color w:val="auto"/>
        </w:rPr>
        <w:t>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中获取）。《成交通知书》一经发出即发生法律效力。</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投标人可使用天津数字认证有限公司发出的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项目资审情况</w:t>
      </w:r>
      <w:r>
        <w:rPr>
          <w:rFonts w:ascii="Times New Roman" w:eastAsia="宋体" w:hAnsi="Times New Roman" w:cs="Times New Roman"/>
          <w:color w:val="auto"/>
        </w:rPr>
        <w:t>”</w:t>
      </w:r>
      <w:r>
        <w:rPr>
          <w:rFonts w:ascii="Times New Roman" w:eastAsia="宋体" w:hAnsi="Times New Roman" w:cs="Times New Roman"/>
          <w:color w:val="auto"/>
        </w:rPr>
        <w:t>中获取未通过资格审查的原因或从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查看排序和得分</w:t>
      </w:r>
      <w:r>
        <w:rPr>
          <w:rFonts w:ascii="Times New Roman" w:eastAsia="宋体" w:hAnsi="Times New Roman" w:cs="Times New Roman"/>
          <w:color w:val="auto"/>
        </w:rPr>
        <w:t>”</w:t>
      </w:r>
      <w:r>
        <w:rPr>
          <w:rFonts w:ascii="Times New Roman" w:eastAsia="宋体" w:hAnsi="Times New Roman" w:cs="Times New Roman"/>
          <w:color w:val="auto"/>
        </w:rPr>
        <w:t>中获取未成交人本人的评审得分与排序。</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签订合同</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采购人</w:t>
      </w:r>
      <w:r>
        <w:rPr>
          <w:rFonts w:ascii="Times New Roman" w:eastAsia="宋体" w:hAnsi="Times New Roman" w:cs="Times New Roman"/>
          <w:color w:val="auto"/>
        </w:rPr>
        <w:t>与成交供应商应当在成交通知书发出之日起三十日内，按照竞争性磋商文件确定的事项签订政府采购合同。合同文本请使用天津数字认证有限公司发出的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lastRenderedPageBreak/>
        <w:t>网上招投标</w:t>
      </w:r>
      <w:proofErr w:type="gramStart"/>
      <w:r>
        <w:rPr>
          <w:rFonts w:ascii="Times New Roman" w:eastAsia="宋体" w:hAnsi="Times New Roman" w:cs="Times New Roman"/>
          <w:color w:val="auto"/>
        </w:rPr>
        <w:t>”</w:t>
      </w:r>
      <w:proofErr w:type="gramEnd"/>
      <w:r>
        <w:rPr>
          <w:rFonts w:ascii="Times New Roman" w:eastAsia="宋体" w:hAnsi="Times New Roman" w:cs="Times New Roman"/>
          <w:color w:val="auto"/>
        </w:rPr>
        <w:t>-“</w:t>
      </w:r>
      <w:r>
        <w:rPr>
          <w:rFonts w:ascii="Times New Roman" w:eastAsia="宋体" w:hAnsi="Times New Roman" w:cs="Times New Roman"/>
          <w:color w:val="auto"/>
        </w:rPr>
        <w:t>供应商登录</w:t>
      </w:r>
      <w:r>
        <w:rPr>
          <w:rFonts w:ascii="Times New Roman" w:eastAsia="宋体" w:hAnsi="Times New Roman" w:cs="Times New Roman"/>
          <w:color w:val="auto"/>
        </w:rPr>
        <w:t>”-“</w:t>
      </w:r>
      <w:r>
        <w:rPr>
          <w:rFonts w:ascii="Times New Roman" w:eastAsia="宋体" w:hAnsi="Times New Roman" w:cs="Times New Roman"/>
          <w:color w:val="auto"/>
        </w:rPr>
        <w:t>市级集采机构入口</w:t>
      </w:r>
      <w:r>
        <w:rPr>
          <w:rFonts w:ascii="Times New Roman" w:eastAsia="宋体" w:hAnsi="Times New Roman" w:cs="Times New Roman"/>
          <w:color w:val="auto"/>
        </w:rPr>
        <w:t>”</w:t>
      </w:r>
      <w:r>
        <w:rPr>
          <w:rFonts w:ascii="Times New Roman" w:eastAsia="宋体" w:hAnsi="Times New Roman" w:cs="Times New Roman"/>
          <w:color w:val="auto"/>
        </w:rPr>
        <w:t>，并从</w:t>
      </w:r>
      <w:r>
        <w:rPr>
          <w:rFonts w:ascii="Times New Roman" w:eastAsia="宋体" w:hAnsi="Times New Roman" w:cs="Times New Roman"/>
          <w:color w:val="auto"/>
        </w:rPr>
        <w:t>“</w:t>
      </w:r>
      <w:r>
        <w:rPr>
          <w:rFonts w:ascii="Times New Roman" w:eastAsia="宋体" w:hAnsi="Times New Roman" w:cs="Times New Roman"/>
          <w:color w:val="auto"/>
        </w:rPr>
        <w:t>供应商系统</w:t>
      </w:r>
      <w:r>
        <w:rPr>
          <w:rFonts w:ascii="Times New Roman" w:eastAsia="宋体" w:hAnsi="Times New Roman" w:cs="Times New Roman"/>
          <w:color w:val="auto"/>
        </w:rPr>
        <w:t>”</w:t>
      </w:r>
      <w:r>
        <w:rPr>
          <w:rFonts w:ascii="Times New Roman" w:eastAsia="宋体" w:hAnsi="Times New Roman" w:cs="Times New Roman"/>
          <w:color w:val="auto"/>
        </w:rPr>
        <w:t>的</w:t>
      </w:r>
      <w:r>
        <w:rPr>
          <w:rFonts w:ascii="Times New Roman" w:eastAsia="宋体" w:hAnsi="Times New Roman" w:cs="Times New Roman"/>
          <w:color w:val="auto"/>
        </w:rPr>
        <w:t>“</w:t>
      </w:r>
      <w:r>
        <w:rPr>
          <w:rFonts w:ascii="Times New Roman" w:eastAsia="宋体" w:hAnsi="Times New Roman" w:cs="Times New Roman"/>
          <w:color w:val="auto"/>
        </w:rPr>
        <w:t>合同</w:t>
      </w:r>
      <w:r>
        <w:rPr>
          <w:rFonts w:ascii="Times New Roman" w:eastAsia="宋体" w:hAnsi="Times New Roman" w:cs="Times New Roman"/>
          <w:color w:val="auto"/>
        </w:rPr>
        <w:t>”</w:t>
      </w:r>
      <w:r>
        <w:rPr>
          <w:rFonts w:ascii="Times New Roman" w:eastAsia="宋体" w:hAnsi="Times New Roman" w:cs="Times New Roman"/>
          <w:color w:val="auto"/>
        </w:rPr>
        <w:t>中获取。</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竞争性磋商文件、成交供应商的响应文件及其澄清文件等，均为签订合同的依据，且为合同的组成部分。</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履约保证</w:t>
      </w:r>
      <w:r>
        <w:rPr>
          <w:rFonts w:ascii="Times New Roman" w:eastAsia="宋体" w:hAnsi="Times New Roman" w:cs="Times New Roman"/>
          <w:color w:val="auto"/>
        </w:rPr>
        <w:t>金</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若《磋商项目需求》规定须提交履约保证金的，成交供应商须按照规定要求提交履约保证金。</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成交供应</w:t>
      </w:r>
      <w:proofErr w:type="gramStart"/>
      <w:r>
        <w:rPr>
          <w:rFonts w:ascii="Times New Roman" w:eastAsia="宋体" w:hAnsi="Times New Roman" w:cs="Times New Roman"/>
          <w:color w:val="auto"/>
        </w:rPr>
        <w:t>商未能</w:t>
      </w:r>
      <w:proofErr w:type="gramEnd"/>
      <w:r>
        <w:rPr>
          <w:rFonts w:ascii="Times New Roman" w:eastAsia="宋体" w:hAnsi="Times New Roman" w:cs="Times New Roman"/>
          <w:color w:val="auto"/>
        </w:rPr>
        <w:t>按合同规定履行其义务，采购人有权没收履约保证金。</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34. </w:t>
      </w:r>
      <w:r>
        <w:rPr>
          <w:rFonts w:ascii="Times New Roman" w:eastAsia="宋体" w:hAnsi="Times New Roman" w:cs="Times New Roman"/>
          <w:color w:val="auto"/>
        </w:rPr>
        <w:t>成交供应</w:t>
      </w:r>
      <w:proofErr w:type="gramStart"/>
      <w:r>
        <w:rPr>
          <w:rFonts w:ascii="Times New Roman" w:eastAsia="宋体" w:hAnsi="Times New Roman" w:cs="Times New Roman"/>
          <w:color w:val="auto"/>
        </w:rPr>
        <w:t>商拒绝</w:t>
      </w:r>
      <w:proofErr w:type="gramEnd"/>
      <w:r>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 </w:t>
      </w:r>
      <w:r>
        <w:rPr>
          <w:rFonts w:ascii="Times New Roman" w:eastAsia="宋体" w:hAnsi="Times New Roman" w:cs="Times New Roman"/>
          <w:color w:val="auto"/>
        </w:rPr>
        <w:t>合同分包</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35.1 </w:t>
      </w:r>
      <w:r>
        <w:rPr>
          <w:rFonts w:ascii="Times New Roman" w:eastAsia="宋体" w:hAnsi="Times New Roman" w:cs="Times New Roman"/>
          <w:color w:val="auto"/>
        </w:rPr>
        <w:t>未经采购人同意，成交供应商不得分包合同。</w:t>
      </w:r>
    </w:p>
    <w:p w:rsidR="009F112A" w:rsidRDefault="001F34F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35.2 </w:t>
      </w:r>
      <w:r>
        <w:rPr>
          <w:rFonts w:ascii="Times New Roman" w:eastAsia="宋体" w:hAnsi="Times New Roman" w:cs="Times New Roman"/>
          <w:color w:val="auto"/>
        </w:rPr>
        <w:t>政府采购合同分包履行的，成交供应商就采购项目和分包项目向采购人负责，分包供应商就分包项目承担责任。</w:t>
      </w:r>
    </w:p>
    <w:p w:rsidR="009F112A" w:rsidRDefault="009F112A">
      <w:pPr>
        <w:pStyle w:val="Default"/>
        <w:spacing w:line="360" w:lineRule="auto"/>
        <w:ind w:firstLineChars="200" w:firstLine="480"/>
        <w:jc w:val="both"/>
        <w:rPr>
          <w:rFonts w:ascii="Times New Roman" w:eastAsia="宋体" w:hAnsi="Times New Roman" w:cs="Times New Roman"/>
          <w:color w:val="auto"/>
        </w:rPr>
      </w:pPr>
    </w:p>
    <w:p w:rsidR="009F112A" w:rsidRDefault="009F112A">
      <w:pPr>
        <w:pStyle w:val="Default"/>
        <w:snapToGrid w:val="0"/>
        <w:spacing w:line="360" w:lineRule="auto"/>
        <w:ind w:firstLineChars="200" w:firstLine="480"/>
        <w:jc w:val="both"/>
        <w:rPr>
          <w:rFonts w:ascii="Times New Roman" w:eastAsia="宋体" w:hAnsi="Times New Roman" w:cs="Times New Roman"/>
          <w:color w:val="auto"/>
        </w:rPr>
      </w:pPr>
    </w:p>
    <w:p w:rsidR="009F112A" w:rsidRDefault="009F112A">
      <w:pPr>
        <w:pStyle w:val="Default"/>
        <w:snapToGrid w:val="0"/>
        <w:spacing w:line="360" w:lineRule="auto"/>
        <w:ind w:firstLineChars="200" w:firstLine="480"/>
        <w:jc w:val="both"/>
        <w:rPr>
          <w:rFonts w:ascii="Times New Roman" w:eastAsia="宋体" w:hAnsi="Times New Roman" w:cs="Times New Roman"/>
          <w:color w:val="auto"/>
        </w:rPr>
        <w:sectPr w:rsidR="009F112A">
          <w:headerReference w:type="default" r:id="rId14"/>
          <w:pgSz w:w="11906" w:h="16838"/>
          <w:pgMar w:top="1440" w:right="1800" w:bottom="1440" w:left="1800" w:header="851" w:footer="992" w:gutter="0"/>
          <w:cols w:space="720"/>
          <w:docGrid w:type="lines" w:linePitch="312"/>
        </w:sectPr>
      </w:pPr>
    </w:p>
    <w:p w:rsidR="009F112A" w:rsidRDefault="001F34F7">
      <w:pPr>
        <w:pStyle w:val="a9"/>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合同草案</w:t>
      </w:r>
      <w:bookmarkEnd w:id="8"/>
    </w:p>
    <w:p w:rsidR="009F112A" w:rsidRDefault="001F34F7">
      <w:pPr>
        <w:tabs>
          <w:tab w:val="left" w:pos="412"/>
          <w:tab w:val="left" w:pos="618"/>
        </w:tabs>
        <w:spacing w:line="520" w:lineRule="exact"/>
        <w:jc w:val="center"/>
        <w:rPr>
          <w:b/>
          <w:sz w:val="30"/>
          <w:szCs w:val="30"/>
        </w:rPr>
      </w:pPr>
      <w:r>
        <w:rPr>
          <w:b/>
          <w:sz w:val="30"/>
          <w:szCs w:val="30"/>
        </w:rPr>
        <w:t>合同一般条款</w:t>
      </w:r>
    </w:p>
    <w:p w:rsidR="009F112A" w:rsidRDefault="001F34F7">
      <w:pPr>
        <w:tabs>
          <w:tab w:val="left" w:pos="0"/>
          <w:tab w:val="left" w:pos="315"/>
        </w:tabs>
        <w:spacing w:line="520" w:lineRule="exact"/>
        <w:ind w:firstLine="480"/>
        <w:rPr>
          <w:sz w:val="24"/>
          <w:szCs w:val="24"/>
        </w:rPr>
      </w:pPr>
      <w:r>
        <w:rPr>
          <w:sz w:val="24"/>
          <w:szCs w:val="24"/>
        </w:rPr>
        <w:t>需方：</w:t>
      </w:r>
      <w:r>
        <w:rPr>
          <w:sz w:val="24"/>
          <w:szCs w:val="24"/>
        </w:rPr>
        <w:t xml:space="preserve">  </w:t>
      </w:r>
    </w:p>
    <w:p w:rsidR="009F112A" w:rsidRDefault="001F34F7">
      <w:pPr>
        <w:tabs>
          <w:tab w:val="left" w:pos="0"/>
          <w:tab w:val="left" w:pos="315"/>
        </w:tabs>
        <w:spacing w:line="520" w:lineRule="exact"/>
        <w:ind w:firstLine="480"/>
        <w:rPr>
          <w:sz w:val="24"/>
          <w:szCs w:val="24"/>
        </w:rPr>
      </w:pPr>
      <w:r>
        <w:rPr>
          <w:sz w:val="24"/>
          <w:szCs w:val="24"/>
        </w:rPr>
        <w:t>供方：</w:t>
      </w:r>
      <w:r>
        <w:rPr>
          <w:sz w:val="24"/>
          <w:szCs w:val="24"/>
        </w:rPr>
        <w:t xml:space="preserve"> </w:t>
      </w:r>
    </w:p>
    <w:p w:rsidR="009F112A" w:rsidRDefault="001F34F7">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）的政府采购结果和竞争性磋商文件的要求，并经双方协商一致，达成</w:t>
      </w:r>
      <w:r>
        <w:rPr>
          <w:sz w:val="24"/>
          <w:szCs w:val="24"/>
        </w:rPr>
        <w:t xml:space="preserve">  </w:t>
      </w:r>
      <w:r>
        <w:rPr>
          <w:sz w:val="24"/>
          <w:szCs w:val="24"/>
        </w:rPr>
        <w:t>合同：</w:t>
      </w:r>
    </w:p>
    <w:p w:rsidR="009F112A" w:rsidRDefault="001F34F7">
      <w:pPr>
        <w:pStyle w:val="af2"/>
        <w:numPr>
          <w:ilvl w:val="0"/>
          <w:numId w:val="2"/>
        </w:numPr>
        <w:spacing w:line="480" w:lineRule="exact"/>
        <w:ind w:firstLineChars="0"/>
        <w:rPr>
          <w:sz w:val="24"/>
        </w:rPr>
      </w:pPr>
      <w:r>
        <w:rPr>
          <w:sz w:val="24"/>
        </w:rPr>
        <w:t>本合同为中小企业预留合同</w:t>
      </w:r>
    </w:p>
    <w:p w:rsidR="009F112A" w:rsidRDefault="001F34F7">
      <w:pPr>
        <w:pStyle w:val="af2"/>
        <w:numPr>
          <w:ilvl w:val="0"/>
          <w:numId w:val="2"/>
        </w:numPr>
        <w:spacing w:line="480" w:lineRule="exact"/>
        <w:ind w:firstLineChars="0"/>
        <w:rPr>
          <w:sz w:val="24"/>
        </w:rPr>
      </w:pPr>
      <w:r>
        <w:rPr>
          <w:sz w:val="24"/>
        </w:rPr>
        <w:t>本合同非中小企业预留合同</w:t>
      </w:r>
    </w:p>
    <w:p w:rsidR="009F112A" w:rsidRDefault="001F34F7">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w:t>
      </w:r>
      <w:r>
        <w:rPr>
          <w:sz w:val="24"/>
          <w:szCs w:val="24"/>
        </w:rPr>
        <w:t>等内容以双方签订的专业合同为准，该合同作为本政府采购合同附件，与本合同具有同等法律效力，如附件合同没有而合同一般条款有的且涉及政府采购性质的内容，以合同一般条款内容为准。</w:t>
      </w:r>
    </w:p>
    <w:p w:rsidR="009F112A" w:rsidRDefault="001F34F7">
      <w:pPr>
        <w:tabs>
          <w:tab w:val="left" w:pos="1133"/>
        </w:tabs>
        <w:spacing w:line="520" w:lineRule="exact"/>
        <w:ind w:firstLineChars="200" w:firstLine="480"/>
        <w:rPr>
          <w:sz w:val="24"/>
          <w:szCs w:val="24"/>
        </w:rPr>
      </w:pPr>
      <w:r>
        <w:rPr>
          <w:sz w:val="24"/>
          <w:szCs w:val="24"/>
        </w:rPr>
        <w:t>一、采购内容：</w:t>
      </w:r>
      <w:r>
        <w:rPr>
          <w:sz w:val="24"/>
          <w:szCs w:val="24"/>
        </w:rPr>
        <w:t xml:space="preserve">  </w:t>
      </w:r>
      <w:r>
        <w:rPr>
          <w:sz w:val="24"/>
          <w:szCs w:val="24"/>
        </w:rPr>
        <w:t>（详见附件）</w:t>
      </w:r>
    </w:p>
    <w:p w:rsidR="009F112A" w:rsidRDefault="001F34F7">
      <w:pPr>
        <w:tabs>
          <w:tab w:val="left" w:pos="1133"/>
        </w:tabs>
        <w:spacing w:line="520" w:lineRule="exact"/>
        <w:ind w:firstLineChars="200" w:firstLine="480"/>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9F112A" w:rsidRDefault="001F34F7">
      <w:pPr>
        <w:tabs>
          <w:tab w:val="left" w:pos="1133"/>
        </w:tabs>
        <w:spacing w:line="520" w:lineRule="exact"/>
        <w:ind w:firstLineChars="200" w:firstLine="480"/>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9F112A" w:rsidRDefault="001F34F7">
      <w:pPr>
        <w:tabs>
          <w:tab w:val="left" w:pos="360"/>
        </w:tabs>
        <w:spacing w:line="520" w:lineRule="exact"/>
        <w:ind w:firstLineChars="200" w:firstLine="480"/>
        <w:rPr>
          <w:sz w:val="24"/>
          <w:szCs w:val="24"/>
        </w:rPr>
      </w:pPr>
      <w:r>
        <w:rPr>
          <w:sz w:val="24"/>
          <w:szCs w:val="24"/>
        </w:rPr>
        <w:t>二、质量要求及对质量负责条件和期限：见附件。</w:t>
      </w:r>
    </w:p>
    <w:p w:rsidR="009F112A" w:rsidRDefault="001F34F7">
      <w:pPr>
        <w:tabs>
          <w:tab w:val="left" w:pos="360"/>
        </w:tabs>
        <w:spacing w:line="520" w:lineRule="exact"/>
        <w:ind w:firstLineChars="200" w:firstLine="480"/>
        <w:rPr>
          <w:sz w:val="24"/>
          <w:szCs w:val="24"/>
        </w:rPr>
      </w:pPr>
      <w:r>
        <w:rPr>
          <w:sz w:val="24"/>
          <w:szCs w:val="24"/>
        </w:rPr>
        <w:t>三、供方所提供的服务必须具有合法手续及相关文件。如涉及知识产权则必须是自己拥有或合法使用的。</w:t>
      </w:r>
    </w:p>
    <w:p w:rsidR="009F112A" w:rsidRDefault="001F34F7">
      <w:pPr>
        <w:tabs>
          <w:tab w:val="left" w:pos="360"/>
        </w:tabs>
        <w:spacing w:line="520" w:lineRule="exact"/>
        <w:ind w:firstLineChars="200" w:firstLine="480"/>
        <w:rPr>
          <w:sz w:val="24"/>
          <w:szCs w:val="24"/>
        </w:rPr>
      </w:pPr>
      <w:r>
        <w:rPr>
          <w:sz w:val="24"/>
          <w:szCs w:val="24"/>
        </w:rPr>
        <w:t>四、服务时间、地点、方式：见附件。</w:t>
      </w:r>
    </w:p>
    <w:p w:rsidR="009F112A" w:rsidRDefault="001F34F7">
      <w:pPr>
        <w:tabs>
          <w:tab w:val="left" w:pos="360"/>
        </w:tabs>
        <w:spacing w:line="520" w:lineRule="exact"/>
        <w:ind w:firstLineChars="200" w:firstLine="480"/>
        <w:rPr>
          <w:sz w:val="24"/>
          <w:szCs w:val="24"/>
        </w:rPr>
      </w:pPr>
      <w:r>
        <w:rPr>
          <w:sz w:val="24"/>
          <w:szCs w:val="24"/>
        </w:rPr>
        <w:t>五、供方应随服务向需方交付的相关资料。如果所提交文件是外文的，供方有义务为需方提供中文或译成中文文件。</w:t>
      </w:r>
    </w:p>
    <w:p w:rsidR="009F112A" w:rsidRDefault="001F34F7">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9F112A" w:rsidRDefault="001F34F7">
      <w:pPr>
        <w:tabs>
          <w:tab w:val="left" w:pos="360"/>
        </w:tabs>
        <w:spacing w:line="520" w:lineRule="exact"/>
        <w:rPr>
          <w:sz w:val="24"/>
          <w:szCs w:val="24"/>
        </w:rPr>
      </w:pPr>
      <w:r>
        <w:rPr>
          <w:sz w:val="24"/>
          <w:szCs w:val="24"/>
        </w:rPr>
        <w:t xml:space="preserve">    </w:t>
      </w:r>
      <w:r>
        <w:rPr>
          <w:sz w:val="24"/>
          <w:szCs w:val="24"/>
        </w:rPr>
        <w:t>七、货款支付方式：见附件。</w:t>
      </w:r>
    </w:p>
    <w:p w:rsidR="009F112A" w:rsidRDefault="001F34F7">
      <w:pPr>
        <w:tabs>
          <w:tab w:val="left" w:pos="0"/>
          <w:tab w:val="left" w:pos="721"/>
        </w:tabs>
        <w:spacing w:line="520" w:lineRule="exact"/>
        <w:ind w:firstLineChars="200" w:firstLine="480"/>
        <w:rPr>
          <w:sz w:val="24"/>
          <w:szCs w:val="24"/>
        </w:rPr>
      </w:pPr>
      <w:r>
        <w:rPr>
          <w:sz w:val="24"/>
          <w:szCs w:val="24"/>
        </w:rPr>
        <w:t>供方开户银行（汉字全称）：</w:t>
      </w:r>
      <w:r>
        <w:rPr>
          <w:sz w:val="24"/>
          <w:szCs w:val="24"/>
          <w:u w:val="single"/>
        </w:rPr>
        <w:t xml:space="preserve">                                        </w:t>
      </w:r>
      <w:r>
        <w:rPr>
          <w:sz w:val="24"/>
          <w:szCs w:val="24"/>
        </w:rPr>
        <w:t>，</w:t>
      </w:r>
    </w:p>
    <w:p w:rsidR="009F112A" w:rsidRDefault="001F34F7" w:rsidP="00985B68">
      <w:pPr>
        <w:tabs>
          <w:tab w:val="left" w:pos="0"/>
          <w:tab w:val="left" w:pos="721"/>
        </w:tabs>
        <w:spacing w:line="520" w:lineRule="exact"/>
        <w:ind w:firstLineChars="214" w:firstLine="514"/>
        <w:rPr>
          <w:sz w:val="24"/>
          <w:szCs w:val="24"/>
        </w:rPr>
      </w:pPr>
      <w:r>
        <w:rPr>
          <w:sz w:val="24"/>
          <w:szCs w:val="24"/>
        </w:rPr>
        <w:t>行号（数字代码）：</w:t>
      </w:r>
      <w:r>
        <w:rPr>
          <w:sz w:val="24"/>
          <w:szCs w:val="24"/>
          <w:u w:val="single"/>
        </w:rPr>
        <w:t xml:space="preserve">                                                </w:t>
      </w:r>
      <w:r>
        <w:rPr>
          <w:sz w:val="24"/>
          <w:szCs w:val="24"/>
        </w:rPr>
        <w:t>，</w:t>
      </w:r>
    </w:p>
    <w:p w:rsidR="009F112A" w:rsidRDefault="001F34F7" w:rsidP="00985B68">
      <w:pPr>
        <w:tabs>
          <w:tab w:val="left" w:pos="0"/>
          <w:tab w:val="left" w:pos="721"/>
        </w:tabs>
        <w:spacing w:line="520" w:lineRule="exact"/>
        <w:ind w:firstLineChars="214" w:firstLine="514"/>
        <w:rPr>
          <w:sz w:val="24"/>
          <w:szCs w:val="24"/>
        </w:rPr>
      </w:pPr>
      <w:proofErr w:type="gramStart"/>
      <w:r>
        <w:rPr>
          <w:sz w:val="24"/>
          <w:szCs w:val="24"/>
        </w:rPr>
        <w:t>账</w:t>
      </w:r>
      <w:proofErr w:type="gramEnd"/>
      <w:r>
        <w:rPr>
          <w:sz w:val="24"/>
          <w:szCs w:val="24"/>
        </w:rPr>
        <w:t xml:space="preserve">       </w:t>
      </w:r>
      <w:r>
        <w:rPr>
          <w:sz w:val="24"/>
          <w:szCs w:val="24"/>
        </w:rPr>
        <w:t>号：</w:t>
      </w:r>
      <w:r>
        <w:rPr>
          <w:sz w:val="24"/>
          <w:szCs w:val="24"/>
          <w:u w:val="single"/>
        </w:rPr>
        <w:t xml:space="preserve">                                                   </w:t>
      </w:r>
      <w:r>
        <w:rPr>
          <w:szCs w:val="24"/>
        </w:rPr>
        <w:t>。</w:t>
      </w:r>
    </w:p>
    <w:p w:rsidR="009F112A" w:rsidRDefault="001F34F7">
      <w:pPr>
        <w:pStyle w:val="20"/>
        <w:spacing w:line="520" w:lineRule="exact"/>
        <w:ind w:leftChars="-50" w:firstLineChars="200" w:firstLine="480"/>
        <w:rPr>
          <w:rFonts w:ascii="Times New Roman"/>
          <w:sz w:val="24"/>
          <w:szCs w:val="24"/>
        </w:rPr>
      </w:pPr>
      <w:r>
        <w:rPr>
          <w:rFonts w:ascii="Times New Roman"/>
          <w:sz w:val="24"/>
          <w:szCs w:val="24"/>
        </w:rPr>
        <w:lastRenderedPageBreak/>
        <w:t>八、有关涉及本合同供方向天津市政府采购中心所提交的响应文件及有关澄清资料和服务承诺均视为本合同不可分割的部分，对供方具有约束力。</w:t>
      </w:r>
    </w:p>
    <w:p w:rsidR="009F112A" w:rsidRDefault="001F34F7">
      <w:pPr>
        <w:tabs>
          <w:tab w:val="left" w:pos="0"/>
          <w:tab w:val="left" w:pos="315"/>
        </w:tabs>
        <w:spacing w:line="520" w:lineRule="exact"/>
        <w:ind w:firstLineChars="200" w:firstLine="480"/>
        <w:rPr>
          <w:sz w:val="24"/>
          <w:szCs w:val="24"/>
        </w:rPr>
      </w:pPr>
      <w:r>
        <w:rPr>
          <w:sz w:val="24"/>
          <w:szCs w:val="24"/>
        </w:rPr>
        <w:t>九、本合同一式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9F112A">
        <w:tc>
          <w:tcPr>
            <w:tcW w:w="4261" w:type="dxa"/>
          </w:tcPr>
          <w:p w:rsidR="009F112A" w:rsidRDefault="001F34F7">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9F112A" w:rsidRDefault="001F34F7">
            <w:pPr>
              <w:tabs>
                <w:tab w:val="left" w:pos="0"/>
                <w:tab w:val="left" w:pos="315"/>
              </w:tabs>
              <w:spacing w:line="520" w:lineRule="exact"/>
              <w:rPr>
                <w:sz w:val="24"/>
                <w:szCs w:val="24"/>
              </w:rPr>
            </w:pPr>
            <w:r>
              <w:rPr>
                <w:sz w:val="24"/>
                <w:szCs w:val="24"/>
              </w:rPr>
              <w:t>需方（公章）：</w:t>
            </w:r>
            <w:r>
              <w:rPr>
                <w:sz w:val="24"/>
                <w:szCs w:val="24"/>
              </w:rPr>
              <w:t xml:space="preserve"> </w:t>
            </w:r>
          </w:p>
        </w:tc>
      </w:tr>
      <w:tr w:rsidR="009F112A">
        <w:tc>
          <w:tcPr>
            <w:tcW w:w="4261" w:type="dxa"/>
          </w:tcPr>
          <w:p w:rsidR="009F112A" w:rsidRDefault="001F34F7">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9F112A" w:rsidRDefault="001F34F7">
            <w:pPr>
              <w:tabs>
                <w:tab w:val="left" w:pos="0"/>
                <w:tab w:val="left" w:pos="315"/>
              </w:tabs>
              <w:spacing w:line="520" w:lineRule="exact"/>
              <w:rPr>
                <w:sz w:val="24"/>
                <w:szCs w:val="24"/>
              </w:rPr>
            </w:pPr>
            <w:r>
              <w:rPr>
                <w:sz w:val="24"/>
                <w:szCs w:val="24"/>
              </w:rPr>
              <w:t>地址：</w:t>
            </w:r>
            <w:r>
              <w:rPr>
                <w:sz w:val="24"/>
                <w:szCs w:val="24"/>
              </w:rPr>
              <w:t xml:space="preserve"> </w:t>
            </w:r>
          </w:p>
        </w:tc>
      </w:tr>
      <w:tr w:rsidR="009F112A">
        <w:tc>
          <w:tcPr>
            <w:tcW w:w="4261" w:type="dxa"/>
          </w:tcPr>
          <w:p w:rsidR="009F112A" w:rsidRDefault="001F34F7">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9F112A" w:rsidRDefault="001F34F7">
            <w:pPr>
              <w:tabs>
                <w:tab w:val="left" w:pos="360"/>
              </w:tabs>
              <w:spacing w:line="520" w:lineRule="exact"/>
              <w:rPr>
                <w:sz w:val="24"/>
                <w:szCs w:val="24"/>
              </w:rPr>
            </w:pPr>
            <w:r>
              <w:rPr>
                <w:sz w:val="24"/>
                <w:szCs w:val="24"/>
              </w:rPr>
              <w:t>法定代表人：</w:t>
            </w:r>
            <w:r>
              <w:rPr>
                <w:sz w:val="24"/>
                <w:szCs w:val="24"/>
              </w:rPr>
              <w:t xml:space="preserve"> </w:t>
            </w:r>
          </w:p>
        </w:tc>
      </w:tr>
      <w:tr w:rsidR="009F112A">
        <w:tc>
          <w:tcPr>
            <w:tcW w:w="4261" w:type="dxa"/>
          </w:tcPr>
          <w:p w:rsidR="009F112A" w:rsidRDefault="001F34F7">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9F112A" w:rsidRDefault="001F34F7">
            <w:pPr>
              <w:tabs>
                <w:tab w:val="left" w:pos="360"/>
              </w:tabs>
              <w:spacing w:line="520" w:lineRule="exact"/>
              <w:rPr>
                <w:sz w:val="24"/>
                <w:szCs w:val="24"/>
              </w:rPr>
            </w:pPr>
            <w:r>
              <w:rPr>
                <w:sz w:val="24"/>
                <w:szCs w:val="24"/>
              </w:rPr>
              <w:t>委托代理人：</w:t>
            </w:r>
            <w:r>
              <w:rPr>
                <w:sz w:val="24"/>
                <w:szCs w:val="24"/>
              </w:rPr>
              <w:t xml:space="preserve"> </w:t>
            </w:r>
          </w:p>
        </w:tc>
      </w:tr>
      <w:tr w:rsidR="009F112A">
        <w:tc>
          <w:tcPr>
            <w:tcW w:w="4261" w:type="dxa"/>
          </w:tcPr>
          <w:p w:rsidR="009F112A" w:rsidRDefault="001F34F7">
            <w:pPr>
              <w:tabs>
                <w:tab w:val="left" w:pos="360"/>
              </w:tabs>
              <w:spacing w:line="520" w:lineRule="exact"/>
              <w:rPr>
                <w:sz w:val="24"/>
                <w:szCs w:val="24"/>
              </w:rPr>
            </w:pPr>
            <w:r>
              <w:rPr>
                <w:sz w:val="24"/>
                <w:szCs w:val="24"/>
              </w:rPr>
              <w:t>电话：</w:t>
            </w:r>
          </w:p>
        </w:tc>
        <w:tc>
          <w:tcPr>
            <w:tcW w:w="4261" w:type="dxa"/>
          </w:tcPr>
          <w:p w:rsidR="009F112A" w:rsidRDefault="001F34F7">
            <w:pPr>
              <w:tabs>
                <w:tab w:val="left" w:pos="360"/>
              </w:tabs>
              <w:spacing w:line="520" w:lineRule="exact"/>
              <w:rPr>
                <w:sz w:val="24"/>
                <w:szCs w:val="24"/>
              </w:rPr>
            </w:pPr>
            <w:r>
              <w:rPr>
                <w:sz w:val="24"/>
                <w:szCs w:val="24"/>
              </w:rPr>
              <w:t>电话：</w:t>
            </w:r>
          </w:p>
        </w:tc>
      </w:tr>
    </w:tbl>
    <w:p w:rsidR="009F112A" w:rsidRDefault="009F112A">
      <w:pPr>
        <w:rPr>
          <w:sz w:val="24"/>
          <w:szCs w:val="24"/>
        </w:rPr>
      </w:pPr>
    </w:p>
    <w:p w:rsidR="009F112A" w:rsidRDefault="001F34F7">
      <w:pPr>
        <w:rPr>
          <w:szCs w:val="24"/>
        </w:rPr>
      </w:pPr>
      <w:r>
        <w:rPr>
          <w:sz w:val="24"/>
          <w:szCs w:val="24"/>
        </w:rPr>
        <w:t>时间：</w:t>
      </w:r>
      <w:r>
        <w:rPr>
          <w:sz w:val="24"/>
          <w:szCs w:val="24"/>
        </w:rPr>
        <w:t xml:space="preserve">20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9F112A" w:rsidRDefault="001F34F7">
      <w:pPr>
        <w:jc w:val="center"/>
        <w:rPr>
          <w:b/>
          <w:sz w:val="30"/>
          <w:szCs w:val="30"/>
        </w:rPr>
      </w:pPr>
      <w:r>
        <w:rPr>
          <w:b/>
          <w:sz w:val="30"/>
          <w:szCs w:val="30"/>
        </w:rPr>
        <w:br w:type="page"/>
      </w:r>
      <w:r>
        <w:rPr>
          <w:b/>
          <w:sz w:val="30"/>
          <w:szCs w:val="30"/>
        </w:rPr>
        <w:lastRenderedPageBreak/>
        <w:t>合同特殊条款</w:t>
      </w:r>
    </w:p>
    <w:p w:rsidR="009F112A" w:rsidRDefault="009F112A">
      <w:pPr>
        <w:tabs>
          <w:tab w:val="left" w:pos="360"/>
        </w:tabs>
        <w:spacing w:line="520" w:lineRule="exact"/>
        <w:ind w:firstLineChars="171" w:firstLine="410"/>
        <w:rPr>
          <w:sz w:val="24"/>
          <w:szCs w:val="24"/>
        </w:rPr>
      </w:pPr>
    </w:p>
    <w:p w:rsidR="009F112A" w:rsidRDefault="001F34F7">
      <w:pPr>
        <w:tabs>
          <w:tab w:val="left" w:pos="360"/>
        </w:tabs>
        <w:spacing w:line="520" w:lineRule="exact"/>
        <w:ind w:firstLineChars="171" w:firstLine="410"/>
        <w:rPr>
          <w:sz w:val="24"/>
          <w:szCs w:val="24"/>
        </w:rPr>
      </w:pPr>
      <w:r>
        <w:rPr>
          <w:sz w:val="24"/>
          <w:szCs w:val="24"/>
        </w:rPr>
        <w:t xml:space="preserve"> </w:t>
      </w:r>
      <w:r>
        <w:rPr>
          <w:sz w:val="24"/>
          <w:szCs w:val="24"/>
        </w:rPr>
        <w:t>合同特殊条款是合同一般条款的补充和修改。如果两者之间有抵触，应以特殊条款为准。</w:t>
      </w:r>
    </w:p>
    <w:p w:rsidR="009F112A" w:rsidRDefault="001F34F7">
      <w:pPr>
        <w:tabs>
          <w:tab w:val="left" w:pos="360"/>
        </w:tabs>
        <w:spacing w:line="520" w:lineRule="exact"/>
        <w:ind w:firstLineChars="171" w:firstLine="410"/>
        <w:rPr>
          <w:sz w:val="24"/>
          <w:szCs w:val="24"/>
        </w:rPr>
      </w:pPr>
      <w:r>
        <w:rPr>
          <w:sz w:val="24"/>
          <w:szCs w:val="24"/>
        </w:rPr>
        <w:t xml:space="preserve"> </w:t>
      </w:r>
      <w:r>
        <w:rPr>
          <w:sz w:val="24"/>
          <w:szCs w:val="24"/>
        </w:rPr>
        <w:t>合同特殊条款由供方和需方根据项目的具体情况协商拟订。</w:t>
      </w:r>
    </w:p>
    <w:p w:rsidR="009F112A" w:rsidRDefault="009F112A">
      <w:pPr>
        <w:tabs>
          <w:tab w:val="left" w:pos="360"/>
        </w:tabs>
        <w:spacing w:line="520" w:lineRule="exact"/>
        <w:ind w:firstLineChars="171" w:firstLine="410"/>
        <w:rPr>
          <w:sz w:val="24"/>
          <w:szCs w:val="24"/>
        </w:rPr>
      </w:pPr>
    </w:p>
    <w:p w:rsidR="009F112A" w:rsidRDefault="009F112A">
      <w:pPr>
        <w:tabs>
          <w:tab w:val="left" w:pos="360"/>
        </w:tabs>
        <w:spacing w:line="520" w:lineRule="exact"/>
        <w:ind w:firstLineChars="171" w:firstLine="410"/>
        <w:rPr>
          <w:sz w:val="24"/>
          <w:szCs w:val="24"/>
        </w:rPr>
        <w:sectPr w:rsidR="009F112A">
          <w:headerReference w:type="default" r:id="rId15"/>
          <w:pgSz w:w="11906" w:h="16838"/>
          <w:pgMar w:top="1440" w:right="1800" w:bottom="1440" w:left="1800" w:header="851" w:footer="992" w:gutter="0"/>
          <w:cols w:space="720"/>
          <w:docGrid w:type="lines" w:linePitch="312"/>
        </w:sectPr>
      </w:pPr>
    </w:p>
    <w:p w:rsidR="009F112A" w:rsidRDefault="001F34F7">
      <w:pPr>
        <w:pStyle w:val="3"/>
        <w:jc w:val="center"/>
      </w:pPr>
      <w:bookmarkStart w:id="10" w:name="_Toc411426753"/>
      <w:r>
        <w:lastRenderedPageBreak/>
        <w:t>第五部分</w:t>
      </w:r>
      <w:r>
        <w:t xml:space="preserve">  </w:t>
      </w:r>
      <w:r>
        <w:t>响应文件格式</w:t>
      </w:r>
      <w:bookmarkEnd w:id="10"/>
    </w:p>
    <w:p w:rsidR="009F112A" w:rsidRDefault="009F112A">
      <w:pPr>
        <w:autoSpaceDE w:val="0"/>
        <w:autoSpaceDN w:val="0"/>
        <w:adjustRightInd w:val="0"/>
        <w:spacing w:line="520" w:lineRule="exact"/>
        <w:rPr>
          <w:b/>
          <w:kern w:val="0"/>
          <w:sz w:val="24"/>
        </w:rPr>
      </w:pPr>
    </w:p>
    <w:p w:rsidR="009F112A" w:rsidRDefault="009F112A">
      <w:pPr>
        <w:autoSpaceDE w:val="0"/>
        <w:autoSpaceDN w:val="0"/>
        <w:adjustRightInd w:val="0"/>
        <w:spacing w:line="520" w:lineRule="exact"/>
        <w:rPr>
          <w:b/>
          <w:kern w:val="0"/>
          <w:sz w:val="24"/>
        </w:rPr>
      </w:pPr>
    </w:p>
    <w:p w:rsidR="009F112A" w:rsidRDefault="001F34F7">
      <w:pPr>
        <w:autoSpaceDE w:val="0"/>
        <w:autoSpaceDN w:val="0"/>
        <w:adjustRightInd w:val="0"/>
        <w:jc w:val="center"/>
        <w:rPr>
          <w:rFonts w:eastAsia="华文行楷"/>
          <w:kern w:val="0"/>
          <w:sz w:val="144"/>
          <w:szCs w:val="144"/>
        </w:rPr>
      </w:pPr>
      <w:r>
        <w:rPr>
          <w:rFonts w:eastAsia="方正行楷简体"/>
          <w:sz w:val="160"/>
          <w:szCs w:val="84"/>
        </w:rPr>
        <w:t>响</w:t>
      </w:r>
      <w:r>
        <w:rPr>
          <w:rFonts w:eastAsia="方正行楷简体"/>
          <w:sz w:val="160"/>
          <w:szCs w:val="84"/>
        </w:rPr>
        <w:t xml:space="preserve"> </w:t>
      </w:r>
      <w:r>
        <w:rPr>
          <w:rFonts w:eastAsia="方正行楷简体"/>
          <w:sz w:val="160"/>
          <w:szCs w:val="84"/>
        </w:rPr>
        <w:t>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rsidR="009F112A" w:rsidRDefault="001F34F7">
      <w:pPr>
        <w:autoSpaceDE w:val="0"/>
        <w:autoSpaceDN w:val="0"/>
        <w:adjustRightInd w:val="0"/>
        <w:spacing w:line="520" w:lineRule="exact"/>
        <w:jc w:val="center"/>
        <w:rPr>
          <w:rFonts w:eastAsia="楷体_GB2312"/>
          <w:b/>
          <w:kern w:val="0"/>
          <w:sz w:val="36"/>
          <w:szCs w:val="36"/>
        </w:rPr>
      </w:pPr>
      <w:r>
        <w:rPr>
          <w:rFonts w:eastAsia="楷体_GB2312"/>
          <w:b/>
          <w:kern w:val="0"/>
          <w:sz w:val="36"/>
          <w:szCs w:val="36"/>
        </w:rPr>
        <w:t>（</w:t>
      </w:r>
      <w:r>
        <w:rPr>
          <w:rFonts w:eastAsia="楷体_GB2312"/>
          <w:b/>
          <w:kern w:val="0"/>
          <w:sz w:val="36"/>
          <w:szCs w:val="36"/>
        </w:rPr>
        <w:t xml:space="preserve"> </w:t>
      </w:r>
      <w:r>
        <w:rPr>
          <w:rFonts w:eastAsia="楷体_GB2312"/>
          <w:b/>
          <w:kern w:val="0"/>
          <w:sz w:val="36"/>
          <w:szCs w:val="36"/>
        </w:rPr>
        <w:t>加盖电子签章</w:t>
      </w:r>
      <w:r>
        <w:rPr>
          <w:rFonts w:eastAsia="楷体_GB2312"/>
          <w:b/>
          <w:kern w:val="0"/>
          <w:sz w:val="36"/>
          <w:szCs w:val="36"/>
        </w:rPr>
        <w:t xml:space="preserve"> </w:t>
      </w:r>
      <w:r>
        <w:rPr>
          <w:rFonts w:eastAsia="楷体_GB2312"/>
          <w:b/>
          <w:kern w:val="0"/>
          <w:sz w:val="36"/>
          <w:szCs w:val="36"/>
        </w:rPr>
        <w:t>）</w:t>
      </w:r>
    </w:p>
    <w:p w:rsidR="009F112A" w:rsidRDefault="009F112A">
      <w:pPr>
        <w:autoSpaceDE w:val="0"/>
        <w:autoSpaceDN w:val="0"/>
        <w:adjustRightInd w:val="0"/>
        <w:spacing w:line="520" w:lineRule="exact"/>
        <w:rPr>
          <w:b/>
          <w:kern w:val="0"/>
          <w:sz w:val="24"/>
        </w:rPr>
      </w:pPr>
    </w:p>
    <w:p w:rsidR="009F112A" w:rsidRDefault="001F34F7">
      <w:pPr>
        <w:autoSpaceDE w:val="0"/>
        <w:autoSpaceDN w:val="0"/>
        <w:adjustRightInd w:val="0"/>
        <w:spacing w:line="520" w:lineRule="exact"/>
        <w:jc w:val="center"/>
        <w:rPr>
          <w:b/>
          <w:kern w:val="0"/>
          <w:sz w:val="24"/>
        </w:rPr>
      </w:pPr>
      <w:r>
        <w:rPr>
          <w:b/>
          <w:kern w:val="0"/>
          <w:sz w:val="24"/>
        </w:rPr>
        <w:t>第一阶段响应文件</w:t>
      </w:r>
    </w:p>
    <w:p w:rsidR="009F112A" w:rsidRDefault="009F112A">
      <w:pPr>
        <w:autoSpaceDE w:val="0"/>
        <w:autoSpaceDN w:val="0"/>
        <w:adjustRightInd w:val="0"/>
        <w:spacing w:line="520" w:lineRule="exact"/>
        <w:rPr>
          <w:b/>
          <w:kern w:val="0"/>
          <w:sz w:val="24"/>
        </w:rPr>
      </w:pP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磋商代表人姓名：</w:t>
      </w:r>
    </w:p>
    <w:p w:rsidR="009F112A" w:rsidRDefault="009F112A">
      <w:pPr>
        <w:spacing w:beforeLines="30" w:before="93" w:afterLines="70" w:after="218" w:line="540" w:lineRule="exact"/>
        <w:ind w:leftChars="300" w:left="630"/>
        <w:rPr>
          <w:rFonts w:eastAsia="方正楷体简体"/>
          <w:b/>
          <w:sz w:val="34"/>
          <w:szCs w:val="34"/>
        </w:rPr>
      </w:pPr>
    </w:p>
    <w:p w:rsidR="009F112A" w:rsidRDefault="009F112A">
      <w:pPr>
        <w:spacing w:beforeLines="30" w:before="93" w:afterLines="70" w:after="218" w:line="540" w:lineRule="exact"/>
        <w:ind w:leftChars="300" w:left="630"/>
        <w:rPr>
          <w:rFonts w:eastAsia="方正楷体简体"/>
          <w:b/>
          <w:sz w:val="34"/>
          <w:szCs w:val="34"/>
        </w:rPr>
      </w:pP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9F112A" w:rsidRDefault="001F34F7">
      <w:pPr>
        <w:autoSpaceDN w:val="0"/>
        <w:spacing w:line="360" w:lineRule="auto"/>
        <w:jc w:val="center"/>
        <w:rPr>
          <w:b/>
          <w:bCs/>
          <w:sz w:val="24"/>
        </w:rPr>
      </w:pPr>
      <w:r>
        <w:rPr>
          <w:b/>
          <w:sz w:val="24"/>
        </w:rPr>
        <w:br w:type="page"/>
      </w:r>
      <w:r>
        <w:rPr>
          <w:b/>
          <w:sz w:val="24"/>
        </w:rPr>
        <w:lastRenderedPageBreak/>
        <w:t>第一阶段</w:t>
      </w:r>
      <w:r>
        <w:rPr>
          <w:b/>
          <w:bCs/>
          <w:sz w:val="24"/>
        </w:rPr>
        <w:t>响应文件总目录</w:t>
      </w:r>
    </w:p>
    <w:p w:rsidR="009F112A" w:rsidRDefault="009F112A">
      <w:pPr>
        <w:autoSpaceDN w:val="0"/>
        <w:spacing w:line="360" w:lineRule="auto"/>
        <w:jc w:val="center"/>
        <w:rPr>
          <w:b/>
          <w:bCs/>
          <w:sz w:val="24"/>
        </w:rPr>
      </w:pPr>
    </w:p>
    <w:p w:rsidR="009F112A" w:rsidRDefault="001F34F7">
      <w:pPr>
        <w:autoSpaceDN w:val="0"/>
        <w:spacing w:line="360" w:lineRule="auto"/>
        <w:jc w:val="center"/>
        <w:rPr>
          <w:b/>
          <w:bCs/>
          <w:sz w:val="24"/>
        </w:rPr>
      </w:pPr>
      <w:r>
        <w:rPr>
          <w:b/>
          <w:bCs/>
          <w:sz w:val="24"/>
        </w:rPr>
        <w:t>（投标人自行编制）</w:t>
      </w:r>
    </w:p>
    <w:p w:rsidR="009F112A" w:rsidRDefault="001F34F7">
      <w:pPr>
        <w:widowControl/>
        <w:spacing w:line="360" w:lineRule="auto"/>
        <w:jc w:val="center"/>
        <w:rPr>
          <w:b/>
          <w:sz w:val="24"/>
        </w:rPr>
      </w:pPr>
      <w:r>
        <w:rPr>
          <w:b/>
          <w:sz w:val="24"/>
        </w:rPr>
        <w:br w:type="page"/>
      </w:r>
      <w:r>
        <w:rPr>
          <w:b/>
          <w:sz w:val="24"/>
        </w:rPr>
        <w:lastRenderedPageBreak/>
        <w:t>评分因素及评标标准页码检索</w:t>
      </w:r>
    </w:p>
    <w:p w:rsidR="009F112A" w:rsidRDefault="009F112A">
      <w:pPr>
        <w:widowControl/>
        <w:spacing w:line="360" w:lineRule="auto"/>
        <w:jc w:val="center"/>
        <w:rPr>
          <w:b/>
          <w:sz w:val="24"/>
        </w:rPr>
      </w:pPr>
    </w:p>
    <w:p w:rsidR="009F112A" w:rsidRDefault="001F34F7">
      <w:pPr>
        <w:widowControl/>
        <w:spacing w:line="360" w:lineRule="auto"/>
        <w:jc w:val="center"/>
        <w:rPr>
          <w:b/>
          <w:bCs/>
          <w:sz w:val="24"/>
        </w:rPr>
      </w:pPr>
      <w:r>
        <w:rPr>
          <w:b/>
          <w:bCs/>
          <w:sz w:val="24"/>
        </w:rPr>
        <w:t>（投标人按磋商文件</w:t>
      </w:r>
      <w:r>
        <w:rPr>
          <w:b/>
          <w:bCs/>
          <w:sz w:val="24"/>
        </w:rPr>
        <w:t>“</w:t>
      </w:r>
      <w:r>
        <w:rPr>
          <w:b/>
          <w:bCs/>
          <w:sz w:val="24"/>
        </w:rPr>
        <w:t>评分因素及评标标准</w:t>
      </w:r>
      <w:r>
        <w:rPr>
          <w:b/>
          <w:bCs/>
          <w:sz w:val="24"/>
        </w:rPr>
        <w:t>”</w:t>
      </w:r>
      <w:r>
        <w:rPr>
          <w:b/>
          <w:bCs/>
          <w:sz w:val="24"/>
        </w:rPr>
        <w:t>中除涉及价格的评分项外的每个评分项逐项列明页码）</w:t>
      </w:r>
    </w:p>
    <w:p w:rsidR="009F112A" w:rsidRDefault="001F34F7">
      <w:pPr>
        <w:spacing w:line="460" w:lineRule="exact"/>
        <w:rPr>
          <w:b/>
          <w:sz w:val="24"/>
        </w:rPr>
      </w:pPr>
      <w:r>
        <w:rPr>
          <w:b/>
          <w:sz w:val="24"/>
        </w:rPr>
        <w:br w:type="page"/>
      </w:r>
      <w:r>
        <w:rPr>
          <w:b/>
          <w:sz w:val="24"/>
        </w:rPr>
        <w:lastRenderedPageBreak/>
        <w:t>附件</w:t>
      </w:r>
      <w:r>
        <w:rPr>
          <w:b/>
          <w:sz w:val="24"/>
        </w:rPr>
        <w:t>1</w:t>
      </w:r>
    </w:p>
    <w:p w:rsidR="009F112A" w:rsidRDefault="001F34F7">
      <w:pPr>
        <w:tabs>
          <w:tab w:val="left" w:pos="360"/>
        </w:tabs>
        <w:spacing w:line="560" w:lineRule="exact"/>
        <w:jc w:val="center"/>
        <w:rPr>
          <w:b/>
          <w:sz w:val="24"/>
        </w:rPr>
      </w:pPr>
      <w:r>
        <w:rPr>
          <w:b/>
          <w:sz w:val="24"/>
        </w:rPr>
        <w:t>响应书</w:t>
      </w:r>
    </w:p>
    <w:p w:rsidR="009F112A" w:rsidRDefault="001F34F7">
      <w:pPr>
        <w:autoSpaceDE w:val="0"/>
        <w:autoSpaceDN w:val="0"/>
        <w:adjustRightInd w:val="0"/>
        <w:spacing w:line="520" w:lineRule="exact"/>
        <w:jc w:val="left"/>
        <w:rPr>
          <w:kern w:val="0"/>
          <w:sz w:val="24"/>
        </w:rPr>
      </w:pPr>
      <w:r>
        <w:rPr>
          <w:kern w:val="0"/>
          <w:sz w:val="24"/>
        </w:rPr>
        <w:t>致：天津市政府采购中心</w:t>
      </w:r>
    </w:p>
    <w:p w:rsidR="009F112A" w:rsidRDefault="001F34F7">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rsidR="009F112A" w:rsidRDefault="001F34F7">
      <w:pPr>
        <w:autoSpaceDE w:val="0"/>
        <w:autoSpaceDN w:val="0"/>
        <w:adjustRightInd w:val="0"/>
        <w:spacing w:line="360" w:lineRule="auto"/>
        <w:jc w:val="left"/>
        <w:rPr>
          <w:kern w:val="0"/>
          <w:sz w:val="24"/>
        </w:rPr>
      </w:pPr>
      <w:r>
        <w:rPr>
          <w:kern w:val="0"/>
          <w:sz w:val="24"/>
        </w:rPr>
        <w:t>据此函，签字代表宣布同意如下：</w:t>
      </w:r>
    </w:p>
    <w:p w:rsidR="009F112A" w:rsidRDefault="001F34F7">
      <w:pPr>
        <w:numPr>
          <w:ilvl w:val="0"/>
          <w:numId w:val="3"/>
        </w:numPr>
        <w:spacing w:line="360" w:lineRule="auto"/>
        <w:ind w:left="0" w:firstLineChars="200" w:firstLine="480"/>
        <w:jc w:val="left"/>
        <w:rPr>
          <w:sz w:val="24"/>
        </w:rPr>
      </w:pPr>
      <w:r>
        <w:rPr>
          <w:sz w:val="24"/>
        </w:rPr>
        <w:t>我公司将按磋商文件的规定履行合同责任和义务。</w:t>
      </w:r>
    </w:p>
    <w:p w:rsidR="009F112A" w:rsidRDefault="001F34F7">
      <w:pPr>
        <w:numPr>
          <w:ilvl w:val="0"/>
          <w:numId w:val="3"/>
        </w:numPr>
        <w:spacing w:line="360" w:lineRule="auto"/>
        <w:ind w:left="0" w:firstLineChars="200" w:firstLine="48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rsidR="009F112A" w:rsidRDefault="001F34F7">
      <w:pPr>
        <w:numPr>
          <w:ilvl w:val="0"/>
          <w:numId w:val="3"/>
        </w:numPr>
        <w:spacing w:line="360" w:lineRule="auto"/>
        <w:jc w:val="left"/>
        <w:rPr>
          <w:sz w:val="24"/>
        </w:rPr>
      </w:pPr>
      <w:r>
        <w:rPr>
          <w:sz w:val="24"/>
        </w:rPr>
        <w:t>我公司的磋商有效期为</w:t>
      </w:r>
      <w:r>
        <w:rPr>
          <w:rFonts w:hint="eastAsia"/>
          <w:sz w:val="24"/>
        </w:rPr>
        <w:t>响应文件开启之日</w:t>
      </w:r>
      <w:r>
        <w:rPr>
          <w:sz w:val="24"/>
        </w:rPr>
        <w:t>起</w:t>
      </w:r>
      <w:r>
        <w:rPr>
          <w:sz w:val="24"/>
        </w:rPr>
        <w:t>60</w:t>
      </w:r>
      <w:r>
        <w:rPr>
          <w:sz w:val="24"/>
        </w:rPr>
        <w:t>天。</w:t>
      </w:r>
    </w:p>
    <w:p w:rsidR="009F112A" w:rsidRDefault="001F34F7">
      <w:pPr>
        <w:numPr>
          <w:ilvl w:val="0"/>
          <w:numId w:val="3"/>
        </w:numPr>
        <w:spacing w:line="360" w:lineRule="auto"/>
        <w:ind w:left="0" w:firstLineChars="200" w:firstLine="480"/>
        <w:jc w:val="left"/>
        <w:rPr>
          <w:sz w:val="24"/>
        </w:rPr>
      </w:pPr>
      <w:r>
        <w:rPr>
          <w:sz w:val="24"/>
        </w:rPr>
        <w:t>我公司同意按照采购方要求提供的与投标有关的一切数据或资料，并声明响应文件及所提供的一切资料</w:t>
      </w:r>
      <w:proofErr w:type="gramStart"/>
      <w:r>
        <w:rPr>
          <w:sz w:val="24"/>
        </w:rPr>
        <w:t>均真实</w:t>
      </w:r>
      <w:proofErr w:type="gramEnd"/>
      <w:r>
        <w:rPr>
          <w:sz w:val="24"/>
        </w:rPr>
        <w:t>有效。由于我公司提供资料不实而造成</w:t>
      </w:r>
      <w:r>
        <w:rPr>
          <w:sz w:val="24"/>
        </w:rPr>
        <w:t>的责任和后果由我公司自行承担。</w:t>
      </w:r>
    </w:p>
    <w:p w:rsidR="009F112A" w:rsidRDefault="001F34F7">
      <w:pPr>
        <w:numPr>
          <w:ilvl w:val="0"/>
          <w:numId w:val="3"/>
        </w:numPr>
        <w:spacing w:line="360" w:lineRule="auto"/>
        <w:ind w:left="0" w:firstLineChars="200" w:firstLine="480"/>
        <w:jc w:val="left"/>
        <w:rPr>
          <w:sz w:val="24"/>
        </w:rPr>
      </w:pPr>
      <w:r>
        <w:rPr>
          <w:sz w:val="24"/>
        </w:rPr>
        <w:t>我公司保证所投产品来自合法的供货渠道，若成交，则有义务向采购人提供其需要的有效书面证明材料。如果提供非法渠道的商品，视为欺诈，并承担相关责任。</w:t>
      </w:r>
    </w:p>
    <w:p w:rsidR="009F112A" w:rsidRDefault="001F34F7">
      <w:pPr>
        <w:numPr>
          <w:ilvl w:val="0"/>
          <w:numId w:val="3"/>
        </w:numPr>
        <w:spacing w:line="360" w:lineRule="auto"/>
        <w:ind w:left="0" w:firstLineChars="200" w:firstLine="480"/>
        <w:jc w:val="left"/>
        <w:rPr>
          <w:sz w:val="24"/>
        </w:rPr>
      </w:pP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9F112A" w:rsidRDefault="001F34F7">
      <w:pPr>
        <w:numPr>
          <w:ilvl w:val="0"/>
          <w:numId w:val="3"/>
        </w:numPr>
        <w:spacing w:line="360" w:lineRule="auto"/>
        <w:ind w:left="0" w:firstLineChars="200" w:firstLine="480"/>
        <w:jc w:val="left"/>
        <w:rPr>
          <w:sz w:val="24"/>
        </w:rPr>
      </w:pPr>
      <w:r>
        <w:rPr>
          <w:sz w:val="24"/>
        </w:rPr>
        <w:t>我公司承诺完全符合《政府采购法》、《政府采购法实施条例》等法律法规</w:t>
      </w:r>
      <w:r>
        <w:rPr>
          <w:sz w:val="24"/>
        </w:rPr>
        <w:t>规定，并随时接受采购人、采购代理机构的检查验证。在整个磋商过程中，我公司若有违规行为，我公司完全接受贵中心依照相关法律法规和磋商文件的规定给予处罚。</w:t>
      </w:r>
    </w:p>
    <w:p w:rsidR="009F112A" w:rsidRDefault="001F34F7">
      <w:pPr>
        <w:numPr>
          <w:ilvl w:val="0"/>
          <w:numId w:val="3"/>
        </w:numPr>
        <w:spacing w:line="360" w:lineRule="auto"/>
        <w:ind w:left="0" w:firstLineChars="200" w:firstLine="480"/>
        <w:jc w:val="left"/>
        <w:rPr>
          <w:sz w:val="24"/>
        </w:rPr>
      </w:pPr>
      <w:r>
        <w:rPr>
          <w:sz w:val="24"/>
        </w:rPr>
        <w:t>我公司承诺未列入</w:t>
      </w:r>
      <w:r>
        <w:rPr>
          <w:sz w:val="24"/>
        </w:rPr>
        <w:t>“</w:t>
      </w:r>
      <w:r>
        <w:rPr>
          <w:sz w:val="24"/>
        </w:rPr>
        <w:t>信用中国</w:t>
      </w:r>
      <w:r>
        <w:rPr>
          <w:sz w:val="24"/>
        </w:rPr>
        <w:t>”</w:t>
      </w:r>
      <w:r>
        <w:rPr>
          <w:sz w:val="24"/>
        </w:rPr>
        <w:t>网站（</w:t>
      </w:r>
      <w:r>
        <w:rPr>
          <w:sz w:val="24"/>
        </w:rPr>
        <w:t>www.creditchina.gov.cn</w:t>
      </w:r>
      <w:r>
        <w:rPr>
          <w:sz w:val="24"/>
        </w:rPr>
        <w:t>）失信被执行人、重大税收违法案件当事人名单，也未列入中国政府采购网（</w:t>
      </w:r>
      <w:r>
        <w:rPr>
          <w:sz w:val="24"/>
        </w:rPr>
        <w:t>www.ccgp.gov.cn</w:t>
      </w:r>
      <w:r>
        <w:rPr>
          <w:sz w:val="24"/>
        </w:rPr>
        <w:t>）</w:t>
      </w:r>
      <w:r>
        <w:rPr>
          <w:sz w:val="24"/>
        </w:rPr>
        <w:lastRenderedPageBreak/>
        <w:t>政府采购严重违法失信行为记录名单，符合《中华人民共和国政府采购法》第二十二条规定的各项条件，具备履行合同所必需的设备和专业技术能力，投标截止日前</w:t>
      </w:r>
      <w:r>
        <w:rPr>
          <w:sz w:val="24"/>
        </w:rPr>
        <w:t>3</w:t>
      </w:r>
      <w:r>
        <w:rPr>
          <w:sz w:val="24"/>
        </w:rPr>
        <w:t>年在经营活动中没有重大违法记录。</w:t>
      </w:r>
    </w:p>
    <w:p w:rsidR="009F112A" w:rsidRDefault="001F34F7">
      <w:pPr>
        <w:numPr>
          <w:ilvl w:val="0"/>
          <w:numId w:val="3"/>
        </w:numPr>
        <w:spacing w:line="360" w:lineRule="auto"/>
        <w:ind w:left="0" w:firstLineChars="200" w:firstLine="480"/>
        <w:jc w:val="left"/>
        <w:rPr>
          <w:sz w:val="24"/>
        </w:rPr>
      </w:pPr>
      <w:r>
        <w:rPr>
          <w:sz w:val="24"/>
        </w:rPr>
        <w:t>我公</w:t>
      </w:r>
      <w:r>
        <w:rPr>
          <w:sz w:val="24"/>
        </w:rPr>
        <w:t>司若成交，</w:t>
      </w:r>
      <w:proofErr w:type="gramStart"/>
      <w:r>
        <w:rPr>
          <w:sz w:val="24"/>
        </w:rPr>
        <w:t>本承诺</w:t>
      </w:r>
      <w:proofErr w:type="gramEnd"/>
      <w:r>
        <w:rPr>
          <w:sz w:val="24"/>
        </w:rPr>
        <w:t>将成为合同不可分割的一部分，与合同具有同等的法律效力。</w:t>
      </w:r>
    </w:p>
    <w:p w:rsidR="009F112A" w:rsidRDefault="001F34F7">
      <w:pPr>
        <w:numPr>
          <w:ilvl w:val="0"/>
          <w:numId w:val="3"/>
        </w:numPr>
        <w:spacing w:line="360" w:lineRule="auto"/>
        <w:ind w:left="0" w:firstLineChars="200" w:firstLine="480"/>
        <w:jc w:val="left"/>
        <w:rPr>
          <w:sz w:val="24"/>
        </w:rPr>
      </w:pP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9F112A" w:rsidRDefault="001F34F7">
      <w:pPr>
        <w:spacing w:line="360" w:lineRule="auto"/>
        <w:ind w:firstLineChars="200" w:firstLine="480"/>
        <w:rPr>
          <w:sz w:val="24"/>
        </w:rPr>
      </w:pPr>
      <w:r>
        <w:rPr>
          <w:sz w:val="24"/>
        </w:rPr>
        <w:t xml:space="preserve">11. </w:t>
      </w:r>
      <w:r>
        <w:rPr>
          <w:sz w:val="24"/>
        </w:rPr>
        <w:t>我公司开票信息如下，</w:t>
      </w:r>
      <w:r>
        <w:rPr>
          <w:b/>
          <w:sz w:val="24"/>
        </w:rPr>
        <w:t>此信息与我公司在税务局注册的信息一致</w:t>
      </w:r>
      <w:r>
        <w:rPr>
          <w:sz w:val="24"/>
        </w:rPr>
        <w:t>：</w:t>
      </w:r>
    </w:p>
    <w:p w:rsidR="009F112A" w:rsidRDefault="001F34F7">
      <w:pPr>
        <w:spacing w:line="360" w:lineRule="auto"/>
        <w:ind w:firstLineChars="200" w:firstLine="480"/>
        <w:rPr>
          <w:sz w:val="24"/>
        </w:rPr>
      </w:pPr>
      <w:r>
        <w:rPr>
          <w:sz w:val="24"/>
        </w:rPr>
        <w:t>纳税人识别号：</w:t>
      </w:r>
    </w:p>
    <w:p w:rsidR="009F112A" w:rsidRDefault="001F34F7">
      <w:pPr>
        <w:spacing w:line="360" w:lineRule="auto"/>
        <w:ind w:firstLineChars="200" w:firstLine="480"/>
        <w:rPr>
          <w:sz w:val="24"/>
        </w:rPr>
      </w:pPr>
      <w:r>
        <w:rPr>
          <w:sz w:val="24"/>
        </w:rPr>
        <w:t>地址、电话：</w:t>
      </w:r>
    </w:p>
    <w:p w:rsidR="009F112A" w:rsidRDefault="001F34F7">
      <w:pPr>
        <w:spacing w:line="360" w:lineRule="auto"/>
        <w:ind w:firstLineChars="200" w:firstLine="480"/>
        <w:rPr>
          <w:sz w:val="24"/>
        </w:rPr>
      </w:pPr>
      <w:r>
        <w:rPr>
          <w:sz w:val="24"/>
        </w:rPr>
        <w:t>开户行及账号：</w:t>
      </w:r>
    </w:p>
    <w:p w:rsidR="009F112A" w:rsidRDefault="001F34F7">
      <w:pPr>
        <w:spacing w:line="360" w:lineRule="auto"/>
        <w:ind w:firstLineChars="200" w:firstLine="480"/>
        <w:rPr>
          <w:sz w:val="24"/>
        </w:rPr>
      </w:pPr>
      <w:r>
        <w:rPr>
          <w:sz w:val="24"/>
        </w:rPr>
        <w:t>开具发票类型：</w:t>
      </w:r>
      <w:r>
        <w:rPr>
          <w:sz w:val="24"/>
        </w:rPr>
        <w:t>□</w:t>
      </w:r>
      <w:r>
        <w:rPr>
          <w:sz w:val="24"/>
        </w:rPr>
        <w:t>增值税专用发票</w:t>
      </w:r>
      <w:r>
        <w:rPr>
          <w:sz w:val="24"/>
        </w:rPr>
        <w:t xml:space="preserve">         □</w:t>
      </w:r>
      <w:r>
        <w:rPr>
          <w:sz w:val="24"/>
        </w:rPr>
        <w:t>增值税普通发票</w:t>
      </w:r>
    </w:p>
    <w:p w:rsidR="009F112A" w:rsidRDefault="001F34F7">
      <w:pPr>
        <w:spacing w:line="360" w:lineRule="auto"/>
        <w:ind w:firstLineChars="200" w:firstLine="480"/>
        <w:rPr>
          <w:sz w:val="24"/>
        </w:rPr>
      </w:pPr>
      <w:r>
        <w:rPr>
          <w:sz w:val="24"/>
        </w:rPr>
        <w:t xml:space="preserve">12. </w:t>
      </w:r>
      <w:r>
        <w:rPr>
          <w:sz w:val="24"/>
        </w:rPr>
        <w:t>我公司选择招标代理服务费发票领取方式（请自行选择以下任</w:t>
      </w:r>
      <w:proofErr w:type="gramStart"/>
      <w:r>
        <w:rPr>
          <w:sz w:val="24"/>
        </w:rPr>
        <w:t>一</w:t>
      </w:r>
      <w:proofErr w:type="gramEnd"/>
      <w:r>
        <w:rPr>
          <w:sz w:val="24"/>
        </w:rPr>
        <w:t>方式并在相应</w:t>
      </w:r>
      <w:r>
        <w:rPr>
          <w:sz w:val="24"/>
        </w:rPr>
        <w:t>□</w:t>
      </w:r>
      <w:r>
        <w:rPr>
          <w:sz w:val="24"/>
        </w:rPr>
        <w:t>里划</w:t>
      </w:r>
      <w:r>
        <w:rPr>
          <w:sz w:val="24"/>
        </w:rPr>
        <w:t>“√”</w:t>
      </w:r>
      <w:r>
        <w:rPr>
          <w:sz w:val="24"/>
        </w:rPr>
        <w:t>）：</w:t>
      </w:r>
    </w:p>
    <w:p w:rsidR="009F112A" w:rsidRDefault="001F34F7" w:rsidP="00985B68">
      <w:pPr>
        <w:spacing w:line="360" w:lineRule="auto"/>
        <w:ind w:firstLineChars="200" w:firstLine="482"/>
        <w:rPr>
          <w:b/>
          <w:sz w:val="24"/>
        </w:rPr>
      </w:pPr>
      <w:r>
        <w:rPr>
          <w:b/>
          <w:sz w:val="24"/>
        </w:rPr>
        <w:t>□</w:t>
      </w:r>
      <w:r>
        <w:rPr>
          <w:b/>
          <w:sz w:val="24"/>
        </w:rPr>
        <w:t>上门自取</w:t>
      </w:r>
    </w:p>
    <w:p w:rsidR="009F112A" w:rsidRDefault="009F112A">
      <w:pPr>
        <w:spacing w:line="360" w:lineRule="auto"/>
        <w:ind w:firstLineChars="200" w:firstLine="480"/>
        <w:rPr>
          <w:sz w:val="24"/>
        </w:rPr>
      </w:pPr>
    </w:p>
    <w:p w:rsidR="009F112A" w:rsidRDefault="001F34F7" w:rsidP="00985B68">
      <w:pPr>
        <w:spacing w:line="360" w:lineRule="auto"/>
        <w:ind w:firstLineChars="200" w:firstLine="482"/>
        <w:rPr>
          <w:b/>
          <w:sz w:val="24"/>
        </w:rPr>
      </w:pPr>
      <w:r>
        <w:rPr>
          <w:b/>
          <w:sz w:val="24"/>
        </w:rPr>
        <w:t>□</w:t>
      </w:r>
      <w:r>
        <w:rPr>
          <w:b/>
          <w:sz w:val="24"/>
        </w:rPr>
        <w:t>到付邮寄</w:t>
      </w:r>
    </w:p>
    <w:p w:rsidR="009F112A" w:rsidRDefault="001F34F7">
      <w:pPr>
        <w:spacing w:line="360" w:lineRule="auto"/>
        <w:ind w:firstLineChars="200" w:firstLine="480"/>
        <w:rPr>
          <w:sz w:val="24"/>
        </w:rPr>
      </w:pPr>
      <w:r>
        <w:rPr>
          <w:sz w:val="24"/>
        </w:rPr>
        <w:t>邮寄地址、邮编：</w:t>
      </w:r>
    </w:p>
    <w:p w:rsidR="009F112A" w:rsidRDefault="001F34F7">
      <w:pPr>
        <w:spacing w:line="360" w:lineRule="auto"/>
        <w:ind w:firstLineChars="200" w:firstLine="480"/>
        <w:rPr>
          <w:sz w:val="24"/>
        </w:rPr>
      </w:pPr>
      <w:r>
        <w:rPr>
          <w:sz w:val="24"/>
        </w:rPr>
        <w:t>邮寄联系人、手机号码：</w:t>
      </w:r>
    </w:p>
    <w:p w:rsidR="009F112A" w:rsidRDefault="009F112A">
      <w:pPr>
        <w:spacing w:line="360" w:lineRule="auto"/>
        <w:jc w:val="left"/>
        <w:rPr>
          <w:sz w:val="24"/>
        </w:rPr>
      </w:pPr>
    </w:p>
    <w:p w:rsidR="009F112A" w:rsidRDefault="009F112A">
      <w:pPr>
        <w:pStyle w:val="af2"/>
        <w:autoSpaceDE w:val="0"/>
        <w:autoSpaceDN w:val="0"/>
        <w:adjustRightInd w:val="0"/>
        <w:spacing w:line="520" w:lineRule="exact"/>
        <w:ind w:left="900" w:firstLineChars="0" w:firstLine="0"/>
        <w:jc w:val="left"/>
        <w:rPr>
          <w:kern w:val="0"/>
          <w:sz w:val="24"/>
          <w:u w:val="single"/>
        </w:rPr>
      </w:pPr>
    </w:p>
    <w:p w:rsidR="009F112A" w:rsidRDefault="001F34F7">
      <w:pPr>
        <w:autoSpaceDE w:val="0"/>
        <w:autoSpaceDN w:val="0"/>
        <w:adjustRightInd w:val="0"/>
        <w:spacing w:line="520" w:lineRule="exact"/>
        <w:ind w:firstLine="480"/>
        <w:jc w:val="left"/>
        <w:rPr>
          <w:kern w:val="0"/>
          <w:sz w:val="24"/>
        </w:rPr>
      </w:pPr>
      <w:r>
        <w:rPr>
          <w:kern w:val="0"/>
          <w:sz w:val="24"/>
        </w:rPr>
        <w:t>供应商名称：</w:t>
      </w:r>
    </w:p>
    <w:p w:rsidR="009F112A" w:rsidRDefault="009F112A">
      <w:pPr>
        <w:autoSpaceDE w:val="0"/>
        <w:autoSpaceDN w:val="0"/>
        <w:adjustRightInd w:val="0"/>
        <w:spacing w:line="520" w:lineRule="exact"/>
        <w:ind w:firstLine="480"/>
        <w:jc w:val="left"/>
        <w:rPr>
          <w:kern w:val="0"/>
          <w:sz w:val="24"/>
          <w:u w:val="single"/>
        </w:rPr>
      </w:pPr>
    </w:p>
    <w:p w:rsidR="009F112A" w:rsidRDefault="001F34F7">
      <w:pPr>
        <w:autoSpaceDE w:val="0"/>
        <w:autoSpaceDN w:val="0"/>
        <w:adjustRightInd w:val="0"/>
        <w:spacing w:line="520" w:lineRule="exact"/>
        <w:ind w:firstLine="480"/>
        <w:jc w:val="left"/>
        <w:rPr>
          <w:kern w:val="0"/>
          <w:sz w:val="24"/>
        </w:rPr>
      </w:pPr>
      <w:r>
        <w:rPr>
          <w:kern w:val="0"/>
          <w:sz w:val="24"/>
        </w:rPr>
        <w:t>日期：</w:t>
      </w:r>
      <w:r>
        <w:rPr>
          <w:kern w:val="0"/>
          <w:sz w:val="24"/>
        </w:rPr>
        <w:t xml:space="preserve">                </w:t>
      </w:r>
      <w:r>
        <w:rPr>
          <w:kern w:val="0"/>
          <w:sz w:val="24"/>
        </w:rPr>
        <w:t>年</w:t>
      </w:r>
      <w:r>
        <w:rPr>
          <w:kern w:val="0"/>
          <w:sz w:val="24"/>
        </w:rPr>
        <w:t xml:space="preserve">       </w:t>
      </w:r>
      <w:r>
        <w:rPr>
          <w:kern w:val="0"/>
          <w:sz w:val="24"/>
        </w:rPr>
        <w:t>月</w:t>
      </w:r>
      <w:r>
        <w:rPr>
          <w:kern w:val="0"/>
          <w:sz w:val="24"/>
        </w:rPr>
        <w:t xml:space="preserve">       </w:t>
      </w:r>
      <w:r>
        <w:rPr>
          <w:kern w:val="0"/>
          <w:sz w:val="24"/>
        </w:rPr>
        <w:t>日</w:t>
      </w:r>
    </w:p>
    <w:p w:rsidR="009F112A" w:rsidRDefault="001F34F7">
      <w:pPr>
        <w:spacing w:line="460" w:lineRule="exact"/>
        <w:rPr>
          <w:b/>
          <w:sz w:val="24"/>
        </w:rPr>
      </w:pPr>
      <w:r>
        <w:rPr>
          <w:b/>
          <w:sz w:val="24"/>
        </w:rPr>
        <w:br w:type="page"/>
      </w:r>
      <w:r>
        <w:rPr>
          <w:b/>
          <w:sz w:val="24"/>
        </w:rPr>
        <w:lastRenderedPageBreak/>
        <w:t>附件</w:t>
      </w:r>
      <w:r>
        <w:rPr>
          <w:b/>
          <w:sz w:val="24"/>
        </w:rPr>
        <w:t>2</w:t>
      </w:r>
    </w:p>
    <w:p w:rsidR="009F112A" w:rsidRDefault="009F112A">
      <w:pPr>
        <w:ind w:right="84"/>
        <w:jc w:val="center"/>
        <w:rPr>
          <w:b/>
          <w:sz w:val="24"/>
        </w:rPr>
      </w:pPr>
    </w:p>
    <w:p w:rsidR="009F112A" w:rsidRDefault="001F34F7">
      <w:pPr>
        <w:ind w:right="84"/>
        <w:jc w:val="center"/>
        <w:rPr>
          <w:b/>
          <w:sz w:val="24"/>
        </w:rPr>
      </w:pPr>
      <w:r>
        <w:rPr>
          <w:b/>
          <w:sz w:val="24"/>
        </w:rPr>
        <w:t>供应商资格声明函</w:t>
      </w:r>
    </w:p>
    <w:p w:rsidR="009F112A" w:rsidRDefault="009F112A">
      <w:pPr>
        <w:spacing w:line="360" w:lineRule="auto"/>
        <w:ind w:firstLine="420"/>
        <w:jc w:val="center"/>
        <w:rPr>
          <w:b/>
          <w:sz w:val="24"/>
        </w:rPr>
      </w:pPr>
    </w:p>
    <w:p w:rsidR="009F112A" w:rsidRDefault="001F34F7">
      <w:pPr>
        <w:spacing w:line="360" w:lineRule="auto"/>
        <w:rPr>
          <w:sz w:val="24"/>
        </w:rPr>
      </w:pPr>
      <w:r>
        <w:rPr>
          <w:sz w:val="24"/>
        </w:rPr>
        <w:t>天津市政府采购中心：</w:t>
      </w:r>
    </w:p>
    <w:p w:rsidR="009F112A" w:rsidRDefault="001F34F7">
      <w:pPr>
        <w:spacing w:line="360" w:lineRule="auto"/>
        <w:ind w:firstLineChars="200" w:firstLine="480"/>
        <w:rPr>
          <w:sz w:val="24"/>
        </w:rPr>
      </w:pPr>
      <w:r>
        <w:rPr>
          <w:sz w:val="24"/>
        </w:rPr>
        <w:t>我单位自愿参与本项目的政府采购活动，郑重承诺如下：</w:t>
      </w:r>
    </w:p>
    <w:p w:rsidR="009F112A" w:rsidRDefault="001F34F7">
      <w:pPr>
        <w:spacing w:line="360" w:lineRule="auto"/>
        <w:ind w:firstLineChars="200" w:firstLine="480"/>
        <w:rPr>
          <w:sz w:val="24"/>
        </w:rPr>
      </w:pPr>
      <w:r>
        <w:rPr>
          <w:sz w:val="24"/>
        </w:rPr>
        <w:t>（一）我单位具有良好的商业信誉和健全的财务会计制度；</w:t>
      </w:r>
    </w:p>
    <w:p w:rsidR="009F112A" w:rsidRDefault="001F34F7">
      <w:pPr>
        <w:spacing w:line="360" w:lineRule="auto"/>
        <w:ind w:firstLineChars="200" w:firstLine="480"/>
        <w:rPr>
          <w:sz w:val="24"/>
        </w:rPr>
      </w:pPr>
      <w:r>
        <w:rPr>
          <w:sz w:val="24"/>
        </w:rPr>
        <w:t>（二）我单位依法缴纳税收和社会保障资金；</w:t>
      </w:r>
    </w:p>
    <w:p w:rsidR="009F112A" w:rsidRDefault="001F34F7">
      <w:pPr>
        <w:spacing w:line="360" w:lineRule="auto"/>
        <w:ind w:firstLineChars="200" w:firstLine="480"/>
        <w:rPr>
          <w:sz w:val="24"/>
        </w:rPr>
      </w:pPr>
      <w:r>
        <w:rPr>
          <w:sz w:val="24"/>
        </w:rPr>
        <w:t>（三）我单位具备履行合同所必需的设备和专业技术能力；</w:t>
      </w:r>
    </w:p>
    <w:p w:rsidR="009F112A" w:rsidRDefault="001F34F7">
      <w:pPr>
        <w:spacing w:line="360" w:lineRule="auto"/>
        <w:ind w:firstLineChars="200" w:firstLine="480"/>
        <w:rPr>
          <w:sz w:val="24"/>
        </w:rPr>
      </w:pPr>
      <w:r>
        <w:rPr>
          <w:sz w:val="24"/>
        </w:rPr>
        <w:t>（四）参加政府采购活动前</w:t>
      </w:r>
      <w:r>
        <w:rPr>
          <w:sz w:val="24"/>
        </w:rPr>
        <w:t>3</w:t>
      </w:r>
      <w:r>
        <w:rPr>
          <w:sz w:val="24"/>
        </w:rPr>
        <w:t>年我单位在经营活动中没有重大违法记录；</w:t>
      </w:r>
    </w:p>
    <w:p w:rsidR="009F112A" w:rsidRDefault="001F34F7">
      <w:pPr>
        <w:spacing w:line="360" w:lineRule="auto"/>
        <w:ind w:firstLineChars="200" w:firstLine="480"/>
        <w:rPr>
          <w:sz w:val="24"/>
        </w:rPr>
      </w:pPr>
      <w:r>
        <w:rPr>
          <w:sz w:val="24"/>
        </w:rPr>
        <w:t>（五）我单位不存在为采购项目提供整体设计、规范编制或者项目管理、监理、检测等服务后，再参加该采购项目的其他采购活动的情形。</w:t>
      </w:r>
    </w:p>
    <w:p w:rsidR="009F112A" w:rsidRDefault="001F34F7">
      <w:pPr>
        <w:spacing w:line="360" w:lineRule="auto"/>
        <w:ind w:firstLineChars="200" w:firstLine="480"/>
        <w:rPr>
          <w:sz w:val="24"/>
        </w:rPr>
      </w:pPr>
      <w:r>
        <w:rPr>
          <w:sz w:val="24"/>
        </w:rPr>
        <w:t>（六）与我单位存在</w:t>
      </w:r>
      <w:r>
        <w:rPr>
          <w:sz w:val="24"/>
        </w:rPr>
        <w:t>“</w:t>
      </w:r>
      <w:r>
        <w:rPr>
          <w:sz w:val="24"/>
        </w:rPr>
        <w:t>单位负责人为同一人或者存在直接控股、管理关系</w:t>
      </w:r>
      <w:r>
        <w:rPr>
          <w:sz w:val="24"/>
        </w:rPr>
        <w:t>”</w:t>
      </w:r>
      <w:r>
        <w:rPr>
          <w:sz w:val="24"/>
        </w:rPr>
        <w:t>的其他单位信息如下：</w:t>
      </w:r>
    </w:p>
    <w:tbl>
      <w:tblPr>
        <w:tblStyle w:val="ac"/>
        <w:tblW w:w="5000" w:type="pct"/>
        <w:tblLook w:val="04A0" w:firstRow="1" w:lastRow="0" w:firstColumn="1" w:lastColumn="0" w:noHBand="0" w:noVBand="1"/>
      </w:tblPr>
      <w:tblGrid>
        <w:gridCol w:w="1808"/>
        <w:gridCol w:w="3874"/>
        <w:gridCol w:w="2840"/>
      </w:tblGrid>
      <w:tr w:rsidR="009F112A">
        <w:tc>
          <w:tcPr>
            <w:tcW w:w="1061" w:type="pct"/>
            <w:vAlign w:val="center"/>
          </w:tcPr>
          <w:p w:rsidR="009F112A" w:rsidRDefault="001F34F7">
            <w:pPr>
              <w:jc w:val="center"/>
              <w:rPr>
                <w:szCs w:val="21"/>
              </w:rPr>
            </w:pPr>
            <w:r>
              <w:rPr>
                <w:szCs w:val="21"/>
              </w:rPr>
              <w:t>序号</w:t>
            </w:r>
          </w:p>
        </w:tc>
        <w:tc>
          <w:tcPr>
            <w:tcW w:w="2273" w:type="pct"/>
            <w:vAlign w:val="center"/>
          </w:tcPr>
          <w:p w:rsidR="009F112A" w:rsidRDefault="001F34F7">
            <w:pPr>
              <w:jc w:val="center"/>
              <w:rPr>
                <w:szCs w:val="21"/>
              </w:rPr>
            </w:pPr>
            <w:r>
              <w:rPr>
                <w:szCs w:val="21"/>
              </w:rPr>
              <w:t>单位名称</w:t>
            </w:r>
          </w:p>
        </w:tc>
        <w:tc>
          <w:tcPr>
            <w:tcW w:w="1667" w:type="pct"/>
            <w:vAlign w:val="center"/>
          </w:tcPr>
          <w:p w:rsidR="009F112A" w:rsidRDefault="001F34F7">
            <w:pPr>
              <w:jc w:val="center"/>
              <w:rPr>
                <w:szCs w:val="21"/>
              </w:rPr>
            </w:pPr>
            <w:r>
              <w:rPr>
                <w:szCs w:val="21"/>
              </w:rPr>
              <w:t>相互关系类型</w:t>
            </w:r>
          </w:p>
        </w:tc>
      </w:tr>
      <w:tr w:rsidR="009F112A">
        <w:tc>
          <w:tcPr>
            <w:tcW w:w="1061" w:type="pct"/>
            <w:vAlign w:val="center"/>
          </w:tcPr>
          <w:p w:rsidR="009F112A" w:rsidRDefault="001F34F7">
            <w:pPr>
              <w:jc w:val="center"/>
              <w:rPr>
                <w:szCs w:val="21"/>
              </w:rPr>
            </w:pPr>
            <w:r>
              <w:rPr>
                <w:szCs w:val="21"/>
              </w:rPr>
              <w:t>1</w:t>
            </w:r>
          </w:p>
        </w:tc>
        <w:tc>
          <w:tcPr>
            <w:tcW w:w="2273" w:type="pct"/>
            <w:vAlign w:val="center"/>
          </w:tcPr>
          <w:p w:rsidR="009F112A" w:rsidRDefault="009F112A">
            <w:pPr>
              <w:jc w:val="center"/>
              <w:rPr>
                <w:szCs w:val="21"/>
              </w:rPr>
            </w:pPr>
          </w:p>
        </w:tc>
        <w:tc>
          <w:tcPr>
            <w:tcW w:w="1667" w:type="pct"/>
            <w:vAlign w:val="center"/>
          </w:tcPr>
          <w:p w:rsidR="009F112A" w:rsidRDefault="009F112A">
            <w:pPr>
              <w:jc w:val="center"/>
              <w:rPr>
                <w:szCs w:val="21"/>
              </w:rPr>
            </w:pPr>
          </w:p>
        </w:tc>
      </w:tr>
      <w:tr w:rsidR="009F112A">
        <w:tc>
          <w:tcPr>
            <w:tcW w:w="1061" w:type="pct"/>
            <w:vAlign w:val="center"/>
          </w:tcPr>
          <w:p w:rsidR="009F112A" w:rsidRDefault="001F34F7">
            <w:pPr>
              <w:jc w:val="center"/>
              <w:rPr>
                <w:szCs w:val="21"/>
              </w:rPr>
            </w:pPr>
            <w:r>
              <w:rPr>
                <w:szCs w:val="21"/>
              </w:rPr>
              <w:t>2</w:t>
            </w:r>
          </w:p>
        </w:tc>
        <w:tc>
          <w:tcPr>
            <w:tcW w:w="2273" w:type="pct"/>
            <w:vAlign w:val="center"/>
          </w:tcPr>
          <w:p w:rsidR="009F112A" w:rsidRDefault="009F112A">
            <w:pPr>
              <w:jc w:val="center"/>
              <w:rPr>
                <w:szCs w:val="21"/>
              </w:rPr>
            </w:pPr>
          </w:p>
        </w:tc>
        <w:tc>
          <w:tcPr>
            <w:tcW w:w="1667" w:type="pct"/>
            <w:vAlign w:val="center"/>
          </w:tcPr>
          <w:p w:rsidR="009F112A" w:rsidRDefault="009F112A">
            <w:pPr>
              <w:jc w:val="center"/>
              <w:rPr>
                <w:szCs w:val="21"/>
              </w:rPr>
            </w:pPr>
          </w:p>
        </w:tc>
      </w:tr>
      <w:tr w:rsidR="009F112A">
        <w:tc>
          <w:tcPr>
            <w:tcW w:w="1061" w:type="pct"/>
            <w:vAlign w:val="center"/>
          </w:tcPr>
          <w:p w:rsidR="009F112A" w:rsidRDefault="001F34F7">
            <w:pPr>
              <w:jc w:val="center"/>
              <w:rPr>
                <w:szCs w:val="21"/>
              </w:rPr>
            </w:pPr>
            <w:r>
              <w:rPr>
                <w:szCs w:val="21"/>
              </w:rPr>
              <w:t>3</w:t>
            </w:r>
          </w:p>
        </w:tc>
        <w:tc>
          <w:tcPr>
            <w:tcW w:w="2273" w:type="pct"/>
            <w:vAlign w:val="center"/>
          </w:tcPr>
          <w:p w:rsidR="009F112A" w:rsidRDefault="009F112A">
            <w:pPr>
              <w:jc w:val="center"/>
              <w:rPr>
                <w:szCs w:val="21"/>
              </w:rPr>
            </w:pPr>
          </w:p>
        </w:tc>
        <w:tc>
          <w:tcPr>
            <w:tcW w:w="1667" w:type="pct"/>
            <w:vAlign w:val="center"/>
          </w:tcPr>
          <w:p w:rsidR="009F112A" w:rsidRDefault="009F112A">
            <w:pPr>
              <w:jc w:val="center"/>
              <w:rPr>
                <w:szCs w:val="21"/>
              </w:rPr>
            </w:pPr>
          </w:p>
        </w:tc>
      </w:tr>
    </w:tbl>
    <w:p w:rsidR="009F112A" w:rsidRDefault="001F34F7">
      <w:pPr>
        <w:spacing w:line="360" w:lineRule="auto"/>
        <w:ind w:firstLineChars="200" w:firstLine="480"/>
        <w:rPr>
          <w:sz w:val="24"/>
        </w:rPr>
      </w:pPr>
      <w:r>
        <w:rPr>
          <w:sz w:val="24"/>
        </w:rPr>
        <w:t>上表未填写的，视为不存在第（六）条所列情形</w:t>
      </w:r>
    </w:p>
    <w:p w:rsidR="009F112A" w:rsidRDefault="009F112A">
      <w:pPr>
        <w:spacing w:line="360" w:lineRule="auto"/>
        <w:ind w:firstLineChars="200" w:firstLine="480"/>
        <w:rPr>
          <w:sz w:val="24"/>
        </w:rPr>
      </w:pPr>
    </w:p>
    <w:p w:rsidR="009F112A" w:rsidRDefault="001F34F7">
      <w:pPr>
        <w:spacing w:line="360" w:lineRule="auto"/>
        <w:ind w:firstLineChars="200" w:firstLine="480"/>
        <w:rPr>
          <w:sz w:val="24"/>
        </w:rPr>
      </w:pPr>
      <w:r>
        <w:rPr>
          <w:sz w:val="24"/>
        </w:rPr>
        <w:t>上述声明真实有效，否则我单位承担全部责任和不利后果。</w:t>
      </w:r>
    </w:p>
    <w:p w:rsidR="009F112A" w:rsidRDefault="009F112A">
      <w:pPr>
        <w:spacing w:line="360" w:lineRule="auto"/>
        <w:ind w:firstLineChars="200" w:firstLine="480"/>
        <w:rPr>
          <w:sz w:val="24"/>
        </w:rPr>
      </w:pPr>
    </w:p>
    <w:p w:rsidR="009F112A" w:rsidRDefault="001F34F7">
      <w:pPr>
        <w:spacing w:line="360" w:lineRule="auto"/>
        <w:ind w:firstLineChars="100" w:firstLine="240"/>
        <w:rPr>
          <w:sz w:val="24"/>
        </w:rPr>
      </w:pPr>
      <w:r>
        <w:rPr>
          <w:sz w:val="24"/>
        </w:rPr>
        <w:t>供应商名称：</w:t>
      </w:r>
    </w:p>
    <w:p w:rsidR="009F112A" w:rsidRDefault="009F112A">
      <w:pPr>
        <w:spacing w:line="360" w:lineRule="auto"/>
        <w:ind w:firstLineChars="100" w:firstLine="240"/>
        <w:rPr>
          <w:sz w:val="24"/>
        </w:rPr>
      </w:pPr>
    </w:p>
    <w:p w:rsidR="009F112A" w:rsidRDefault="001F34F7">
      <w:pPr>
        <w:spacing w:line="360" w:lineRule="auto"/>
        <w:ind w:firstLineChars="100" w:firstLine="240"/>
        <w:rPr>
          <w:sz w:val="24"/>
        </w:rPr>
      </w:pPr>
      <w:r>
        <w:rPr>
          <w:sz w:val="24"/>
        </w:rPr>
        <w:t>日期：</w:t>
      </w:r>
      <w:r>
        <w:rPr>
          <w:sz w:val="24"/>
        </w:rPr>
        <w:t xml:space="preserve">  </w:t>
      </w:r>
    </w:p>
    <w:p w:rsidR="009F112A" w:rsidRDefault="009F112A">
      <w:pPr>
        <w:spacing w:line="460" w:lineRule="exact"/>
        <w:rPr>
          <w:b/>
          <w:sz w:val="24"/>
        </w:rPr>
      </w:pPr>
    </w:p>
    <w:p w:rsidR="009F112A" w:rsidRDefault="009F112A">
      <w:pPr>
        <w:spacing w:line="460" w:lineRule="exact"/>
        <w:rPr>
          <w:b/>
          <w:sz w:val="24"/>
        </w:rPr>
      </w:pPr>
    </w:p>
    <w:p w:rsidR="009F112A" w:rsidRDefault="009F112A">
      <w:pPr>
        <w:spacing w:line="460" w:lineRule="exact"/>
        <w:rPr>
          <w:b/>
          <w:sz w:val="24"/>
        </w:rPr>
      </w:pPr>
    </w:p>
    <w:p w:rsidR="009F112A" w:rsidRDefault="009F112A">
      <w:pPr>
        <w:spacing w:line="460" w:lineRule="exact"/>
        <w:rPr>
          <w:b/>
          <w:sz w:val="24"/>
        </w:rPr>
      </w:pPr>
    </w:p>
    <w:p w:rsidR="009F112A" w:rsidRDefault="009F112A">
      <w:pPr>
        <w:spacing w:line="460" w:lineRule="exact"/>
        <w:rPr>
          <w:b/>
          <w:sz w:val="24"/>
        </w:rPr>
      </w:pPr>
    </w:p>
    <w:p w:rsidR="009F112A" w:rsidRDefault="009F112A">
      <w:pPr>
        <w:spacing w:line="460" w:lineRule="exact"/>
        <w:rPr>
          <w:b/>
          <w:sz w:val="24"/>
        </w:rPr>
      </w:pPr>
    </w:p>
    <w:p w:rsidR="009F112A" w:rsidRDefault="001F34F7">
      <w:pPr>
        <w:spacing w:line="460" w:lineRule="exact"/>
        <w:rPr>
          <w:b/>
          <w:sz w:val="24"/>
        </w:rPr>
      </w:pPr>
      <w:r>
        <w:rPr>
          <w:b/>
          <w:bCs/>
          <w:sz w:val="24"/>
        </w:rPr>
        <w:lastRenderedPageBreak/>
        <w:t>附件</w:t>
      </w:r>
      <w:r>
        <w:rPr>
          <w:b/>
          <w:bCs/>
          <w:sz w:val="24"/>
        </w:rPr>
        <w:t>2-1</w:t>
      </w:r>
      <w:r>
        <w:rPr>
          <w:b/>
          <w:bCs/>
          <w:sz w:val="24"/>
        </w:rPr>
        <w:t>：磋商文件第一部分供应商资格要求的证件</w:t>
      </w:r>
    </w:p>
    <w:p w:rsidR="009F112A" w:rsidRDefault="009F112A">
      <w:pPr>
        <w:spacing w:line="460" w:lineRule="exact"/>
        <w:ind w:left="192"/>
        <w:jc w:val="center"/>
        <w:rPr>
          <w:b/>
          <w:sz w:val="24"/>
        </w:rPr>
      </w:pPr>
    </w:p>
    <w:p w:rsidR="009F112A" w:rsidRDefault="009F112A">
      <w:pPr>
        <w:spacing w:line="460" w:lineRule="exact"/>
        <w:ind w:left="192"/>
        <w:jc w:val="center"/>
        <w:rPr>
          <w:b/>
          <w:sz w:val="24"/>
        </w:rPr>
      </w:pPr>
    </w:p>
    <w:p w:rsidR="009F112A" w:rsidRDefault="009F112A">
      <w:pPr>
        <w:spacing w:line="460" w:lineRule="exact"/>
        <w:ind w:left="192"/>
        <w:jc w:val="center"/>
        <w:rPr>
          <w:b/>
          <w:sz w:val="24"/>
        </w:rPr>
      </w:pPr>
    </w:p>
    <w:p w:rsidR="009F112A" w:rsidRDefault="001F34F7">
      <w:pPr>
        <w:spacing w:line="460" w:lineRule="exact"/>
        <w:jc w:val="left"/>
        <w:rPr>
          <w:b/>
          <w:sz w:val="24"/>
        </w:rPr>
      </w:pPr>
      <w:r>
        <w:rPr>
          <w:b/>
          <w:sz w:val="24"/>
        </w:rPr>
        <w:br w:type="page"/>
      </w:r>
      <w:r>
        <w:rPr>
          <w:b/>
          <w:sz w:val="24"/>
        </w:rPr>
        <w:lastRenderedPageBreak/>
        <w:t>附件</w:t>
      </w:r>
      <w:r>
        <w:rPr>
          <w:b/>
          <w:sz w:val="24"/>
        </w:rPr>
        <w:t>3</w:t>
      </w:r>
    </w:p>
    <w:p w:rsidR="009F112A" w:rsidRDefault="001F34F7">
      <w:pPr>
        <w:autoSpaceDN w:val="0"/>
        <w:spacing w:line="360" w:lineRule="auto"/>
        <w:jc w:val="center"/>
        <w:rPr>
          <w:b/>
          <w:bCs/>
          <w:sz w:val="24"/>
        </w:rPr>
      </w:pPr>
      <w:r>
        <w:rPr>
          <w:b/>
          <w:bCs/>
          <w:sz w:val="24"/>
        </w:rPr>
        <w:t>磋商代表人授权书</w:t>
      </w:r>
    </w:p>
    <w:p w:rsidR="009F112A" w:rsidRDefault="009F112A">
      <w:pPr>
        <w:spacing w:line="360" w:lineRule="auto"/>
        <w:rPr>
          <w:sz w:val="24"/>
          <w:szCs w:val="21"/>
        </w:rPr>
      </w:pPr>
    </w:p>
    <w:p w:rsidR="009F112A" w:rsidRDefault="001F34F7">
      <w:pPr>
        <w:spacing w:line="360" w:lineRule="auto"/>
        <w:rPr>
          <w:sz w:val="24"/>
          <w:szCs w:val="21"/>
        </w:rPr>
      </w:pPr>
      <w:r>
        <w:rPr>
          <w:sz w:val="24"/>
          <w:szCs w:val="21"/>
        </w:rPr>
        <w:t>致：天津市政府采购中心</w:t>
      </w:r>
    </w:p>
    <w:p w:rsidR="009F112A" w:rsidRDefault="001F34F7">
      <w:pPr>
        <w:spacing w:line="360" w:lineRule="auto"/>
        <w:ind w:firstLineChars="200" w:firstLine="480"/>
        <w:rPr>
          <w:sz w:val="24"/>
          <w:szCs w:val="21"/>
        </w:rPr>
      </w:pPr>
      <w:r>
        <w:rPr>
          <w:sz w:val="24"/>
          <w:szCs w:val="21"/>
        </w:rPr>
        <w:t>我单位授权委托本月</w:t>
      </w:r>
      <w:r>
        <w:rPr>
          <w:sz w:val="24"/>
          <w:szCs w:val="21"/>
        </w:rPr>
        <w:t>/</w:t>
      </w:r>
      <w:r>
        <w:rPr>
          <w:sz w:val="24"/>
          <w:szCs w:val="21"/>
        </w:rPr>
        <w:t>上月（本月尚未缴纳社保的，则填写上月）由我单位缴纳社会保险的在职职工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）作为磋商代表人以我方的名义参加贵中心组织的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）的政府采购活动，并代表我方全权办理针对上述项目的响应文件递交、磋商、响应文件澄清、签约等一切具体事务和签署相关文件。</w:t>
      </w:r>
    </w:p>
    <w:p w:rsidR="009F112A" w:rsidRDefault="001F34F7">
      <w:pPr>
        <w:spacing w:line="360" w:lineRule="auto"/>
        <w:ind w:firstLineChars="200" w:firstLine="480"/>
        <w:rPr>
          <w:sz w:val="24"/>
          <w:szCs w:val="21"/>
        </w:rPr>
      </w:pPr>
      <w:r>
        <w:rPr>
          <w:sz w:val="24"/>
          <w:szCs w:val="21"/>
        </w:rPr>
        <w:t>我方对磋商代</w:t>
      </w:r>
      <w:r>
        <w:rPr>
          <w:sz w:val="24"/>
          <w:szCs w:val="21"/>
        </w:rPr>
        <w:t>表人的签名事项负全部责任。</w:t>
      </w:r>
    </w:p>
    <w:p w:rsidR="009F112A" w:rsidRDefault="001F34F7">
      <w:pPr>
        <w:spacing w:line="360" w:lineRule="auto"/>
        <w:ind w:firstLineChars="200" w:firstLine="480"/>
        <w:rPr>
          <w:sz w:val="24"/>
          <w:szCs w:val="21"/>
        </w:rPr>
      </w:pPr>
      <w:r>
        <w:rPr>
          <w:sz w:val="24"/>
          <w:szCs w:val="21"/>
        </w:rPr>
        <w:t>本授权书至磋商有效期结束前始终有效。</w:t>
      </w:r>
    </w:p>
    <w:p w:rsidR="009F112A" w:rsidRDefault="001F34F7">
      <w:pPr>
        <w:spacing w:line="360" w:lineRule="auto"/>
        <w:ind w:firstLineChars="200" w:firstLine="480"/>
        <w:rPr>
          <w:sz w:val="24"/>
          <w:szCs w:val="21"/>
        </w:rPr>
      </w:pPr>
      <w:r>
        <w:rPr>
          <w:sz w:val="24"/>
          <w:szCs w:val="21"/>
        </w:rPr>
        <w:t>磋商代表人无转委托权，特此委托。</w:t>
      </w:r>
    </w:p>
    <w:p w:rsidR="009F112A" w:rsidRDefault="009F112A">
      <w:pPr>
        <w:spacing w:line="360" w:lineRule="auto"/>
        <w:ind w:firstLineChars="200" w:firstLine="480"/>
        <w:rPr>
          <w:sz w:val="24"/>
        </w:rPr>
      </w:pPr>
    </w:p>
    <w:p w:rsidR="009F112A" w:rsidRDefault="009F112A">
      <w:pPr>
        <w:spacing w:line="360" w:lineRule="auto"/>
        <w:ind w:firstLineChars="200" w:firstLine="480"/>
        <w:rPr>
          <w:sz w:val="24"/>
        </w:rPr>
      </w:pPr>
    </w:p>
    <w:p w:rsidR="009F112A" w:rsidRDefault="009F112A">
      <w:pPr>
        <w:spacing w:line="360" w:lineRule="auto"/>
        <w:ind w:firstLineChars="200" w:firstLine="480"/>
        <w:rPr>
          <w:sz w:val="24"/>
        </w:rPr>
      </w:pPr>
    </w:p>
    <w:p w:rsidR="009F112A" w:rsidRDefault="001F34F7">
      <w:pPr>
        <w:spacing w:line="360" w:lineRule="auto"/>
        <w:ind w:firstLineChars="2100" w:firstLine="5040"/>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F112A">
        <w:tc>
          <w:tcPr>
            <w:tcW w:w="4264" w:type="dxa"/>
            <w:shd w:val="clear" w:color="auto" w:fill="auto"/>
          </w:tcPr>
          <w:p w:rsidR="009F112A" w:rsidRDefault="001F34F7">
            <w:pPr>
              <w:spacing w:line="360" w:lineRule="auto"/>
              <w:jc w:val="left"/>
              <w:rPr>
                <w:sz w:val="24"/>
              </w:rPr>
            </w:pPr>
            <w:r>
              <w:rPr>
                <w:sz w:val="24"/>
              </w:rPr>
              <w:t>磋商代表人身份证正面</w:t>
            </w:r>
          </w:p>
          <w:p w:rsidR="009F112A" w:rsidRDefault="009F112A">
            <w:pPr>
              <w:spacing w:line="360" w:lineRule="auto"/>
              <w:jc w:val="left"/>
              <w:rPr>
                <w:sz w:val="24"/>
              </w:rPr>
            </w:pPr>
          </w:p>
          <w:p w:rsidR="009F112A" w:rsidRDefault="009F112A">
            <w:pPr>
              <w:spacing w:line="360" w:lineRule="auto"/>
              <w:jc w:val="left"/>
              <w:rPr>
                <w:sz w:val="24"/>
              </w:rPr>
            </w:pPr>
          </w:p>
          <w:p w:rsidR="009F112A" w:rsidRDefault="009F112A">
            <w:pPr>
              <w:spacing w:line="360" w:lineRule="auto"/>
              <w:jc w:val="left"/>
              <w:rPr>
                <w:sz w:val="24"/>
              </w:rPr>
            </w:pPr>
          </w:p>
          <w:p w:rsidR="009F112A" w:rsidRDefault="009F112A">
            <w:pPr>
              <w:spacing w:line="360" w:lineRule="auto"/>
              <w:jc w:val="left"/>
              <w:rPr>
                <w:sz w:val="24"/>
              </w:rPr>
            </w:pPr>
          </w:p>
          <w:p w:rsidR="009F112A" w:rsidRDefault="009F112A">
            <w:pPr>
              <w:spacing w:line="360" w:lineRule="auto"/>
              <w:jc w:val="left"/>
              <w:rPr>
                <w:sz w:val="24"/>
              </w:rPr>
            </w:pPr>
          </w:p>
        </w:tc>
        <w:tc>
          <w:tcPr>
            <w:tcW w:w="4264" w:type="dxa"/>
            <w:shd w:val="clear" w:color="auto" w:fill="auto"/>
          </w:tcPr>
          <w:p w:rsidR="009F112A" w:rsidRDefault="001F34F7">
            <w:pPr>
              <w:spacing w:line="360" w:lineRule="auto"/>
              <w:jc w:val="left"/>
              <w:rPr>
                <w:sz w:val="24"/>
              </w:rPr>
            </w:pPr>
            <w:r>
              <w:rPr>
                <w:sz w:val="24"/>
              </w:rPr>
              <w:t>磋商代表人身份证背面</w:t>
            </w:r>
          </w:p>
        </w:tc>
      </w:tr>
    </w:tbl>
    <w:p w:rsidR="009F112A" w:rsidRDefault="009F112A">
      <w:pPr>
        <w:spacing w:line="360" w:lineRule="auto"/>
        <w:rPr>
          <w:sz w:val="24"/>
        </w:rPr>
      </w:pPr>
    </w:p>
    <w:p w:rsidR="009F112A" w:rsidRDefault="001F34F7">
      <w:pPr>
        <w:spacing w:line="460" w:lineRule="exact"/>
        <w:jc w:val="left"/>
        <w:rPr>
          <w:b/>
          <w:sz w:val="24"/>
        </w:rPr>
      </w:pPr>
      <w:r>
        <w:rPr>
          <w:b/>
          <w:sz w:val="24"/>
        </w:rPr>
        <w:br w:type="page"/>
      </w:r>
      <w:r>
        <w:rPr>
          <w:b/>
          <w:sz w:val="24"/>
        </w:rPr>
        <w:lastRenderedPageBreak/>
        <w:t>附件</w:t>
      </w:r>
      <w:r>
        <w:rPr>
          <w:b/>
          <w:sz w:val="24"/>
        </w:rPr>
        <w:t>4-1</w:t>
      </w:r>
    </w:p>
    <w:p w:rsidR="009F112A" w:rsidRDefault="009F112A">
      <w:pPr>
        <w:spacing w:line="460" w:lineRule="exact"/>
        <w:ind w:left="181"/>
        <w:jc w:val="center"/>
        <w:rPr>
          <w:b/>
          <w:sz w:val="24"/>
        </w:rPr>
      </w:pPr>
    </w:p>
    <w:p w:rsidR="009F112A" w:rsidRDefault="001F34F7">
      <w:pPr>
        <w:autoSpaceDN w:val="0"/>
        <w:spacing w:line="360" w:lineRule="auto"/>
        <w:jc w:val="center"/>
        <w:rPr>
          <w:b/>
          <w:bCs/>
          <w:sz w:val="24"/>
        </w:rPr>
      </w:pPr>
      <w:r>
        <w:rPr>
          <w:b/>
          <w:bCs/>
          <w:sz w:val="24"/>
        </w:rPr>
        <w:t>商务要求点对点应答表</w:t>
      </w:r>
    </w:p>
    <w:p w:rsidR="009F112A" w:rsidRDefault="009F112A">
      <w:pPr>
        <w:spacing w:line="460" w:lineRule="exact"/>
        <w:rPr>
          <w:sz w:val="24"/>
        </w:rPr>
      </w:pPr>
    </w:p>
    <w:p w:rsidR="009F112A" w:rsidRDefault="001F34F7">
      <w:pPr>
        <w:spacing w:line="460" w:lineRule="exact"/>
        <w:rPr>
          <w:sz w:val="24"/>
        </w:rPr>
      </w:pPr>
      <w:r>
        <w:rPr>
          <w:sz w:val="24"/>
        </w:rPr>
        <w:t>项目名称：</w:t>
      </w:r>
      <w:r>
        <w:rPr>
          <w:sz w:val="24"/>
          <w:u w:val="single"/>
        </w:rPr>
        <w:t xml:space="preserve">                    </w:t>
      </w:r>
    </w:p>
    <w:p w:rsidR="009F112A" w:rsidRDefault="001F34F7">
      <w:pPr>
        <w:spacing w:line="460" w:lineRule="exact"/>
        <w:rPr>
          <w:sz w:val="24"/>
        </w:rPr>
      </w:pPr>
      <w:r>
        <w:rPr>
          <w:sz w:val="24"/>
        </w:rPr>
        <w:t>项目编号：</w:t>
      </w:r>
      <w:r>
        <w:rPr>
          <w:sz w:val="24"/>
          <w:u w:val="single"/>
        </w:rPr>
        <w:t xml:space="preserve">                    </w:t>
      </w:r>
    </w:p>
    <w:p w:rsidR="009F112A" w:rsidRDefault="001F34F7">
      <w:pPr>
        <w:spacing w:line="460" w:lineRule="exact"/>
        <w:rPr>
          <w:sz w:val="24"/>
          <w:u w:val="single"/>
        </w:rPr>
      </w:pPr>
      <w:r>
        <w:rPr>
          <w:sz w:val="24"/>
        </w:rPr>
        <w:t>包号：</w:t>
      </w:r>
      <w:r>
        <w:rPr>
          <w:sz w:val="24"/>
          <w:u w:val="single"/>
        </w:rPr>
        <w:t xml:space="preserve">                        </w:t>
      </w:r>
    </w:p>
    <w:p w:rsidR="009F112A" w:rsidRDefault="009F112A">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9F112A">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tcPr>
          <w:p w:rsidR="009F112A" w:rsidRDefault="001F34F7">
            <w:pPr>
              <w:widowControl/>
              <w:jc w:val="center"/>
              <w:rPr>
                <w:kern w:val="0"/>
                <w:szCs w:val="21"/>
              </w:rPr>
            </w:pPr>
            <w:r>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tcPr>
          <w:p w:rsidR="009F112A" w:rsidRDefault="001F34F7">
            <w:pPr>
              <w:widowControl/>
              <w:jc w:val="center"/>
              <w:rPr>
                <w:kern w:val="0"/>
                <w:szCs w:val="21"/>
              </w:rPr>
            </w:pPr>
            <w:r>
              <w:rPr>
                <w:kern w:val="0"/>
                <w:szCs w:val="21"/>
              </w:rPr>
              <w:t>磋商文件要求</w:t>
            </w:r>
          </w:p>
        </w:tc>
        <w:tc>
          <w:tcPr>
            <w:tcW w:w="1457" w:type="pct"/>
            <w:tcBorders>
              <w:top w:val="single" w:sz="8" w:space="0" w:color="auto"/>
              <w:left w:val="nil"/>
              <w:bottom w:val="single" w:sz="8" w:space="0" w:color="auto"/>
              <w:right w:val="single" w:sz="8" w:space="0" w:color="auto"/>
            </w:tcBorders>
            <w:shd w:val="clear" w:color="auto" w:fill="auto"/>
            <w:vAlign w:val="center"/>
          </w:tcPr>
          <w:p w:rsidR="009F112A" w:rsidRDefault="001F34F7">
            <w:pPr>
              <w:widowControl/>
              <w:jc w:val="center"/>
              <w:rPr>
                <w:kern w:val="0"/>
                <w:szCs w:val="21"/>
              </w:rPr>
            </w:pPr>
            <w:r>
              <w:rPr>
                <w:kern w:val="0"/>
                <w:szCs w:val="21"/>
              </w:rPr>
              <w:t>响应应答</w:t>
            </w:r>
          </w:p>
        </w:tc>
        <w:tc>
          <w:tcPr>
            <w:tcW w:w="648" w:type="pct"/>
            <w:tcBorders>
              <w:top w:val="single" w:sz="8" w:space="0" w:color="auto"/>
              <w:left w:val="nil"/>
              <w:bottom w:val="single" w:sz="8" w:space="0" w:color="auto"/>
              <w:right w:val="single" w:sz="8" w:space="0" w:color="auto"/>
            </w:tcBorders>
            <w:shd w:val="clear" w:color="auto" w:fill="auto"/>
            <w:vAlign w:val="center"/>
          </w:tcPr>
          <w:p w:rsidR="009F112A" w:rsidRDefault="001F34F7">
            <w:pPr>
              <w:widowControl/>
              <w:jc w:val="center"/>
              <w:rPr>
                <w:kern w:val="0"/>
                <w:szCs w:val="21"/>
              </w:rPr>
            </w:pPr>
            <w:r>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tcPr>
          <w:p w:rsidR="009F112A" w:rsidRDefault="001F34F7">
            <w:pPr>
              <w:widowControl/>
              <w:jc w:val="center"/>
              <w:rPr>
                <w:kern w:val="0"/>
                <w:szCs w:val="21"/>
              </w:rPr>
            </w:pPr>
            <w:r>
              <w:rPr>
                <w:kern w:val="0"/>
                <w:szCs w:val="21"/>
              </w:rPr>
              <w:t>备注</w:t>
            </w:r>
          </w:p>
        </w:tc>
      </w:tr>
      <w:tr w:rsidR="009F112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9F112A" w:rsidRDefault="001F34F7">
            <w:pPr>
              <w:widowControl/>
              <w:jc w:val="left"/>
              <w:rPr>
                <w:kern w:val="0"/>
                <w:szCs w:val="21"/>
              </w:rPr>
            </w:pPr>
            <w:r>
              <w:rPr>
                <w:kern w:val="0"/>
                <w:szCs w:val="21"/>
              </w:rPr>
              <w:t>（一）报价要求</w:t>
            </w:r>
          </w:p>
        </w:tc>
      </w:tr>
      <w:tr w:rsidR="009F112A">
        <w:trPr>
          <w:trHeight w:val="46"/>
        </w:trPr>
        <w:tc>
          <w:tcPr>
            <w:tcW w:w="974" w:type="pct"/>
            <w:tcBorders>
              <w:top w:val="nil"/>
              <w:left w:val="single" w:sz="8" w:space="0" w:color="auto"/>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r>
      <w:tr w:rsidR="009F112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9F112A" w:rsidRDefault="001F34F7">
            <w:pPr>
              <w:widowControl/>
              <w:jc w:val="left"/>
              <w:rPr>
                <w:kern w:val="0"/>
                <w:szCs w:val="21"/>
              </w:rPr>
            </w:pPr>
            <w:r>
              <w:rPr>
                <w:kern w:val="0"/>
                <w:szCs w:val="21"/>
              </w:rPr>
              <w:t>（二）时间、地点要求</w:t>
            </w:r>
          </w:p>
        </w:tc>
      </w:tr>
      <w:tr w:rsidR="009F112A">
        <w:tc>
          <w:tcPr>
            <w:tcW w:w="974" w:type="pct"/>
            <w:tcBorders>
              <w:top w:val="nil"/>
              <w:left w:val="single" w:sz="8" w:space="0" w:color="auto"/>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r>
      <w:tr w:rsidR="009F112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9F112A" w:rsidRDefault="001F34F7">
            <w:pPr>
              <w:widowControl/>
              <w:jc w:val="left"/>
              <w:rPr>
                <w:kern w:val="0"/>
                <w:szCs w:val="21"/>
              </w:rPr>
            </w:pPr>
            <w:r>
              <w:rPr>
                <w:kern w:val="0"/>
                <w:szCs w:val="21"/>
              </w:rPr>
              <w:t>（三）付款方式</w:t>
            </w:r>
          </w:p>
        </w:tc>
      </w:tr>
      <w:tr w:rsidR="009F112A">
        <w:tc>
          <w:tcPr>
            <w:tcW w:w="974" w:type="pct"/>
            <w:tcBorders>
              <w:top w:val="nil"/>
              <w:left w:val="single" w:sz="8" w:space="0" w:color="auto"/>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r>
      <w:tr w:rsidR="009F112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9F112A" w:rsidRDefault="001F34F7">
            <w:pPr>
              <w:widowControl/>
              <w:jc w:val="left"/>
              <w:rPr>
                <w:kern w:val="0"/>
                <w:szCs w:val="21"/>
              </w:rPr>
            </w:pPr>
            <w:r>
              <w:rPr>
                <w:kern w:val="0"/>
                <w:szCs w:val="21"/>
              </w:rPr>
              <w:t>（四）投标保证金和履约保证金</w:t>
            </w:r>
          </w:p>
        </w:tc>
      </w:tr>
      <w:tr w:rsidR="009F112A">
        <w:tc>
          <w:tcPr>
            <w:tcW w:w="974" w:type="pct"/>
            <w:tcBorders>
              <w:top w:val="nil"/>
              <w:left w:val="single" w:sz="8" w:space="0" w:color="auto"/>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9F112A" w:rsidRDefault="001F34F7">
            <w:pPr>
              <w:widowControl/>
              <w:jc w:val="left"/>
              <w:rPr>
                <w:kern w:val="0"/>
                <w:szCs w:val="21"/>
              </w:rPr>
            </w:pPr>
            <w:r>
              <w:rPr>
                <w:kern w:val="0"/>
                <w:szCs w:val="21"/>
              </w:rPr>
              <w:t xml:space="preserve">　</w:t>
            </w:r>
          </w:p>
        </w:tc>
      </w:tr>
    </w:tbl>
    <w:p w:rsidR="009F112A" w:rsidRDefault="001F34F7">
      <w:pPr>
        <w:spacing w:line="620" w:lineRule="exact"/>
        <w:rPr>
          <w:sz w:val="24"/>
        </w:rPr>
      </w:pPr>
      <w:r>
        <w:rPr>
          <w:sz w:val="24"/>
        </w:rPr>
        <w:t>注：</w:t>
      </w:r>
    </w:p>
    <w:p w:rsidR="009F112A" w:rsidRDefault="001F34F7">
      <w:pPr>
        <w:spacing w:line="360" w:lineRule="auto"/>
        <w:ind w:firstLineChars="200" w:firstLine="480"/>
        <w:rPr>
          <w:sz w:val="24"/>
        </w:rPr>
      </w:pPr>
      <w:r>
        <w:rPr>
          <w:rFonts w:hint="eastAsia"/>
          <w:sz w:val="24"/>
        </w:rPr>
        <w:t xml:space="preserve">1. </w:t>
      </w:r>
      <w:r>
        <w:rPr>
          <w:rFonts w:hint="eastAsia"/>
          <w:sz w:val="24"/>
        </w:rPr>
        <w:t>此表应按磋商文件商务要求中的全部内容逐项进行应答，未应答的，视为不满足磋商文件要求。</w:t>
      </w:r>
    </w:p>
    <w:p w:rsidR="009F112A" w:rsidRDefault="001F34F7">
      <w:pPr>
        <w:spacing w:line="360" w:lineRule="auto"/>
        <w:ind w:firstLineChars="200" w:firstLine="480"/>
        <w:rPr>
          <w:sz w:val="24"/>
        </w:rPr>
      </w:pPr>
      <w:r>
        <w:rPr>
          <w:rFonts w:hint="eastAsia"/>
          <w:sz w:val="24"/>
        </w:rPr>
        <w:t>2</w:t>
      </w:r>
      <w:r>
        <w:rPr>
          <w:sz w:val="24"/>
        </w:rPr>
        <w:t xml:space="preserve">. </w:t>
      </w:r>
      <w:proofErr w:type="gramStart"/>
      <w:r>
        <w:rPr>
          <w:sz w:val="24"/>
        </w:rPr>
        <w:t>不</w:t>
      </w:r>
      <w:proofErr w:type="gramEnd"/>
      <w:r>
        <w:rPr>
          <w:sz w:val="24"/>
        </w:rPr>
        <w:t>如实填写偏离情况的</w:t>
      </w:r>
      <w:r>
        <w:rPr>
          <w:rFonts w:hint="eastAsia"/>
          <w:sz w:val="24"/>
        </w:rPr>
        <w:t>响应</w:t>
      </w:r>
      <w:r>
        <w:rPr>
          <w:sz w:val="24"/>
        </w:rPr>
        <w:t>文件将视为虚假材料。</w:t>
      </w:r>
    </w:p>
    <w:p w:rsidR="009F112A" w:rsidRDefault="001F34F7">
      <w:pPr>
        <w:spacing w:line="360" w:lineRule="auto"/>
        <w:ind w:firstLineChars="200" w:firstLine="480"/>
        <w:rPr>
          <w:sz w:val="24"/>
        </w:rPr>
      </w:pPr>
      <w:r>
        <w:rPr>
          <w:rFonts w:hint="eastAsia"/>
          <w:sz w:val="24"/>
        </w:rPr>
        <w:t>3</w:t>
      </w:r>
      <w:r>
        <w:rPr>
          <w:sz w:val="24"/>
        </w:rPr>
        <w:t>. “</w:t>
      </w:r>
      <w:r>
        <w:rPr>
          <w:rFonts w:hint="eastAsia"/>
          <w:sz w:val="24"/>
        </w:rPr>
        <w:t>磋商文件</w:t>
      </w:r>
      <w:r>
        <w:rPr>
          <w:sz w:val="24"/>
        </w:rPr>
        <w:t>要求</w:t>
      </w:r>
      <w:r>
        <w:rPr>
          <w:sz w:val="24"/>
        </w:rPr>
        <w:t>”</w:t>
      </w:r>
      <w:r>
        <w:rPr>
          <w:sz w:val="24"/>
        </w:rPr>
        <w:t>指磋商文件中规定的具体要求，</w:t>
      </w:r>
      <w:r>
        <w:rPr>
          <w:sz w:val="24"/>
        </w:rPr>
        <w:t>“</w:t>
      </w:r>
      <w:r>
        <w:rPr>
          <w:rFonts w:hint="eastAsia"/>
          <w:sz w:val="24"/>
        </w:rPr>
        <w:t>响应</w:t>
      </w:r>
      <w:r>
        <w:rPr>
          <w:sz w:val="24"/>
        </w:rPr>
        <w:t>应答</w:t>
      </w:r>
      <w:r>
        <w:rPr>
          <w:sz w:val="24"/>
        </w:rPr>
        <w:t>”</w:t>
      </w:r>
      <w:r>
        <w:rPr>
          <w:sz w:val="24"/>
        </w:rPr>
        <w:t>指</w:t>
      </w:r>
      <w:r>
        <w:rPr>
          <w:rFonts w:hint="eastAsia"/>
          <w:sz w:val="24"/>
        </w:rPr>
        <w:t>响应</w:t>
      </w:r>
      <w:r>
        <w:rPr>
          <w:sz w:val="24"/>
        </w:rPr>
        <w:t>文件的具体内容。</w:t>
      </w:r>
      <w:r>
        <w:rPr>
          <w:sz w:val="24"/>
        </w:rPr>
        <w:t>“</w:t>
      </w:r>
      <w:r>
        <w:rPr>
          <w:sz w:val="24"/>
        </w:rPr>
        <w:t>偏离说明</w:t>
      </w:r>
      <w:r>
        <w:rPr>
          <w:sz w:val="24"/>
        </w:rPr>
        <w:t>”</w:t>
      </w:r>
      <w:r>
        <w:rPr>
          <w:sz w:val="24"/>
        </w:rPr>
        <w:t>指</w:t>
      </w:r>
      <w:r>
        <w:rPr>
          <w:rFonts w:hint="eastAsia"/>
          <w:sz w:val="24"/>
        </w:rPr>
        <w:t>磋商文件</w:t>
      </w:r>
      <w:r>
        <w:rPr>
          <w:sz w:val="24"/>
        </w:rPr>
        <w:t>要求与</w:t>
      </w:r>
      <w:r>
        <w:rPr>
          <w:rFonts w:hint="eastAsia"/>
          <w:sz w:val="24"/>
        </w:rPr>
        <w:t>响应</w:t>
      </w:r>
      <w:r>
        <w:rPr>
          <w:sz w:val="24"/>
        </w:rPr>
        <w:t>应答之间的不同之处。</w:t>
      </w:r>
    </w:p>
    <w:p w:rsidR="009F112A" w:rsidRDefault="009F112A">
      <w:pPr>
        <w:spacing w:line="360" w:lineRule="auto"/>
        <w:rPr>
          <w:sz w:val="24"/>
        </w:rPr>
      </w:pPr>
    </w:p>
    <w:p w:rsidR="009F112A" w:rsidRDefault="001F34F7">
      <w:pPr>
        <w:spacing w:line="360" w:lineRule="auto"/>
        <w:ind w:firstLineChars="1700" w:firstLine="4080"/>
        <w:rPr>
          <w:sz w:val="24"/>
        </w:rPr>
      </w:pPr>
      <w:r>
        <w:rPr>
          <w:sz w:val="24"/>
        </w:rPr>
        <w:t>供应商名称：</w:t>
      </w:r>
    </w:p>
    <w:p w:rsidR="009F112A" w:rsidRDefault="009F112A">
      <w:pPr>
        <w:spacing w:line="360" w:lineRule="auto"/>
        <w:ind w:firstLineChars="1700" w:firstLine="4080"/>
        <w:rPr>
          <w:sz w:val="24"/>
        </w:rPr>
      </w:pPr>
    </w:p>
    <w:p w:rsidR="009F112A" w:rsidRDefault="001F34F7">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9F112A" w:rsidRDefault="001F34F7">
      <w:pPr>
        <w:tabs>
          <w:tab w:val="left" w:pos="360"/>
        </w:tabs>
        <w:spacing w:afterLines="100" w:after="312" w:line="360" w:lineRule="auto"/>
        <w:rPr>
          <w:b/>
          <w:sz w:val="24"/>
        </w:rPr>
      </w:pPr>
      <w:r>
        <w:rPr>
          <w:sz w:val="24"/>
        </w:rPr>
        <w:br w:type="page"/>
      </w:r>
      <w:r>
        <w:rPr>
          <w:b/>
          <w:sz w:val="24"/>
        </w:rPr>
        <w:lastRenderedPageBreak/>
        <w:t>附件</w:t>
      </w:r>
      <w:r>
        <w:rPr>
          <w:b/>
          <w:sz w:val="24"/>
        </w:rPr>
        <w:t>4-2</w:t>
      </w:r>
    </w:p>
    <w:p w:rsidR="009F112A" w:rsidRDefault="001F34F7">
      <w:pPr>
        <w:spacing w:line="360" w:lineRule="auto"/>
        <w:jc w:val="center"/>
        <w:rPr>
          <w:b/>
          <w:bCs/>
          <w:sz w:val="24"/>
          <w:szCs w:val="24"/>
        </w:rPr>
      </w:pPr>
      <w:r>
        <w:rPr>
          <w:rFonts w:ascii="宋体" w:hAnsi="宋体"/>
          <w:b/>
          <w:bCs/>
          <w:sz w:val="24"/>
          <w:szCs w:val="24"/>
        </w:rPr>
        <w:t>技术要求偏离应答表</w:t>
      </w:r>
    </w:p>
    <w:p w:rsidR="009F112A" w:rsidRDefault="001F34F7">
      <w:pPr>
        <w:spacing w:line="460" w:lineRule="exact"/>
        <w:rPr>
          <w:sz w:val="24"/>
        </w:rPr>
      </w:pPr>
      <w:r>
        <w:rPr>
          <w:sz w:val="24"/>
        </w:rPr>
        <w:t>项目名称：</w:t>
      </w:r>
      <w:r>
        <w:rPr>
          <w:sz w:val="24"/>
          <w:u w:val="single"/>
        </w:rPr>
        <w:t xml:space="preserve">                    </w:t>
      </w:r>
    </w:p>
    <w:p w:rsidR="009F112A" w:rsidRDefault="001F34F7">
      <w:pPr>
        <w:spacing w:line="460" w:lineRule="exact"/>
        <w:rPr>
          <w:sz w:val="24"/>
        </w:rPr>
      </w:pPr>
      <w:r>
        <w:rPr>
          <w:sz w:val="24"/>
        </w:rPr>
        <w:t>项目编号：</w:t>
      </w:r>
      <w:r>
        <w:rPr>
          <w:sz w:val="24"/>
          <w:u w:val="single"/>
        </w:rPr>
        <w:t xml:space="preserve">                    </w:t>
      </w:r>
    </w:p>
    <w:p w:rsidR="009F112A" w:rsidRDefault="001F34F7">
      <w:pPr>
        <w:spacing w:line="460" w:lineRule="exact"/>
        <w:rPr>
          <w:sz w:val="24"/>
          <w:u w:val="single"/>
        </w:rPr>
      </w:pPr>
      <w:r>
        <w:rPr>
          <w:sz w:val="24"/>
        </w:rPr>
        <w:t>包号：</w:t>
      </w:r>
      <w:r>
        <w:rPr>
          <w:sz w:val="24"/>
          <w:u w:val="single"/>
        </w:rPr>
        <w:t xml:space="preserve">                        </w:t>
      </w:r>
    </w:p>
    <w:p w:rsidR="009F112A" w:rsidRDefault="009F112A">
      <w:pPr>
        <w:spacing w:line="460" w:lineRule="exact"/>
        <w:rPr>
          <w:sz w:val="24"/>
          <w:szCs w:val="24"/>
          <w:u w:val="single"/>
        </w:rPr>
      </w:pPr>
    </w:p>
    <w:p w:rsidR="009F112A" w:rsidRDefault="001F34F7" w:rsidP="00985B68">
      <w:pPr>
        <w:spacing w:line="360" w:lineRule="auto"/>
        <w:ind w:firstLineChars="200" w:firstLine="482"/>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我单位在本项目服务过程中使用的第三方软件费用由投标人负责。我单位与第三方软件的版权与使用权产生任何争议，由我单位负责。我单位提供本项目开发全部源代码（拥有自主知识产权的产品和第三方产品除外），最终知识产权归采购人所有，并协</w:t>
      </w:r>
      <w:r>
        <w:rPr>
          <w:rFonts w:ascii="宋体" w:hAnsi="宋体" w:hint="eastAsia"/>
          <w:b/>
          <w:sz w:val="24"/>
          <w:szCs w:val="24"/>
        </w:rPr>
        <w:t>助采购人完成版权注册，对采购人已有或将来的各业务系统对接工作免费开放接口协议、数据结构等与对接相关的所有资料。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我单位严格遵守与采购人签订的保密协议，对上述开放资料严格保密，经采购人允许合</w:t>
      </w:r>
      <w:proofErr w:type="gramStart"/>
      <w:r>
        <w:rPr>
          <w:rFonts w:ascii="宋体" w:hAnsi="宋体" w:hint="eastAsia"/>
          <w:b/>
          <w:sz w:val="24"/>
          <w:szCs w:val="24"/>
        </w:rPr>
        <w:t>规</w:t>
      </w:r>
      <w:proofErr w:type="gramEnd"/>
      <w:r>
        <w:rPr>
          <w:rFonts w:ascii="宋体" w:hAnsi="宋体" w:hint="eastAsia"/>
          <w:b/>
          <w:sz w:val="24"/>
          <w:szCs w:val="24"/>
        </w:rPr>
        <w:t>使用。除下表列出的偏离外，与磋商文件技术要求完全一致，并承担相应的法律责任。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9F112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snapToGrid w:val="0"/>
              <w:jc w:val="center"/>
              <w:rPr>
                <w:kern w:val="0"/>
                <w:sz w:val="24"/>
                <w:szCs w:val="24"/>
              </w:rPr>
            </w:pPr>
            <w:r>
              <w:rPr>
                <w:rFonts w:ascii="宋体" w:hAnsi="宋体" w:hint="eastAsia"/>
                <w:kern w:val="0"/>
                <w:sz w:val="24"/>
                <w:szCs w:val="24"/>
              </w:rPr>
              <w:t>磋商文件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snapToGrid w:val="0"/>
              <w:jc w:val="center"/>
              <w:rPr>
                <w:kern w:val="0"/>
                <w:sz w:val="24"/>
                <w:szCs w:val="24"/>
              </w:rPr>
            </w:pPr>
            <w:r>
              <w:rPr>
                <w:rFonts w:ascii="宋体" w:hAnsi="宋体"/>
                <w:kern w:val="0"/>
                <w:sz w:val="24"/>
                <w:szCs w:val="24"/>
              </w:rPr>
              <w:t>响应应答</w:t>
            </w:r>
          </w:p>
        </w:tc>
        <w:tc>
          <w:tcPr>
            <w:tcW w:w="2071"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snapToGrid w:val="0"/>
              <w:jc w:val="center"/>
              <w:rPr>
                <w:kern w:val="0"/>
                <w:sz w:val="24"/>
                <w:szCs w:val="24"/>
              </w:rPr>
            </w:pPr>
            <w:r>
              <w:rPr>
                <w:rFonts w:ascii="宋体" w:hAnsi="宋体"/>
                <w:kern w:val="0"/>
                <w:sz w:val="24"/>
                <w:szCs w:val="24"/>
              </w:rPr>
              <w:t>备注</w:t>
            </w:r>
          </w:p>
        </w:tc>
      </w:tr>
      <w:tr w:rsidR="009F112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9F112A" w:rsidRDefault="001F34F7">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r>
      <w:tr w:rsidR="009F112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r>
      <w:tr w:rsidR="009F112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r>
      <w:tr w:rsidR="009F112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r>
      <w:tr w:rsidR="009F112A">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9F112A" w:rsidRDefault="009F112A">
            <w:pPr>
              <w:widowControl/>
              <w:snapToGrid w:val="0"/>
              <w:jc w:val="center"/>
              <w:rPr>
                <w:kern w:val="0"/>
                <w:sz w:val="24"/>
                <w:szCs w:val="24"/>
              </w:rPr>
            </w:pPr>
          </w:p>
        </w:tc>
      </w:tr>
    </w:tbl>
    <w:p w:rsidR="009F112A" w:rsidRDefault="001F34F7">
      <w:pPr>
        <w:snapToGrid w:val="0"/>
        <w:spacing w:line="360" w:lineRule="auto"/>
        <w:ind w:firstLineChars="200" w:firstLine="480"/>
        <w:rPr>
          <w:sz w:val="24"/>
          <w:szCs w:val="24"/>
        </w:rPr>
      </w:pPr>
      <w:r>
        <w:rPr>
          <w:rFonts w:ascii="宋体" w:hAnsi="宋体"/>
          <w:sz w:val="24"/>
          <w:szCs w:val="24"/>
        </w:rPr>
        <w:t>注：</w:t>
      </w:r>
    </w:p>
    <w:p w:rsidR="009F112A" w:rsidRDefault="001F34F7">
      <w:pPr>
        <w:spacing w:line="360" w:lineRule="auto"/>
        <w:ind w:firstLineChars="200" w:firstLine="480"/>
        <w:rPr>
          <w:sz w:val="24"/>
          <w:szCs w:val="24"/>
        </w:rPr>
      </w:pPr>
      <w:r>
        <w:rPr>
          <w:rFonts w:hint="eastAsia"/>
          <w:sz w:val="24"/>
          <w:szCs w:val="24"/>
        </w:rPr>
        <w:t xml:space="preserve">1. </w:t>
      </w:r>
      <w:r>
        <w:rPr>
          <w:rFonts w:ascii="宋体" w:hAnsi="宋体" w:hint="eastAsia"/>
          <w:sz w:val="24"/>
          <w:szCs w:val="24"/>
        </w:rPr>
        <w:t>此表仅体现与磋商文件技术要求存在偏离的部分，无偏离的部分，无需填写。</w:t>
      </w:r>
    </w:p>
    <w:p w:rsidR="009F112A" w:rsidRDefault="001F34F7">
      <w:pPr>
        <w:spacing w:line="360" w:lineRule="auto"/>
        <w:ind w:firstLineChars="200" w:firstLine="480"/>
        <w:rPr>
          <w:sz w:val="24"/>
          <w:szCs w:val="24"/>
        </w:rPr>
      </w:pPr>
      <w:r>
        <w:rPr>
          <w:rFonts w:hint="eastAsia"/>
          <w:sz w:val="24"/>
          <w:szCs w:val="24"/>
        </w:rPr>
        <w:lastRenderedPageBreak/>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如实填写偏离情况的响应文件将视为虚假材料。</w:t>
      </w:r>
    </w:p>
    <w:p w:rsidR="009F112A" w:rsidRDefault="001F34F7">
      <w:pPr>
        <w:spacing w:line="360" w:lineRule="auto"/>
        <w:ind w:firstLineChars="200" w:firstLine="480"/>
        <w:rPr>
          <w:sz w:val="24"/>
          <w:szCs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w:t>
      </w:r>
      <w:r>
        <w:rPr>
          <w:rFonts w:ascii="宋体" w:hAnsi="宋体"/>
          <w:sz w:val="24"/>
          <w:szCs w:val="24"/>
        </w:rPr>
        <w:t>“</w:t>
      </w:r>
      <w:r>
        <w:rPr>
          <w:rFonts w:ascii="宋体" w:hAnsi="宋体"/>
          <w:sz w:val="24"/>
          <w:szCs w:val="24"/>
        </w:rPr>
        <w:t>响应应答</w:t>
      </w:r>
      <w:r>
        <w:rPr>
          <w:rFonts w:ascii="宋体" w:hAnsi="宋体"/>
          <w:sz w:val="24"/>
          <w:szCs w:val="24"/>
        </w:rPr>
        <w:t>”</w:t>
      </w:r>
      <w:r>
        <w:rPr>
          <w:rFonts w:ascii="宋体" w:hAnsi="宋体"/>
          <w:sz w:val="24"/>
          <w:szCs w:val="24"/>
        </w:rPr>
        <w:t>指</w:t>
      </w:r>
      <w:r>
        <w:rPr>
          <w:rFonts w:ascii="宋体" w:hAnsi="宋体" w:hint="eastAsia"/>
          <w:sz w:val="24"/>
          <w:szCs w:val="24"/>
        </w:rPr>
        <w:t>响应文件</w:t>
      </w:r>
      <w:r>
        <w:rPr>
          <w:rFonts w:ascii="宋体" w:hAnsi="宋体"/>
          <w:sz w:val="24"/>
          <w:szCs w:val="24"/>
        </w:rPr>
        <w:t>的</w:t>
      </w:r>
      <w:r>
        <w:rPr>
          <w:rFonts w:ascii="宋体" w:hAnsi="宋体" w:hint="eastAsia"/>
          <w:sz w:val="24"/>
          <w:szCs w:val="24"/>
        </w:rPr>
        <w:t>具体内容</w:t>
      </w:r>
      <w:r>
        <w:rPr>
          <w:rFonts w:ascii="宋体" w:hAnsi="宋体"/>
          <w:sz w:val="24"/>
          <w:szCs w:val="24"/>
        </w:rPr>
        <w:t>。</w:t>
      </w:r>
      <w:r>
        <w:rPr>
          <w:rFonts w:ascii="宋体" w:hAnsi="宋体"/>
          <w:sz w:val="24"/>
          <w:szCs w:val="24"/>
        </w:rPr>
        <w:t>“</w:t>
      </w:r>
      <w:r>
        <w:rPr>
          <w:rFonts w:ascii="宋体" w:hAnsi="宋体"/>
          <w:sz w:val="24"/>
          <w:szCs w:val="24"/>
        </w:rPr>
        <w:t>偏离说明</w:t>
      </w:r>
      <w:r>
        <w:rPr>
          <w:rFonts w:ascii="宋体" w:hAnsi="宋体"/>
          <w:sz w:val="24"/>
          <w:szCs w:val="24"/>
        </w:rPr>
        <w:t>”</w:t>
      </w:r>
      <w:r>
        <w:rPr>
          <w:rFonts w:ascii="宋体" w:hAnsi="宋体"/>
          <w:sz w:val="24"/>
          <w:szCs w:val="24"/>
        </w:rPr>
        <w:t>指</w:t>
      </w:r>
      <w:r>
        <w:rPr>
          <w:rFonts w:ascii="宋体" w:hAnsi="宋体" w:hint="eastAsia"/>
          <w:sz w:val="24"/>
          <w:szCs w:val="24"/>
        </w:rPr>
        <w:t>磋商</w:t>
      </w:r>
      <w:r>
        <w:rPr>
          <w:rFonts w:ascii="宋体" w:hAnsi="宋体"/>
          <w:sz w:val="24"/>
          <w:szCs w:val="24"/>
        </w:rPr>
        <w:t>文件中规定的具体要求与</w:t>
      </w:r>
      <w:r>
        <w:rPr>
          <w:rFonts w:ascii="宋体" w:hAnsi="宋体" w:hint="eastAsia"/>
          <w:sz w:val="24"/>
          <w:szCs w:val="24"/>
        </w:rPr>
        <w:t>响应</w:t>
      </w:r>
      <w:r>
        <w:rPr>
          <w:rFonts w:ascii="宋体" w:hAnsi="宋体"/>
          <w:sz w:val="24"/>
          <w:szCs w:val="24"/>
        </w:rPr>
        <w:t>文件的具体内容的不同之处。</w:t>
      </w:r>
    </w:p>
    <w:p w:rsidR="009F112A" w:rsidRDefault="009F112A">
      <w:pPr>
        <w:spacing w:line="360" w:lineRule="auto"/>
        <w:rPr>
          <w:sz w:val="24"/>
        </w:rPr>
      </w:pPr>
    </w:p>
    <w:p w:rsidR="009F112A" w:rsidRDefault="009F112A">
      <w:pPr>
        <w:spacing w:line="360" w:lineRule="auto"/>
        <w:ind w:firstLineChars="1700" w:firstLine="4080"/>
        <w:rPr>
          <w:sz w:val="24"/>
        </w:rPr>
      </w:pPr>
    </w:p>
    <w:p w:rsidR="009F112A" w:rsidRDefault="001F34F7">
      <w:pPr>
        <w:spacing w:line="360" w:lineRule="auto"/>
        <w:ind w:firstLineChars="1700" w:firstLine="4080"/>
        <w:rPr>
          <w:sz w:val="24"/>
        </w:rPr>
      </w:pPr>
      <w:r>
        <w:rPr>
          <w:sz w:val="24"/>
        </w:rPr>
        <w:t>供应商名称：</w:t>
      </w:r>
    </w:p>
    <w:p w:rsidR="009F112A" w:rsidRDefault="009F112A">
      <w:pPr>
        <w:spacing w:line="360" w:lineRule="auto"/>
        <w:ind w:firstLineChars="1700" w:firstLine="4080"/>
        <w:rPr>
          <w:sz w:val="24"/>
        </w:rPr>
      </w:pPr>
    </w:p>
    <w:p w:rsidR="009F112A" w:rsidRDefault="001F34F7">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9F112A" w:rsidRDefault="001F34F7">
      <w:pPr>
        <w:spacing w:line="480" w:lineRule="auto"/>
        <w:rPr>
          <w:b/>
          <w:sz w:val="24"/>
        </w:rPr>
      </w:pPr>
      <w:r>
        <w:rPr>
          <w:b/>
          <w:sz w:val="24"/>
        </w:rPr>
        <w:br w:type="page"/>
      </w:r>
      <w:r>
        <w:rPr>
          <w:b/>
          <w:sz w:val="24"/>
        </w:rPr>
        <w:lastRenderedPageBreak/>
        <w:t>附件</w:t>
      </w:r>
      <w:r>
        <w:rPr>
          <w:b/>
          <w:sz w:val="24"/>
        </w:rPr>
        <w:t>4-3</w:t>
      </w:r>
    </w:p>
    <w:p w:rsidR="009F112A" w:rsidRDefault="001F34F7">
      <w:pPr>
        <w:spacing w:line="560" w:lineRule="exact"/>
        <w:jc w:val="center"/>
        <w:rPr>
          <w:b/>
          <w:sz w:val="24"/>
        </w:rPr>
      </w:pPr>
      <w:r>
        <w:rPr>
          <w:b/>
          <w:sz w:val="24"/>
        </w:rPr>
        <w:t>主要相关项目业绩一览表</w:t>
      </w:r>
    </w:p>
    <w:p w:rsidR="009F112A" w:rsidRDefault="001F34F7">
      <w:pPr>
        <w:spacing w:line="460" w:lineRule="exact"/>
        <w:rPr>
          <w:sz w:val="24"/>
        </w:rPr>
      </w:pPr>
      <w:r>
        <w:rPr>
          <w:sz w:val="24"/>
        </w:rPr>
        <w:t>项目名称：</w:t>
      </w:r>
      <w:r>
        <w:rPr>
          <w:sz w:val="24"/>
          <w:u w:val="single"/>
        </w:rPr>
        <w:t xml:space="preserve">                    </w:t>
      </w:r>
    </w:p>
    <w:p w:rsidR="009F112A" w:rsidRDefault="001F34F7">
      <w:pPr>
        <w:spacing w:line="460" w:lineRule="exact"/>
        <w:rPr>
          <w:sz w:val="24"/>
        </w:rPr>
      </w:pPr>
      <w:r>
        <w:rPr>
          <w:sz w:val="24"/>
        </w:rPr>
        <w:t>项目编号：</w:t>
      </w:r>
      <w:r>
        <w:rPr>
          <w:sz w:val="24"/>
          <w:u w:val="single"/>
        </w:rPr>
        <w:t xml:space="preserve">                    </w:t>
      </w:r>
    </w:p>
    <w:p w:rsidR="009F112A" w:rsidRDefault="001F34F7">
      <w:pPr>
        <w:spacing w:line="460" w:lineRule="exact"/>
        <w:rPr>
          <w:sz w:val="24"/>
          <w:u w:val="single"/>
        </w:rPr>
      </w:pPr>
      <w:r>
        <w:rPr>
          <w:sz w:val="24"/>
        </w:rPr>
        <w:t>包号：</w:t>
      </w:r>
      <w:r>
        <w:rPr>
          <w:sz w:val="24"/>
          <w:u w:val="single"/>
        </w:rPr>
        <w:t xml:space="preserve">                        </w:t>
      </w:r>
    </w:p>
    <w:p w:rsidR="009F112A" w:rsidRDefault="009F112A">
      <w:pPr>
        <w:spacing w:line="560" w:lineRule="exact"/>
        <w:jc w:val="center"/>
        <w:rPr>
          <w:b/>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1F34F7">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1F34F7">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1F34F7">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1F34F7">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1F34F7">
            <w:pPr>
              <w:snapToGrid w:val="0"/>
              <w:jc w:val="center"/>
              <w:rPr>
                <w:sz w:val="24"/>
              </w:rPr>
            </w:pPr>
            <w:r>
              <w:rPr>
                <w:sz w:val="24"/>
              </w:rPr>
              <w:t>项目起止时间</w:t>
            </w: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r w:rsidR="009F112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9F112A" w:rsidRDefault="009F112A">
            <w:pPr>
              <w:snapToGrid w:val="0"/>
              <w:jc w:val="center"/>
              <w:rPr>
                <w:sz w:val="24"/>
              </w:rPr>
            </w:pPr>
          </w:p>
        </w:tc>
      </w:tr>
    </w:tbl>
    <w:p w:rsidR="009F112A" w:rsidRDefault="001F34F7">
      <w:pPr>
        <w:spacing w:line="560" w:lineRule="exact"/>
        <w:rPr>
          <w:sz w:val="24"/>
        </w:rPr>
      </w:pPr>
      <w:r>
        <w:rPr>
          <w:sz w:val="24"/>
        </w:rPr>
        <w:t>备注：投标人所列业绩应按第二部分的要求将证明材料按顺序附后。</w:t>
      </w:r>
    </w:p>
    <w:p w:rsidR="009F112A" w:rsidRDefault="009F112A">
      <w:pPr>
        <w:spacing w:line="560" w:lineRule="exact"/>
        <w:rPr>
          <w:sz w:val="24"/>
        </w:rPr>
      </w:pPr>
    </w:p>
    <w:p w:rsidR="009F112A" w:rsidRDefault="001F34F7">
      <w:pPr>
        <w:spacing w:line="360" w:lineRule="auto"/>
        <w:rPr>
          <w:sz w:val="24"/>
        </w:rPr>
      </w:pPr>
      <w:r>
        <w:rPr>
          <w:sz w:val="24"/>
        </w:rPr>
        <w:t>供应商名称：</w:t>
      </w:r>
    </w:p>
    <w:p w:rsidR="009F112A" w:rsidRDefault="001F34F7">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9F112A" w:rsidRDefault="001F34F7">
      <w:pPr>
        <w:widowControl/>
        <w:jc w:val="left"/>
        <w:rPr>
          <w:sz w:val="24"/>
        </w:rPr>
      </w:pPr>
      <w:r>
        <w:rPr>
          <w:sz w:val="24"/>
        </w:rPr>
        <w:br w:type="page"/>
      </w:r>
    </w:p>
    <w:p w:rsidR="009F112A" w:rsidRDefault="001F34F7">
      <w:pPr>
        <w:spacing w:line="460" w:lineRule="exact"/>
        <w:rPr>
          <w:b/>
          <w:sz w:val="24"/>
        </w:rPr>
      </w:pPr>
      <w:r>
        <w:rPr>
          <w:b/>
          <w:sz w:val="24"/>
        </w:rPr>
        <w:lastRenderedPageBreak/>
        <w:t>附件</w:t>
      </w:r>
      <w:r>
        <w:rPr>
          <w:b/>
          <w:sz w:val="24"/>
        </w:rPr>
        <w:t>5</w:t>
      </w:r>
      <w:r>
        <w:rPr>
          <w:b/>
          <w:sz w:val="24"/>
        </w:rPr>
        <w:t>：评分因素中要求的各项方案、证明材料等</w:t>
      </w:r>
    </w:p>
    <w:p w:rsidR="009F112A" w:rsidRDefault="001F34F7">
      <w:pPr>
        <w:spacing w:line="620" w:lineRule="exact"/>
        <w:rPr>
          <w:b/>
          <w:sz w:val="24"/>
        </w:rPr>
      </w:pPr>
      <w:r>
        <w:rPr>
          <w:b/>
          <w:sz w:val="24"/>
        </w:rPr>
        <w:br w:type="page"/>
      </w:r>
      <w:r>
        <w:rPr>
          <w:b/>
          <w:sz w:val="24"/>
        </w:rPr>
        <w:lastRenderedPageBreak/>
        <w:t>附件</w:t>
      </w:r>
      <w:r>
        <w:rPr>
          <w:b/>
          <w:sz w:val="24"/>
        </w:rPr>
        <w:t>6</w:t>
      </w:r>
    </w:p>
    <w:p w:rsidR="009F112A" w:rsidRDefault="001F34F7">
      <w:pPr>
        <w:autoSpaceDE w:val="0"/>
        <w:autoSpaceDN w:val="0"/>
        <w:spacing w:line="480" w:lineRule="auto"/>
        <w:jc w:val="center"/>
        <w:rPr>
          <w:sz w:val="24"/>
          <w:szCs w:val="24"/>
        </w:rPr>
      </w:pPr>
      <w:r>
        <w:rPr>
          <w:b/>
          <w:sz w:val="24"/>
          <w:szCs w:val="24"/>
        </w:rPr>
        <w:t>中小企业声明函（服务）</w:t>
      </w:r>
    </w:p>
    <w:p w:rsidR="009F112A" w:rsidRDefault="001F34F7">
      <w:pPr>
        <w:widowControl/>
        <w:spacing w:line="500" w:lineRule="exact"/>
        <w:ind w:firstLineChars="200" w:firstLine="480"/>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9F112A" w:rsidRDefault="001F34F7">
      <w:pPr>
        <w:autoSpaceDE w:val="0"/>
        <w:autoSpaceDN w:val="0"/>
        <w:spacing w:line="500" w:lineRule="exact"/>
        <w:ind w:firstLineChars="200" w:firstLine="480"/>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软件</w:t>
      </w:r>
      <w:r>
        <w:rPr>
          <w:sz w:val="24"/>
          <w:szCs w:val="24"/>
          <w:u w:val="single"/>
        </w:rPr>
        <w:t>和信息技术服务业</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9F112A" w:rsidRDefault="001F34F7">
      <w:pPr>
        <w:autoSpaceDE w:val="0"/>
        <w:autoSpaceDN w:val="0"/>
        <w:spacing w:line="500" w:lineRule="exact"/>
        <w:ind w:firstLineChars="200" w:firstLine="480"/>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w:t>
      </w:r>
      <w:r>
        <w:rPr>
          <w:b/>
          <w:sz w:val="24"/>
          <w:szCs w:val="24"/>
        </w:rPr>
        <w:t>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9F112A" w:rsidRDefault="001F34F7">
      <w:pPr>
        <w:autoSpaceDE w:val="0"/>
        <w:autoSpaceDN w:val="0"/>
        <w:spacing w:line="500" w:lineRule="exact"/>
        <w:ind w:left="641"/>
        <w:jc w:val="left"/>
        <w:rPr>
          <w:sz w:val="24"/>
          <w:szCs w:val="24"/>
        </w:rPr>
      </w:pPr>
      <w:r>
        <w:rPr>
          <w:sz w:val="24"/>
          <w:szCs w:val="24"/>
        </w:rPr>
        <w:t>……</w:t>
      </w:r>
    </w:p>
    <w:p w:rsidR="009F112A" w:rsidRDefault="001F34F7">
      <w:pPr>
        <w:autoSpaceDE w:val="0"/>
        <w:autoSpaceDN w:val="0"/>
        <w:spacing w:line="500" w:lineRule="exact"/>
        <w:ind w:firstLineChars="200" w:firstLine="480"/>
        <w:jc w:val="left"/>
        <w:rPr>
          <w:sz w:val="24"/>
          <w:szCs w:val="24"/>
        </w:rPr>
      </w:pPr>
      <w:r>
        <w:rPr>
          <w:sz w:val="24"/>
          <w:szCs w:val="24"/>
        </w:rPr>
        <w:t>以上企业，不属于大型企业的分支机构，不存在控股股东为大型企业的情形，也不存在与大型企业的负责人为同一人的情形。</w:t>
      </w:r>
    </w:p>
    <w:p w:rsidR="009F112A" w:rsidRDefault="001F34F7">
      <w:pPr>
        <w:autoSpaceDE w:val="0"/>
        <w:autoSpaceDN w:val="0"/>
        <w:spacing w:line="500" w:lineRule="exact"/>
        <w:ind w:firstLineChars="200" w:firstLine="480"/>
        <w:jc w:val="left"/>
        <w:rPr>
          <w:sz w:val="24"/>
          <w:szCs w:val="24"/>
        </w:rPr>
      </w:pPr>
      <w:r>
        <w:rPr>
          <w:sz w:val="24"/>
          <w:szCs w:val="24"/>
        </w:rPr>
        <w:t>本企业对上述声明内容的真实性负责。如有虚假，将依法承担相应责任。</w:t>
      </w:r>
    </w:p>
    <w:p w:rsidR="009F112A" w:rsidRDefault="001F34F7">
      <w:pPr>
        <w:autoSpaceDE w:val="0"/>
        <w:autoSpaceDN w:val="0"/>
        <w:spacing w:line="500" w:lineRule="exact"/>
        <w:ind w:left="3840"/>
        <w:jc w:val="left"/>
        <w:rPr>
          <w:sz w:val="24"/>
          <w:szCs w:val="24"/>
        </w:rPr>
      </w:pPr>
      <w:r>
        <w:rPr>
          <w:sz w:val="24"/>
          <w:szCs w:val="24"/>
        </w:rPr>
        <w:t>供应商名称：</w:t>
      </w:r>
    </w:p>
    <w:p w:rsidR="009F112A" w:rsidRDefault="001F34F7">
      <w:pPr>
        <w:autoSpaceDE w:val="0"/>
        <w:autoSpaceDN w:val="0"/>
        <w:spacing w:line="500" w:lineRule="exact"/>
        <w:ind w:left="3840"/>
        <w:jc w:val="left"/>
        <w:rPr>
          <w:sz w:val="32"/>
        </w:rPr>
      </w:pPr>
      <w:r>
        <w:rPr>
          <w:sz w:val="24"/>
          <w:szCs w:val="24"/>
        </w:rPr>
        <w:t>日期：</w:t>
      </w:r>
    </w:p>
    <w:p w:rsidR="009F112A" w:rsidRDefault="001F34F7" w:rsidP="00985B68">
      <w:pPr>
        <w:spacing w:line="360" w:lineRule="auto"/>
        <w:ind w:right="84" w:firstLineChars="100" w:firstLine="241"/>
        <w:rPr>
          <w:b/>
          <w:sz w:val="24"/>
          <w:szCs w:val="24"/>
        </w:rPr>
      </w:pPr>
      <w:r>
        <w:rPr>
          <w:b/>
          <w:sz w:val="24"/>
          <w:szCs w:val="24"/>
        </w:rPr>
        <w:t>注：</w:t>
      </w:r>
    </w:p>
    <w:p w:rsidR="009F112A" w:rsidRDefault="001F34F7" w:rsidP="00985B68">
      <w:pPr>
        <w:spacing w:line="360" w:lineRule="auto"/>
        <w:ind w:firstLineChars="200" w:firstLine="482"/>
        <w:rPr>
          <w:b/>
          <w:sz w:val="24"/>
          <w:szCs w:val="24"/>
        </w:rPr>
      </w:pPr>
      <w:bookmarkStart w:id="11" w:name="OLE_LINK13"/>
      <w:bookmarkStart w:id="12" w:name="OLE_LINK14"/>
      <w:r>
        <w:rPr>
          <w:b/>
          <w:sz w:val="24"/>
          <w:szCs w:val="24"/>
        </w:rPr>
        <w:t>1.</w:t>
      </w:r>
      <w:r>
        <w:rPr>
          <w:b/>
          <w:sz w:val="24"/>
          <w:szCs w:val="24"/>
        </w:rPr>
        <w:t>标的名称须按照采购文件中明确的标的名称进行填写；所属行业须按照采购文件中明确的所属行业进行填写。</w:t>
      </w:r>
    </w:p>
    <w:p w:rsidR="009F112A" w:rsidRDefault="001F34F7" w:rsidP="00985B68">
      <w:pPr>
        <w:spacing w:line="360" w:lineRule="auto"/>
        <w:ind w:firstLineChars="200" w:firstLine="482"/>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9F112A" w:rsidRDefault="001F34F7" w:rsidP="00985B68">
      <w:pPr>
        <w:spacing w:line="360" w:lineRule="auto"/>
        <w:ind w:firstLineChars="200" w:firstLine="482"/>
        <w:rPr>
          <w:b/>
          <w:bCs/>
          <w:sz w:val="24"/>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r>
        <w:rPr>
          <w:b/>
          <w:bCs/>
          <w:sz w:val="24"/>
        </w:rPr>
        <w:br w:type="page"/>
      </w:r>
    </w:p>
    <w:p w:rsidR="009F112A" w:rsidRDefault="001F34F7">
      <w:pPr>
        <w:autoSpaceDN w:val="0"/>
        <w:spacing w:line="360" w:lineRule="auto"/>
        <w:rPr>
          <w:b/>
          <w:bCs/>
          <w:sz w:val="24"/>
        </w:rPr>
      </w:pPr>
      <w:r>
        <w:rPr>
          <w:b/>
          <w:bCs/>
          <w:sz w:val="24"/>
        </w:rPr>
        <w:lastRenderedPageBreak/>
        <w:t>附件</w:t>
      </w:r>
      <w:r>
        <w:rPr>
          <w:b/>
          <w:bCs/>
          <w:sz w:val="24"/>
        </w:rPr>
        <w:t>7</w:t>
      </w:r>
    </w:p>
    <w:p w:rsidR="009F112A" w:rsidRDefault="001F34F7">
      <w:pPr>
        <w:autoSpaceDN w:val="0"/>
        <w:spacing w:line="360" w:lineRule="auto"/>
        <w:jc w:val="left"/>
        <w:rPr>
          <w:b/>
          <w:bCs/>
          <w:sz w:val="24"/>
        </w:rPr>
      </w:pPr>
      <w:r>
        <w:rPr>
          <w:b/>
          <w:kern w:val="0"/>
          <w:sz w:val="24"/>
          <w:szCs w:val="21"/>
        </w:rPr>
        <w:t>若不是残疾人福利性单位，响应文件中可不提供此声明函</w:t>
      </w:r>
    </w:p>
    <w:p w:rsidR="009F112A" w:rsidRDefault="009F112A">
      <w:pPr>
        <w:autoSpaceDN w:val="0"/>
        <w:spacing w:line="360" w:lineRule="auto"/>
        <w:jc w:val="center"/>
        <w:rPr>
          <w:b/>
          <w:bCs/>
          <w:sz w:val="24"/>
        </w:rPr>
      </w:pPr>
    </w:p>
    <w:bookmarkEnd w:id="11"/>
    <w:bookmarkEnd w:id="12"/>
    <w:p w:rsidR="009F112A" w:rsidRDefault="001F34F7">
      <w:pPr>
        <w:snapToGrid w:val="0"/>
        <w:spacing w:line="360" w:lineRule="auto"/>
        <w:jc w:val="center"/>
        <w:rPr>
          <w:b/>
          <w:bCs/>
          <w:sz w:val="24"/>
        </w:rPr>
      </w:pPr>
      <w:r>
        <w:rPr>
          <w:b/>
          <w:bCs/>
          <w:sz w:val="24"/>
        </w:rPr>
        <w:t>残疾人福利性单位声明函</w:t>
      </w:r>
    </w:p>
    <w:p w:rsidR="009F112A" w:rsidRDefault="009F112A" w:rsidP="00985B68">
      <w:pPr>
        <w:snapToGrid w:val="0"/>
        <w:spacing w:line="360" w:lineRule="auto"/>
        <w:ind w:firstLineChars="200" w:firstLine="482"/>
        <w:jc w:val="left"/>
        <w:rPr>
          <w:b/>
          <w:bCs/>
          <w:sz w:val="24"/>
        </w:rPr>
      </w:pPr>
    </w:p>
    <w:p w:rsidR="009F112A" w:rsidRDefault="001F34F7">
      <w:pPr>
        <w:snapToGrid w:val="0"/>
        <w:spacing w:line="360" w:lineRule="auto"/>
        <w:ind w:firstLineChars="200" w:firstLine="480"/>
        <w:jc w:val="left"/>
        <w:rPr>
          <w:bCs/>
          <w:sz w:val="24"/>
        </w:rPr>
      </w:pPr>
      <w:r>
        <w:rPr>
          <w:bCs/>
          <w:sz w:val="24"/>
        </w:rPr>
        <w:t>本单位郑重声明，根据《财政部</w:t>
      </w:r>
      <w:r>
        <w:rPr>
          <w:bCs/>
          <w:sz w:val="24"/>
        </w:rPr>
        <w:t xml:space="preserve"> </w:t>
      </w:r>
      <w:r>
        <w:rPr>
          <w:bCs/>
          <w:sz w:val="24"/>
        </w:rPr>
        <w:t>民政部</w:t>
      </w:r>
      <w:r>
        <w:rPr>
          <w:bCs/>
          <w:sz w:val="24"/>
        </w:rPr>
        <w:t xml:space="preserve"> </w:t>
      </w:r>
      <w:r>
        <w:rPr>
          <w:bCs/>
          <w:sz w:val="24"/>
        </w:rPr>
        <w:t>中国残疾人联合会关于促进残疾人就业政府采购政策的通知》（财库〔</w:t>
      </w:r>
      <w:r>
        <w:rPr>
          <w:bCs/>
          <w:sz w:val="24"/>
        </w:rPr>
        <w:t>2017</w:t>
      </w:r>
      <w:r>
        <w:rPr>
          <w:bCs/>
          <w:sz w:val="24"/>
        </w:rPr>
        <w:t>〕</w:t>
      </w:r>
      <w:r>
        <w:rPr>
          <w:bCs/>
          <w:sz w:val="24"/>
        </w:rPr>
        <w:t>141</w:t>
      </w:r>
      <w:r>
        <w:rPr>
          <w:bCs/>
          <w:sz w:val="24"/>
        </w:rPr>
        <w:t>号）的规定，本单位为符合条件的残疾人福利性单位，且本单位参加</w:t>
      </w:r>
      <w:r>
        <w:rPr>
          <w:bCs/>
          <w:sz w:val="24"/>
        </w:rPr>
        <w:t>______</w:t>
      </w:r>
      <w:r>
        <w:rPr>
          <w:bCs/>
          <w:sz w:val="24"/>
        </w:rPr>
        <w:t>单位的</w:t>
      </w:r>
      <w:r>
        <w:rPr>
          <w:bCs/>
          <w:sz w:val="24"/>
        </w:rPr>
        <w:t>______</w:t>
      </w:r>
      <w:r>
        <w:rPr>
          <w:bCs/>
          <w:sz w:val="24"/>
        </w:rPr>
        <w:t>项目采购活动提供本单位制造的货物（由本单位承担工程</w:t>
      </w:r>
      <w:r>
        <w:rPr>
          <w:bCs/>
          <w:sz w:val="24"/>
        </w:rPr>
        <w:t>/</w:t>
      </w:r>
      <w:r>
        <w:rPr>
          <w:bCs/>
          <w:sz w:val="24"/>
        </w:rPr>
        <w:t>提供服务），或者提供其他残疾人福利性单位制造的货物（不包括使用非残疾人福利性单位注册商标的货物）。</w:t>
      </w:r>
    </w:p>
    <w:p w:rsidR="009F112A" w:rsidRDefault="001F34F7">
      <w:pPr>
        <w:snapToGrid w:val="0"/>
        <w:spacing w:line="360" w:lineRule="auto"/>
        <w:ind w:firstLineChars="200" w:firstLine="480"/>
        <w:jc w:val="left"/>
        <w:rPr>
          <w:bCs/>
          <w:sz w:val="24"/>
        </w:rPr>
      </w:pPr>
      <w:r>
        <w:rPr>
          <w:bCs/>
          <w:sz w:val="24"/>
        </w:rPr>
        <w:t>本单位对上述声明的真实性负责。如有虚假，将依法承担相应责任。</w:t>
      </w:r>
    </w:p>
    <w:p w:rsidR="009F112A" w:rsidRDefault="009F112A">
      <w:pPr>
        <w:snapToGrid w:val="0"/>
        <w:spacing w:line="360" w:lineRule="auto"/>
        <w:ind w:firstLineChars="200" w:firstLine="480"/>
        <w:jc w:val="left"/>
        <w:rPr>
          <w:bCs/>
          <w:sz w:val="24"/>
        </w:rPr>
      </w:pPr>
    </w:p>
    <w:p w:rsidR="009F112A" w:rsidRDefault="009F112A">
      <w:pPr>
        <w:snapToGrid w:val="0"/>
        <w:spacing w:line="360" w:lineRule="auto"/>
        <w:ind w:firstLineChars="200" w:firstLine="480"/>
        <w:jc w:val="left"/>
        <w:rPr>
          <w:bCs/>
          <w:sz w:val="24"/>
        </w:rPr>
      </w:pPr>
    </w:p>
    <w:p w:rsidR="009F112A" w:rsidRDefault="001F34F7">
      <w:pPr>
        <w:snapToGrid w:val="0"/>
        <w:spacing w:line="360" w:lineRule="auto"/>
        <w:ind w:firstLineChars="200" w:firstLine="480"/>
        <w:jc w:val="left"/>
        <w:rPr>
          <w:bCs/>
          <w:sz w:val="24"/>
        </w:rPr>
      </w:pPr>
      <w:r>
        <w:rPr>
          <w:bCs/>
          <w:sz w:val="24"/>
        </w:rPr>
        <w:t xml:space="preserve">               </w:t>
      </w:r>
      <w:r>
        <w:rPr>
          <w:sz w:val="24"/>
          <w:szCs w:val="24"/>
        </w:rPr>
        <w:t>供应商名称：</w:t>
      </w:r>
    </w:p>
    <w:p w:rsidR="009F112A" w:rsidRDefault="009F112A">
      <w:pPr>
        <w:snapToGrid w:val="0"/>
        <w:spacing w:line="360" w:lineRule="auto"/>
        <w:ind w:firstLineChars="200" w:firstLine="480"/>
        <w:jc w:val="left"/>
        <w:rPr>
          <w:bCs/>
          <w:sz w:val="24"/>
        </w:rPr>
      </w:pPr>
    </w:p>
    <w:p w:rsidR="009F112A" w:rsidRDefault="001F34F7">
      <w:pPr>
        <w:snapToGrid w:val="0"/>
        <w:spacing w:line="360" w:lineRule="auto"/>
        <w:ind w:firstLineChars="200" w:firstLine="480"/>
        <w:jc w:val="left"/>
        <w:rPr>
          <w:sz w:val="24"/>
          <w:szCs w:val="21"/>
        </w:rPr>
      </w:pPr>
      <w:r>
        <w:rPr>
          <w:bCs/>
          <w:sz w:val="24"/>
        </w:rPr>
        <w:t xml:space="preserve">               </w:t>
      </w:r>
      <w:r>
        <w:rPr>
          <w:bCs/>
          <w:sz w:val="24"/>
        </w:rPr>
        <w:t>日</w:t>
      </w:r>
      <w:r>
        <w:rPr>
          <w:bCs/>
          <w:sz w:val="24"/>
        </w:rPr>
        <w:t xml:space="preserve">  </w:t>
      </w:r>
      <w:r>
        <w:rPr>
          <w:bCs/>
          <w:sz w:val="24"/>
        </w:rPr>
        <w:t>期：</w:t>
      </w:r>
    </w:p>
    <w:p w:rsidR="009F112A" w:rsidRDefault="009F112A">
      <w:pPr>
        <w:snapToGrid w:val="0"/>
        <w:spacing w:line="360" w:lineRule="auto"/>
        <w:ind w:firstLineChars="200" w:firstLine="480"/>
        <w:jc w:val="left"/>
        <w:rPr>
          <w:sz w:val="24"/>
          <w:szCs w:val="21"/>
        </w:rPr>
      </w:pPr>
    </w:p>
    <w:p w:rsidR="009F112A" w:rsidRDefault="001F34F7">
      <w:pPr>
        <w:snapToGrid w:val="0"/>
        <w:spacing w:line="360" w:lineRule="auto"/>
        <w:ind w:firstLineChars="200" w:firstLine="480"/>
        <w:rPr>
          <w:sz w:val="24"/>
          <w:szCs w:val="21"/>
        </w:rPr>
      </w:pPr>
      <w:r>
        <w:rPr>
          <w:sz w:val="24"/>
          <w:szCs w:val="21"/>
        </w:rPr>
        <w:t>注：</w:t>
      </w:r>
    </w:p>
    <w:p w:rsidR="009F112A" w:rsidRDefault="001F34F7" w:rsidP="00985B68">
      <w:pPr>
        <w:snapToGrid w:val="0"/>
        <w:spacing w:line="360" w:lineRule="auto"/>
        <w:ind w:firstLineChars="200" w:firstLine="482"/>
        <w:rPr>
          <w:b/>
          <w:sz w:val="24"/>
          <w:szCs w:val="21"/>
        </w:rPr>
      </w:pPr>
      <w:r>
        <w:rPr>
          <w:b/>
          <w:sz w:val="24"/>
          <w:szCs w:val="21"/>
        </w:rPr>
        <w:t>中标（成交）供应商为残疾人福利</w:t>
      </w:r>
      <w:r>
        <w:rPr>
          <w:b/>
          <w:sz w:val="24"/>
          <w:szCs w:val="21"/>
        </w:rPr>
        <w:t>性单位的，将随中标（成交）结果同时公告其《残疾人福利性单位声明函》，接受社会监督。</w:t>
      </w:r>
    </w:p>
    <w:p w:rsidR="009F112A" w:rsidRDefault="001F34F7" w:rsidP="00985B68">
      <w:pPr>
        <w:snapToGrid w:val="0"/>
        <w:spacing w:line="360" w:lineRule="auto"/>
        <w:ind w:firstLineChars="200" w:firstLine="482"/>
        <w:rPr>
          <w:b/>
          <w:sz w:val="24"/>
          <w:szCs w:val="21"/>
        </w:rPr>
      </w:pPr>
      <w:r>
        <w:rPr>
          <w:b/>
          <w:kern w:val="0"/>
          <w:sz w:val="24"/>
          <w:szCs w:val="21"/>
        </w:rPr>
        <w:t>若不是残疾人福利性单位，响应文件中可不提供此声明函。</w:t>
      </w:r>
    </w:p>
    <w:p w:rsidR="009F112A" w:rsidRDefault="009F112A">
      <w:pPr>
        <w:snapToGrid w:val="0"/>
        <w:spacing w:line="360" w:lineRule="auto"/>
        <w:ind w:firstLineChars="200" w:firstLine="480"/>
        <w:rPr>
          <w:sz w:val="24"/>
          <w:szCs w:val="21"/>
        </w:rPr>
      </w:pPr>
    </w:p>
    <w:p w:rsidR="009F112A" w:rsidRDefault="001F34F7">
      <w:pPr>
        <w:tabs>
          <w:tab w:val="left" w:pos="360"/>
        </w:tabs>
        <w:spacing w:line="360" w:lineRule="auto"/>
        <w:rPr>
          <w:szCs w:val="21"/>
        </w:rPr>
      </w:pPr>
      <w:r>
        <w:rPr>
          <w:szCs w:val="21"/>
        </w:rPr>
        <w:br w:type="page"/>
      </w:r>
      <w:r>
        <w:rPr>
          <w:b/>
          <w:sz w:val="24"/>
        </w:rPr>
        <w:lastRenderedPageBreak/>
        <w:t>附件</w:t>
      </w:r>
      <w:r>
        <w:rPr>
          <w:b/>
          <w:sz w:val="24"/>
        </w:rPr>
        <w:t>8</w:t>
      </w:r>
      <w:r>
        <w:rPr>
          <w:b/>
          <w:sz w:val="24"/>
          <w:szCs w:val="24"/>
        </w:rPr>
        <w:t>：投标人认为需要提交的其他资料</w:t>
      </w:r>
    </w:p>
    <w:p w:rsidR="009F112A" w:rsidRDefault="009F112A">
      <w:pPr>
        <w:spacing w:line="460" w:lineRule="exact"/>
        <w:ind w:left="192"/>
        <w:rPr>
          <w:b/>
          <w:sz w:val="24"/>
        </w:rPr>
      </w:pPr>
    </w:p>
    <w:p w:rsidR="009F112A" w:rsidRDefault="001F34F7">
      <w:pPr>
        <w:autoSpaceDE w:val="0"/>
        <w:autoSpaceDN w:val="0"/>
        <w:adjustRightInd w:val="0"/>
        <w:jc w:val="center"/>
        <w:rPr>
          <w:sz w:val="24"/>
        </w:rPr>
      </w:pPr>
      <w:r>
        <w:rPr>
          <w:sz w:val="24"/>
        </w:rPr>
        <w:br w:type="page"/>
      </w:r>
    </w:p>
    <w:p w:rsidR="009F112A" w:rsidRDefault="009F112A">
      <w:pPr>
        <w:autoSpaceDE w:val="0"/>
        <w:autoSpaceDN w:val="0"/>
        <w:adjustRightInd w:val="0"/>
        <w:jc w:val="center"/>
        <w:rPr>
          <w:sz w:val="24"/>
        </w:rPr>
      </w:pPr>
    </w:p>
    <w:p w:rsidR="009F112A" w:rsidRDefault="009F112A">
      <w:pPr>
        <w:autoSpaceDE w:val="0"/>
        <w:autoSpaceDN w:val="0"/>
        <w:adjustRightInd w:val="0"/>
        <w:jc w:val="center"/>
        <w:rPr>
          <w:sz w:val="24"/>
        </w:rPr>
      </w:pPr>
    </w:p>
    <w:p w:rsidR="009F112A" w:rsidRDefault="009F112A">
      <w:pPr>
        <w:autoSpaceDE w:val="0"/>
        <w:autoSpaceDN w:val="0"/>
        <w:adjustRightInd w:val="0"/>
        <w:jc w:val="center"/>
        <w:rPr>
          <w:sz w:val="24"/>
        </w:rPr>
      </w:pPr>
    </w:p>
    <w:p w:rsidR="009F112A" w:rsidRDefault="009F112A">
      <w:pPr>
        <w:autoSpaceDE w:val="0"/>
        <w:autoSpaceDN w:val="0"/>
        <w:adjustRightInd w:val="0"/>
        <w:jc w:val="center"/>
        <w:rPr>
          <w:sz w:val="24"/>
        </w:rPr>
      </w:pPr>
    </w:p>
    <w:p w:rsidR="009F112A" w:rsidRDefault="001F34F7">
      <w:pPr>
        <w:autoSpaceDE w:val="0"/>
        <w:autoSpaceDN w:val="0"/>
        <w:adjustRightInd w:val="0"/>
        <w:jc w:val="center"/>
        <w:rPr>
          <w:rFonts w:eastAsia="华文行楷"/>
          <w:kern w:val="0"/>
          <w:sz w:val="144"/>
          <w:szCs w:val="144"/>
        </w:rPr>
      </w:pPr>
      <w:r>
        <w:rPr>
          <w:rFonts w:eastAsia="方正行楷简体"/>
          <w:sz w:val="160"/>
          <w:szCs w:val="84"/>
        </w:rPr>
        <w:t>响</w:t>
      </w:r>
      <w:r>
        <w:rPr>
          <w:rFonts w:eastAsia="方正行楷简体"/>
          <w:sz w:val="160"/>
          <w:szCs w:val="84"/>
        </w:rPr>
        <w:t xml:space="preserve"> </w:t>
      </w:r>
      <w:r>
        <w:rPr>
          <w:rFonts w:eastAsia="方正行楷简体"/>
          <w:sz w:val="160"/>
          <w:szCs w:val="84"/>
        </w:rPr>
        <w:t>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rsidR="009F112A" w:rsidRDefault="009F112A">
      <w:pPr>
        <w:autoSpaceDE w:val="0"/>
        <w:autoSpaceDN w:val="0"/>
        <w:adjustRightInd w:val="0"/>
        <w:spacing w:line="520" w:lineRule="exact"/>
        <w:rPr>
          <w:b/>
          <w:kern w:val="0"/>
          <w:sz w:val="24"/>
        </w:rPr>
      </w:pPr>
    </w:p>
    <w:p w:rsidR="009F112A" w:rsidRDefault="001F34F7">
      <w:pPr>
        <w:autoSpaceDE w:val="0"/>
        <w:autoSpaceDN w:val="0"/>
        <w:adjustRightInd w:val="0"/>
        <w:spacing w:line="520" w:lineRule="exact"/>
        <w:jc w:val="center"/>
        <w:rPr>
          <w:rFonts w:eastAsia="楷体_GB2312"/>
          <w:b/>
          <w:kern w:val="0"/>
          <w:sz w:val="36"/>
          <w:szCs w:val="36"/>
        </w:rPr>
      </w:pPr>
      <w:r>
        <w:rPr>
          <w:rFonts w:eastAsia="楷体_GB2312"/>
          <w:b/>
          <w:kern w:val="0"/>
          <w:sz w:val="36"/>
          <w:szCs w:val="36"/>
        </w:rPr>
        <w:t>（</w:t>
      </w:r>
      <w:r>
        <w:rPr>
          <w:rFonts w:eastAsia="楷体_GB2312"/>
          <w:b/>
          <w:kern w:val="0"/>
          <w:sz w:val="36"/>
          <w:szCs w:val="36"/>
        </w:rPr>
        <w:t xml:space="preserve"> </w:t>
      </w:r>
      <w:r>
        <w:rPr>
          <w:rFonts w:eastAsia="楷体_GB2312"/>
          <w:b/>
          <w:kern w:val="0"/>
          <w:sz w:val="36"/>
          <w:szCs w:val="36"/>
        </w:rPr>
        <w:t>加盖电子签章</w:t>
      </w:r>
      <w:r>
        <w:rPr>
          <w:rFonts w:eastAsia="楷体_GB2312"/>
          <w:b/>
          <w:kern w:val="0"/>
          <w:sz w:val="36"/>
          <w:szCs w:val="36"/>
        </w:rPr>
        <w:t xml:space="preserve"> </w:t>
      </w:r>
      <w:r>
        <w:rPr>
          <w:rFonts w:eastAsia="楷体_GB2312"/>
          <w:b/>
          <w:kern w:val="0"/>
          <w:sz w:val="36"/>
          <w:szCs w:val="36"/>
        </w:rPr>
        <w:t>）</w:t>
      </w:r>
    </w:p>
    <w:p w:rsidR="009F112A" w:rsidRDefault="009F112A">
      <w:pPr>
        <w:autoSpaceDE w:val="0"/>
        <w:autoSpaceDN w:val="0"/>
        <w:adjustRightInd w:val="0"/>
        <w:spacing w:line="520" w:lineRule="exact"/>
        <w:rPr>
          <w:b/>
          <w:kern w:val="0"/>
          <w:sz w:val="24"/>
        </w:rPr>
      </w:pPr>
    </w:p>
    <w:p w:rsidR="009F112A" w:rsidRDefault="001F34F7">
      <w:pPr>
        <w:autoSpaceDE w:val="0"/>
        <w:autoSpaceDN w:val="0"/>
        <w:adjustRightInd w:val="0"/>
        <w:spacing w:line="520" w:lineRule="exact"/>
        <w:jc w:val="center"/>
        <w:rPr>
          <w:b/>
          <w:kern w:val="0"/>
          <w:sz w:val="24"/>
        </w:rPr>
      </w:pPr>
      <w:r>
        <w:rPr>
          <w:b/>
          <w:kern w:val="0"/>
          <w:sz w:val="24"/>
        </w:rPr>
        <w:t>第二阶段响应文件</w:t>
      </w:r>
    </w:p>
    <w:p w:rsidR="009F112A" w:rsidRDefault="009F112A">
      <w:pPr>
        <w:autoSpaceDE w:val="0"/>
        <w:autoSpaceDN w:val="0"/>
        <w:adjustRightInd w:val="0"/>
        <w:spacing w:line="520" w:lineRule="exact"/>
        <w:rPr>
          <w:b/>
          <w:kern w:val="0"/>
          <w:sz w:val="24"/>
        </w:rPr>
      </w:pP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9F112A" w:rsidRDefault="001F34F7">
      <w:pPr>
        <w:spacing w:beforeLines="30" w:before="93" w:afterLines="70" w:after="218" w:line="540" w:lineRule="exact"/>
        <w:ind w:leftChars="300" w:left="630"/>
        <w:rPr>
          <w:rFonts w:eastAsia="方正楷体简体"/>
          <w:b/>
          <w:sz w:val="34"/>
          <w:szCs w:val="34"/>
        </w:rPr>
      </w:pPr>
      <w:r>
        <w:rPr>
          <w:rFonts w:eastAsia="方正楷体简体"/>
          <w:b/>
          <w:sz w:val="34"/>
          <w:szCs w:val="34"/>
        </w:rPr>
        <w:t>磋商代表人姓名：</w:t>
      </w:r>
    </w:p>
    <w:p w:rsidR="009F112A" w:rsidRDefault="009F112A">
      <w:pPr>
        <w:spacing w:beforeLines="30" w:before="93" w:afterLines="70" w:after="218" w:line="540" w:lineRule="exact"/>
        <w:ind w:leftChars="300" w:left="630"/>
        <w:rPr>
          <w:rFonts w:eastAsia="方正楷体简体"/>
          <w:b/>
          <w:sz w:val="34"/>
          <w:szCs w:val="34"/>
        </w:rPr>
      </w:pPr>
    </w:p>
    <w:p w:rsidR="009F112A" w:rsidRDefault="009F112A">
      <w:pPr>
        <w:spacing w:beforeLines="30" w:before="93" w:afterLines="70" w:after="218" w:line="540" w:lineRule="exact"/>
        <w:ind w:leftChars="300" w:left="630"/>
        <w:rPr>
          <w:rFonts w:eastAsia="方正楷体简体"/>
          <w:b/>
          <w:sz w:val="34"/>
          <w:szCs w:val="34"/>
        </w:rPr>
      </w:pPr>
    </w:p>
    <w:p w:rsidR="009F112A" w:rsidRDefault="001F34F7">
      <w:pPr>
        <w:spacing w:beforeLines="30" w:before="93" w:afterLines="70" w:after="218" w:line="540" w:lineRule="exact"/>
        <w:ind w:leftChars="300" w:left="630"/>
        <w:rPr>
          <w:b/>
          <w:kern w:val="0"/>
          <w:sz w:val="24"/>
        </w:rPr>
      </w:pPr>
      <w:r>
        <w:rPr>
          <w:rFonts w:eastAsia="方正楷体简体"/>
          <w:b/>
          <w:sz w:val="34"/>
          <w:szCs w:val="34"/>
        </w:rPr>
        <w:t>递交日期：</w:t>
      </w:r>
    </w:p>
    <w:p w:rsidR="009F112A" w:rsidRDefault="001F34F7">
      <w:pPr>
        <w:tabs>
          <w:tab w:val="left" w:pos="360"/>
        </w:tabs>
        <w:spacing w:line="460" w:lineRule="exact"/>
        <w:jc w:val="center"/>
        <w:rPr>
          <w:b/>
          <w:sz w:val="24"/>
        </w:rPr>
      </w:pPr>
      <w:r>
        <w:rPr>
          <w:sz w:val="24"/>
        </w:rPr>
        <w:br w:type="page"/>
      </w:r>
      <w:r>
        <w:rPr>
          <w:b/>
          <w:sz w:val="24"/>
        </w:rPr>
        <w:lastRenderedPageBreak/>
        <w:t>报价书</w:t>
      </w:r>
    </w:p>
    <w:p w:rsidR="009F112A" w:rsidRDefault="001F34F7">
      <w:pPr>
        <w:spacing w:line="460" w:lineRule="exact"/>
        <w:rPr>
          <w:sz w:val="24"/>
        </w:rPr>
      </w:pPr>
      <w:r>
        <w:rPr>
          <w:sz w:val="24"/>
        </w:rPr>
        <w:t>致：天津市政府采购中心</w:t>
      </w:r>
    </w:p>
    <w:p w:rsidR="009F112A" w:rsidRDefault="001F34F7">
      <w:pPr>
        <w:tabs>
          <w:tab w:val="left" w:pos="540"/>
          <w:tab w:val="left" w:pos="720"/>
        </w:tabs>
        <w:spacing w:line="460" w:lineRule="exact"/>
        <w:ind w:firstLineChars="200" w:firstLine="48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rsidR="009F112A" w:rsidRDefault="001F34F7">
      <w:pPr>
        <w:spacing w:line="460" w:lineRule="exact"/>
        <w:rPr>
          <w:sz w:val="24"/>
        </w:rPr>
      </w:pPr>
      <w:r>
        <w:rPr>
          <w:sz w:val="24"/>
        </w:rPr>
        <w:t>据此函，签字代表宣布同意如下：</w:t>
      </w:r>
    </w:p>
    <w:p w:rsidR="009F112A" w:rsidRDefault="001F34F7">
      <w:pPr>
        <w:spacing w:line="460" w:lineRule="exact"/>
        <w:ind w:left="480"/>
        <w:jc w:val="left"/>
        <w:rPr>
          <w:sz w:val="24"/>
        </w:rPr>
      </w:pPr>
      <w:r>
        <w:rPr>
          <w:sz w:val="24"/>
        </w:rPr>
        <w:t xml:space="preserve">1. </w:t>
      </w:r>
      <w:r>
        <w:rPr>
          <w:sz w:val="24"/>
        </w:rPr>
        <w:t>所附报价表中规定的应提供服务价格为</w:t>
      </w:r>
    </w:p>
    <w:p w:rsidR="009F112A" w:rsidRDefault="001F34F7">
      <w:pPr>
        <w:spacing w:line="460" w:lineRule="exact"/>
        <w:ind w:left="480"/>
        <w:jc w:val="left"/>
        <w:rPr>
          <w:sz w:val="24"/>
        </w:rPr>
      </w:pPr>
      <w:r>
        <w:rPr>
          <w:sz w:val="24"/>
        </w:rPr>
        <w:t>第一包：</w:t>
      </w:r>
    </w:p>
    <w:p w:rsidR="009F112A" w:rsidRDefault="001F34F7">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9F112A" w:rsidRDefault="001F34F7">
      <w:pPr>
        <w:spacing w:line="460" w:lineRule="exact"/>
        <w:ind w:left="472" w:firstLine="237"/>
        <w:jc w:val="left"/>
        <w:rPr>
          <w:sz w:val="24"/>
        </w:rPr>
      </w:pPr>
      <w:r>
        <w:rPr>
          <w:sz w:val="24"/>
        </w:rPr>
        <w:t>大写</w:t>
      </w:r>
      <w:r>
        <w:rPr>
          <w:sz w:val="24"/>
          <w:u w:val="single"/>
        </w:rPr>
        <w:t xml:space="preserve">                    </w:t>
      </w:r>
      <w:r>
        <w:rPr>
          <w:sz w:val="24"/>
        </w:rPr>
        <w:t>（文字表述）。</w:t>
      </w:r>
    </w:p>
    <w:p w:rsidR="009F112A" w:rsidRDefault="001F34F7">
      <w:pPr>
        <w:spacing w:line="460" w:lineRule="exact"/>
        <w:ind w:left="480"/>
        <w:jc w:val="left"/>
        <w:rPr>
          <w:sz w:val="24"/>
        </w:rPr>
      </w:pPr>
      <w:r>
        <w:rPr>
          <w:sz w:val="24"/>
        </w:rPr>
        <w:t>第二包：</w:t>
      </w:r>
    </w:p>
    <w:p w:rsidR="009F112A" w:rsidRDefault="001F34F7">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9F112A" w:rsidRDefault="001F34F7">
      <w:pPr>
        <w:spacing w:line="460" w:lineRule="exact"/>
        <w:ind w:left="472" w:firstLine="237"/>
        <w:jc w:val="left"/>
        <w:rPr>
          <w:sz w:val="24"/>
        </w:rPr>
      </w:pPr>
      <w:r>
        <w:rPr>
          <w:sz w:val="24"/>
        </w:rPr>
        <w:t>大写</w:t>
      </w:r>
      <w:r>
        <w:rPr>
          <w:sz w:val="24"/>
          <w:u w:val="single"/>
        </w:rPr>
        <w:t xml:space="preserve">                    </w:t>
      </w:r>
      <w:r>
        <w:rPr>
          <w:sz w:val="24"/>
        </w:rPr>
        <w:t>（文字表述）。</w:t>
      </w:r>
    </w:p>
    <w:p w:rsidR="009F112A" w:rsidRDefault="001F34F7">
      <w:pPr>
        <w:spacing w:line="460" w:lineRule="exact"/>
        <w:ind w:left="472" w:firstLine="237"/>
        <w:jc w:val="left"/>
        <w:rPr>
          <w:sz w:val="24"/>
        </w:rPr>
      </w:pPr>
      <w:r>
        <w:rPr>
          <w:sz w:val="24"/>
        </w:rPr>
        <w:t>……</w:t>
      </w:r>
    </w:p>
    <w:p w:rsidR="009F112A" w:rsidRDefault="001F34F7">
      <w:pPr>
        <w:spacing w:line="460" w:lineRule="exact"/>
        <w:ind w:firstLine="471"/>
        <w:rPr>
          <w:sz w:val="24"/>
        </w:rPr>
      </w:pPr>
      <w:r>
        <w:rPr>
          <w:sz w:val="24"/>
        </w:rPr>
        <w:t xml:space="preserve">2. </w:t>
      </w:r>
      <w:r>
        <w:rPr>
          <w:sz w:val="24"/>
        </w:rPr>
        <w:t>投标人已经对全部价格进行了认真核对，保证本报价真实、准确无误，并承担</w:t>
      </w:r>
      <w:proofErr w:type="gramStart"/>
      <w:r>
        <w:rPr>
          <w:sz w:val="24"/>
        </w:rPr>
        <w:t>本价格</w:t>
      </w:r>
      <w:proofErr w:type="gramEnd"/>
      <w:r>
        <w:rPr>
          <w:sz w:val="24"/>
        </w:rPr>
        <w:t>所对应本项目的一切责任和义务。</w:t>
      </w:r>
    </w:p>
    <w:p w:rsidR="009F112A" w:rsidRDefault="001F34F7">
      <w:pPr>
        <w:spacing w:line="460" w:lineRule="exact"/>
        <w:ind w:firstLine="471"/>
        <w:rPr>
          <w:sz w:val="24"/>
        </w:rPr>
      </w:pPr>
      <w:r>
        <w:rPr>
          <w:sz w:val="24"/>
        </w:rPr>
        <w:t xml:space="preserve">3. </w:t>
      </w:r>
      <w:r>
        <w:rPr>
          <w:sz w:val="24"/>
        </w:rPr>
        <w:t>两个阶段响应文件一一对应、不可分割，共同构成我方对本项目的所有承诺。</w:t>
      </w:r>
    </w:p>
    <w:p w:rsidR="009F112A" w:rsidRDefault="009F112A">
      <w:pPr>
        <w:spacing w:line="460" w:lineRule="exact"/>
        <w:ind w:firstLine="471"/>
        <w:rPr>
          <w:sz w:val="24"/>
        </w:rPr>
      </w:pPr>
    </w:p>
    <w:p w:rsidR="009F112A" w:rsidRDefault="009F112A">
      <w:pPr>
        <w:spacing w:line="460" w:lineRule="exact"/>
        <w:ind w:firstLine="471"/>
        <w:rPr>
          <w:sz w:val="24"/>
        </w:rPr>
      </w:pPr>
    </w:p>
    <w:p w:rsidR="009F112A" w:rsidRDefault="001F34F7">
      <w:pPr>
        <w:spacing w:line="360" w:lineRule="auto"/>
        <w:ind w:firstLineChars="1700" w:firstLine="4080"/>
        <w:rPr>
          <w:sz w:val="24"/>
        </w:rPr>
      </w:pPr>
      <w:r>
        <w:rPr>
          <w:sz w:val="24"/>
        </w:rPr>
        <w:t>供应商名称：</w:t>
      </w:r>
    </w:p>
    <w:p w:rsidR="009F112A" w:rsidRDefault="009F112A">
      <w:pPr>
        <w:spacing w:line="360" w:lineRule="auto"/>
        <w:ind w:firstLineChars="1700" w:firstLine="4080"/>
        <w:rPr>
          <w:sz w:val="24"/>
        </w:rPr>
      </w:pPr>
    </w:p>
    <w:p w:rsidR="009F112A" w:rsidRDefault="001F34F7">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9F112A" w:rsidRDefault="009F112A">
      <w:pPr>
        <w:spacing w:line="460" w:lineRule="exact"/>
        <w:ind w:firstLine="471"/>
        <w:rPr>
          <w:sz w:val="24"/>
        </w:rPr>
      </w:pPr>
    </w:p>
    <w:p w:rsidR="009F112A" w:rsidRDefault="001F34F7">
      <w:pPr>
        <w:spacing w:line="460" w:lineRule="exact"/>
        <w:rPr>
          <w:b/>
          <w:sz w:val="24"/>
        </w:rPr>
      </w:pPr>
      <w:r>
        <w:rPr>
          <w:b/>
          <w:sz w:val="24"/>
        </w:rPr>
        <w:br w:type="page"/>
      </w:r>
      <w:r>
        <w:rPr>
          <w:b/>
          <w:sz w:val="24"/>
        </w:rPr>
        <w:lastRenderedPageBreak/>
        <w:t>附件</w:t>
      </w:r>
      <w:r>
        <w:rPr>
          <w:b/>
          <w:sz w:val="24"/>
        </w:rPr>
        <w:t>1</w:t>
      </w:r>
    </w:p>
    <w:p w:rsidR="009F112A" w:rsidRDefault="001F34F7">
      <w:pPr>
        <w:tabs>
          <w:tab w:val="left" w:pos="3780"/>
          <w:tab w:val="left" w:pos="3960"/>
        </w:tabs>
        <w:spacing w:line="460" w:lineRule="exact"/>
        <w:jc w:val="center"/>
        <w:rPr>
          <w:b/>
          <w:sz w:val="24"/>
        </w:rPr>
      </w:pPr>
      <w:r>
        <w:rPr>
          <w:b/>
          <w:sz w:val="24"/>
        </w:rPr>
        <w:t>报价分项一览表</w:t>
      </w:r>
    </w:p>
    <w:p w:rsidR="009F112A" w:rsidRDefault="001F34F7">
      <w:pPr>
        <w:spacing w:line="460" w:lineRule="exact"/>
        <w:rPr>
          <w:b/>
          <w:sz w:val="24"/>
        </w:rPr>
      </w:pPr>
      <w:r>
        <w:rPr>
          <w:sz w:val="24"/>
        </w:rPr>
        <w:t>项目名称：</w:t>
      </w:r>
      <w:r>
        <w:rPr>
          <w:sz w:val="24"/>
          <w:u w:val="single"/>
        </w:rPr>
        <w:t xml:space="preserve">                    </w:t>
      </w:r>
      <w:r>
        <w:rPr>
          <w:sz w:val="24"/>
        </w:rPr>
        <w:t xml:space="preserve">      </w:t>
      </w:r>
      <w:r>
        <w:rPr>
          <w:b/>
          <w:sz w:val="24"/>
        </w:rPr>
        <w:t xml:space="preserve">            </w:t>
      </w:r>
    </w:p>
    <w:p w:rsidR="009F112A" w:rsidRDefault="001F34F7">
      <w:pPr>
        <w:spacing w:line="460" w:lineRule="exact"/>
        <w:rPr>
          <w:b/>
          <w:sz w:val="24"/>
        </w:rPr>
      </w:pPr>
      <w:r>
        <w:rPr>
          <w:sz w:val="24"/>
        </w:rPr>
        <w:t>项目编号：</w:t>
      </w:r>
      <w:r>
        <w:rPr>
          <w:sz w:val="24"/>
          <w:u w:val="single"/>
        </w:rPr>
        <w:t xml:space="preserve">                    </w:t>
      </w:r>
      <w:r>
        <w:rPr>
          <w:sz w:val="24"/>
        </w:rPr>
        <w:t xml:space="preserve">      </w:t>
      </w:r>
      <w:r>
        <w:rPr>
          <w:b/>
          <w:sz w:val="24"/>
        </w:rPr>
        <w:t xml:space="preserve">            </w:t>
      </w:r>
    </w:p>
    <w:p w:rsidR="009F112A" w:rsidRDefault="009F112A">
      <w:pPr>
        <w:spacing w:line="460" w:lineRule="exact"/>
        <w:rPr>
          <w:sz w:val="24"/>
        </w:rPr>
      </w:pPr>
    </w:p>
    <w:p w:rsidR="009F112A" w:rsidRDefault="001F34F7">
      <w:pPr>
        <w:spacing w:line="460" w:lineRule="exact"/>
        <w:rPr>
          <w:b/>
          <w:sz w:val="24"/>
        </w:rPr>
      </w:pPr>
      <w:r>
        <w:rPr>
          <w:sz w:val="24"/>
        </w:rPr>
        <w:t xml:space="preserve">                                                     </w:t>
      </w: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9F112A">
        <w:trPr>
          <w:trHeight w:val="555"/>
          <w:jc w:val="center"/>
        </w:trPr>
        <w:tc>
          <w:tcPr>
            <w:tcW w:w="878" w:type="dxa"/>
            <w:vAlign w:val="center"/>
          </w:tcPr>
          <w:p w:rsidR="009F112A" w:rsidRDefault="001F34F7">
            <w:pPr>
              <w:widowControl/>
              <w:jc w:val="center"/>
              <w:rPr>
                <w:b/>
                <w:bCs/>
                <w:kern w:val="0"/>
                <w:sz w:val="24"/>
                <w:szCs w:val="24"/>
              </w:rPr>
            </w:pPr>
            <w:proofErr w:type="gramStart"/>
            <w:r>
              <w:rPr>
                <w:b/>
                <w:bCs/>
                <w:kern w:val="0"/>
                <w:sz w:val="24"/>
                <w:szCs w:val="24"/>
              </w:rPr>
              <w:t>项号</w:t>
            </w:r>
            <w:proofErr w:type="gramEnd"/>
          </w:p>
        </w:tc>
        <w:tc>
          <w:tcPr>
            <w:tcW w:w="2349" w:type="dxa"/>
            <w:vAlign w:val="center"/>
          </w:tcPr>
          <w:p w:rsidR="009F112A" w:rsidRDefault="001F34F7">
            <w:pPr>
              <w:widowControl/>
              <w:jc w:val="center"/>
              <w:rPr>
                <w:b/>
                <w:bCs/>
                <w:kern w:val="0"/>
                <w:sz w:val="24"/>
                <w:szCs w:val="24"/>
              </w:rPr>
            </w:pPr>
            <w:r>
              <w:rPr>
                <w:b/>
                <w:bCs/>
                <w:kern w:val="0"/>
                <w:sz w:val="24"/>
                <w:szCs w:val="24"/>
              </w:rPr>
              <w:t>服务名称</w:t>
            </w:r>
          </w:p>
        </w:tc>
        <w:tc>
          <w:tcPr>
            <w:tcW w:w="1701" w:type="dxa"/>
            <w:vAlign w:val="center"/>
          </w:tcPr>
          <w:p w:rsidR="009F112A" w:rsidRDefault="001F34F7">
            <w:pPr>
              <w:widowControl/>
              <w:jc w:val="center"/>
              <w:rPr>
                <w:b/>
                <w:bCs/>
                <w:kern w:val="0"/>
                <w:sz w:val="24"/>
                <w:szCs w:val="24"/>
              </w:rPr>
            </w:pPr>
            <w:r>
              <w:rPr>
                <w:b/>
                <w:bCs/>
                <w:kern w:val="0"/>
                <w:sz w:val="24"/>
                <w:szCs w:val="24"/>
              </w:rPr>
              <w:t>总价</w:t>
            </w:r>
          </w:p>
        </w:tc>
        <w:tc>
          <w:tcPr>
            <w:tcW w:w="2238" w:type="dxa"/>
            <w:vAlign w:val="center"/>
          </w:tcPr>
          <w:p w:rsidR="009F112A" w:rsidRDefault="001F34F7">
            <w:pPr>
              <w:widowControl/>
              <w:jc w:val="center"/>
              <w:rPr>
                <w:b/>
                <w:bCs/>
                <w:kern w:val="0"/>
                <w:sz w:val="24"/>
                <w:szCs w:val="24"/>
              </w:rPr>
            </w:pPr>
            <w:r>
              <w:rPr>
                <w:b/>
                <w:bCs/>
                <w:kern w:val="0"/>
                <w:sz w:val="24"/>
                <w:szCs w:val="24"/>
              </w:rPr>
              <w:t>数量</w:t>
            </w:r>
          </w:p>
        </w:tc>
        <w:tc>
          <w:tcPr>
            <w:tcW w:w="1848" w:type="dxa"/>
            <w:vAlign w:val="center"/>
          </w:tcPr>
          <w:p w:rsidR="009F112A" w:rsidRDefault="001F34F7">
            <w:pPr>
              <w:widowControl/>
              <w:jc w:val="center"/>
              <w:rPr>
                <w:b/>
                <w:bCs/>
                <w:kern w:val="0"/>
                <w:sz w:val="24"/>
                <w:szCs w:val="24"/>
              </w:rPr>
            </w:pPr>
            <w:r>
              <w:rPr>
                <w:b/>
                <w:bCs/>
                <w:kern w:val="0"/>
                <w:sz w:val="24"/>
                <w:szCs w:val="24"/>
              </w:rPr>
              <w:t>备注</w:t>
            </w:r>
          </w:p>
        </w:tc>
      </w:tr>
      <w:tr w:rsidR="009F112A">
        <w:trPr>
          <w:trHeight w:val="465"/>
          <w:jc w:val="center"/>
        </w:trPr>
        <w:tc>
          <w:tcPr>
            <w:tcW w:w="878" w:type="dxa"/>
            <w:vAlign w:val="center"/>
          </w:tcPr>
          <w:p w:rsidR="009F112A" w:rsidRDefault="001F34F7">
            <w:pPr>
              <w:widowControl/>
              <w:jc w:val="center"/>
              <w:rPr>
                <w:kern w:val="0"/>
                <w:sz w:val="24"/>
                <w:szCs w:val="24"/>
              </w:rPr>
            </w:pPr>
            <w:r>
              <w:rPr>
                <w:kern w:val="0"/>
                <w:sz w:val="24"/>
                <w:szCs w:val="24"/>
              </w:rPr>
              <w:t>1</w:t>
            </w:r>
          </w:p>
        </w:tc>
        <w:tc>
          <w:tcPr>
            <w:tcW w:w="2349" w:type="dxa"/>
            <w:vAlign w:val="center"/>
          </w:tcPr>
          <w:p w:rsidR="009F112A" w:rsidRDefault="009F112A">
            <w:pPr>
              <w:widowControl/>
              <w:jc w:val="center"/>
              <w:rPr>
                <w:kern w:val="0"/>
                <w:sz w:val="24"/>
                <w:szCs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1F34F7">
            <w:pPr>
              <w:widowControl/>
              <w:jc w:val="center"/>
              <w:rPr>
                <w:sz w:val="24"/>
                <w:szCs w:val="24"/>
              </w:rPr>
            </w:pPr>
            <w:r>
              <w:rPr>
                <w:sz w:val="24"/>
                <w:szCs w:val="24"/>
              </w:rPr>
              <w:t>1</w:t>
            </w:r>
            <w:r>
              <w:rPr>
                <w:sz w:val="24"/>
                <w:szCs w:val="24"/>
              </w:rPr>
              <w:t>项</w:t>
            </w:r>
          </w:p>
        </w:tc>
        <w:tc>
          <w:tcPr>
            <w:tcW w:w="1848" w:type="dxa"/>
            <w:vAlign w:val="center"/>
          </w:tcPr>
          <w:p w:rsidR="009F112A" w:rsidRDefault="009F112A">
            <w:pPr>
              <w:widowControl/>
              <w:jc w:val="center"/>
              <w:rPr>
                <w:sz w:val="24"/>
                <w:szCs w:val="24"/>
              </w:rPr>
            </w:pPr>
          </w:p>
        </w:tc>
      </w:tr>
      <w:tr w:rsidR="009F112A">
        <w:trPr>
          <w:trHeight w:val="465"/>
          <w:jc w:val="center"/>
        </w:trPr>
        <w:tc>
          <w:tcPr>
            <w:tcW w:w="9014" w:type="dxa"/>
            <w:gridSpan w:val="5"/>
            <w:vAlign w:val="center"/>
          </w:tcPr>
          <w:p w:rsidR="009F112A" w:rsidRDefault="001F34F7">
            <w:pPr>
              <w:widowControl/>
              <w:jc w:val="left"/>
              <w:rPr>
                <w:kern w:val="0"/>
                <w:sz w:val="24"/>
                <w:szCs w:val="24"/>
              </w:rPr>
            </w:pPr>
            <w:r>
              <w:rPr>
                <w:kern w:val="0"/>
                <w:sz w:val="24"/>
                <w:szCs w:val="24"/>
              </w:rPr>
              <w:t>其中</w:t>
            </w:r>
          </w:p>
        </w:tc>
      </w:tr>
      <w:tr w:rsidR="009F112A">
        <w:trPr>
          <w:trHeight w:val="465"/>
          <w:jc w:val="center"/>
        </w:trPr>
        <w:tc>
          <w:tcPr>
            <w:tcW w:w="3227" w:type="dxa"/>
            <w:gridSpan w:val="2"/>
            <w:vAlign w:val="center"/>
          </w:tcPr>
          <w:p w:rsidR="009F112A" w:rsidRDefault="001F34F7">
            <w:pPr>
              <w:widowControl/>
              <w:jc w:val="left"/>
              <w:rPr>
                <w:b/>
                <w:sz w:val="24"/>
                <w:szCs w:val="24"/>
              </w:rPr>
            </w:pPr>
            <w:r>
              <w:rPr>
                <w:b/>
                <w:sz w:val="24"/>
                <w:szCs w:val="24"/>
              </w:rPr>
              <w:t>分项名称</w:t>
            </w:r>
          </w:p>
        </w:tc>
        <w:tc>
          <w:tcPr>
            <w:tcW w:w="1701" w:type="dxa"/>
            <w:vAlign w:val="center"/>
          </w:tcPr>
          <w:p w:rsidR="009F112A" w:rsidRDefault="001F34F7">
            <w:pPr>
              <w:widowControl/>
              <w:jc w:val="center"/>
              <w:rPr>
                <w:b/>
                <w:kern w:val="0"/>
                <w:sz w:val="24"/>
                <w:szCs w:val="24"/>
              </w:rPr>
            </w:pPr>
            <w:r>
              <w:rPr>
                <w:b/>
                <w:kern w:val="0"/>
                <w:sz w:val="24"/>
                <w:szCs w:val="24"/>
              </w:rPr>
              <w:t>价格</w:t>
            </w:r>
          </w:p>
        </w:tc>
        <w:tc>
          <w:tcPr>
            <w:tcW w:w="2238" w:type="dxa"/>
            <w:vAlign w:val="center"/>
          </w:tcPr>
          <w:p w:rsidR="009F112A" w:rsidRDefault="001F34F7">
            <w:pPr>
              <w:widowControl/>
              <w:jc w:val="center"/>
              <w:rPr>
                <w:b/>
                <w:kern w:val="0"/>
                <w:sz w:val="24"/>
                <w:szCs w:val="24"/>
              </w:rPr>
            </w:pPr>
            <w:r>
              <w:rPr>
                <w:b/>
                <w:kern w:val="0"/>
                <w:sz w:val="24"/>
                <w:szCs w:val="24"/>
              </w:rPr>
              <w:t>数量</w:t>
            </w:r>
          </w:p>
        </w:tc>
        <w:tc>
          <w:tcPr>
            <w:tcW w:w="1848" w:type="dxa"/>
            <w:vAlign w:val="center"/>
          </w:tcPr>
          <w:p w:rsidR="009F112A" w:rsidRDefault="001F34F7">
            <w:pPr>
              <w:widowControl/>
              <w:jc w:val="center"/>
              <w:rPr>
                <w:b/>
                <w:bCs/>
                <w:kern w:val="0"/>
                <w:sz w:val="24"/>
                <w:szCs w:val="24"/>
              </w:rPr>
            </w:pPr>
            <w:r>
              <w:rPr>
                <w:b/>
                <w:bCs/>
                <w:kern w:val="0"/>
                <w:sz w:val="24"/>
                <w:szCs w:val="24"/>
              </w:rPr>
              <w:t>备注</w:t>
            </w:r>
          </w:p>
        </w:tc>
      </w:tr>
      <w:tr w:rsidR="009F112A">
        <w:trPr>
          <w:trHeight w:val="465"/>
          <w:jc w:val="center"/>
        </w:trPr>
        <w:tc>
          <w:tcPr>
            <w:tcW w:w="3227" w:type="dxa"/>
            <w:gridSpan w:val="2"/>
            <w:vAlign w:val="center"/>
          </w:tcPr>
          <w:p w:rsidR="009F112A" w:rsidRDefault="009F112A">
            <w:pPr>
              <w:widowControl/>
              <w:jc w:val="left"/>
              <w:rPr>
                <w:kern w:val="0"/>
                <w:sz w:val="24"/>
                <w:szCs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sz w:val="24"/>
                <w:szCs w:val="24"/>
              </w:rPr>
            </w:pPr>
          </w:p>
        </w:tc>
      </w:tr>
      <w:tr w:rsidR="009F112A">
        <w:trPr>
          <w:trHeight w:val="465"/>
          <w:jc w:val="center"/>
        </w:trPr>
        <w:tc>
          <w:tcPr>
            <w:tcW w:w="3227" w:type="dxa"/>
            <w:gridSpan w:val="2"/>
            <w:vAlign w:val="center"/>
          </w:tcPr>
          <w:p w:rsidR="009F112A" w:rsidRDefault="009F112A">
            <w:pPr>
              <w:widowControl/>
              <w:jc w:val="left"/>
              <w:rPr>
                <w:kern w:val="0"/>
                <w:sz w:val="24"/>
                <w:szCs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sz w:val="24"/>
                <w:szCs w:val="24"/>
              </w:rPr>
            </w:pPr>
          </w:p>
        </w:tc>
      </w:tr>
      <w:tr w:rsidR="009F112A">
        <w:trPr>
          <w:trHeight w:val="465"/>
          <w:jc w:val="center"/>
        </w:trPr>
        <w:tc>
          <w:tcPr>
            <w:tcW w:w="3227" w:type="dxa"/>
            <w:gridSpan w:val="2"/>
            <w:vAlign w:val="center"/>
          </w:tcPr>
          <w:p w:rsidR="009F112A" w:rsidRDefault="009F112A">
            <w:pPr>
              <w:widowControl/>
              <w:jc w:val="left"/>
              <w:rPr>
                <w:kern w:val="0"/>
                <w:sz w:val="24"/>
                <w:szCs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sz w:val="24"/>
                <w:szCs w:val="24"/>
              </w:rPr>
            </w:pPr>
          </w:p>
        </w:tc>
      </w:tr>
      <w:tr w:rsidR="009F112A">
        <w:trPr>
          <w:trHeight w:val="465"/>
          <w:jc w:val="center"/>
        </w:trPr>
        <w:tc>
          <w:tcPr>
            <w:tcW w:w="3227" w:type="dxa"/>
            <w:gridSpan w:val="2"/>
            <w:vAlign w:val="center"/>
          </w:tcPr>
          <w:p w:rsidR="009F112A" w:rsidRDefault="009F112A">
            <w:pPr>
              <w:widowControl/>
              <w:jc w:val="left"/>
              <w:rPr>
                <w:sz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sz w:val="24"/>
                <w:szCs w:val="24"/>
              </w:rPr>
            </w:pPr>
          </w:p>
        </w:tc>
      </w:tr>
      <w:tr w:rsidR="009F112A">
        <w:trPr>
          <w:trHeight w:val="465"/>
          <w:jc w:val="center"/>
        </w:trPr>
        <w:tc>
          <w:tcPr>
            <w:tcW w:w="3227" w:type="dxa"/>
            <w:gridSpan w:val="2"/>
            <w:vAlign w:val="center"/>
          </w:tcPr>
          <w:p w:rsidR="009F112A" w:rsidRDefault="001F34F7">
            <w:pPr>
              <w:widowControl/>
              <w:jc w:val="left"/>
              <w:rPr>
                <w:sz w:val="24"/>
              </w:rPr>
            </w:pPr>
            <w:r>
              <w:rPr>
                <w:sz w:val="24"/>
              </w:rPr>
              <w:t>……</w:t>
            </w: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sz w:val="24"/>
                <w:szCs w:val="24"/>
              </w:rPr>
            </w:pPr>
          </w:p>
        </w:tc>
      </w:tr>
      <w:tr w:rsidR="009F112A">
        <w:trPr>
          <w:trHeight w:val="465"/>
          <w:jc w:val="center"/>
        </w:trPr>
        <w:tc>
          <w:tcPr>
            <w:tcW w:w="3227" w:type="dxa"/>
            <w:gridSpan w:val="2"/>
            <w:vAlign w:val="center"/>
          </w:tcPr>
          <w:p w:rsidR="009F112A" w:rsidRDefault="009F112A">
            <w:pPr>
              <w:widowControl/>
              <w:jc w:val="left"/>
              <w:rPr>
                <w:sz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rsidP="00985B68">
            <w:pPr>
              <w:widowControl/>
              <w:ind w:firstLineChars="4" w:firstLine="10"/>
              <w:jc w:val="center"/>
              <w:rPr>
                <w:kern w:val="0"/>
                <w:sz w:val="24"/>
                <w:szCs w:val="24"/>
              </w:rPr>
            </w:pPr>
          </w:p>
        </w:tc>
        <w:tc>
          <w:tcPr>
            <w:tcW w:w="1848" w:type="dxa"/>
            <w:vAlign w:val="center"/>
          </w:tcPr>
          <w:p w:rsidR="009F112A" w:rsidRDefault="009F112A" w:rsidP="00985B68">
            <w:pPr>
              <w:widowControl/>
              <w:ind w:firstLineChars="4" w:firstLine="10"/>
              <w:jc w:val="center"/>
              <w:rPr>
                <w:sz w:val="24"/>
                <w:szCs w:val="24"/>
              </w:rPr>
            </w:pPr>
          </w:p>
        </w:tc>
      </w:tr>
      <w:tr w:rsidR="009F112A">
        <w:trPr>
          <w:trHeight w:val="465"/>
          <w:jc w:val="center"/>
        </w:trPr>
        <w:tc>
          <w:tcPr>
            <w:tcW w:w="3227" w:type="dxa"/>
            <w:gridSpan w:val="2"/>
            <w:vAlign w:val="center"/>
          </w:tcPr>
          <w:p w:rsidR="009F112A" w:rsidRDefault="009F112A">
            <w:pPr>
              <w:widowControl/>
              <w:jc w:val="left"/>
              <w:rPr>
                <w:kern w:val="0"/>
                <w:sz w:val="24"/>
                <w:szCs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kern w:val="0"/>
                <w:sz w:val="24"/>
                <w:szCs w:val="24"/>
              </w:rPr>
            </w:pPr>
          </w:p>
        </w:tc>
      </w:tr>
      <w:tr w:rsidR="009F112A">
        <w:trPr>
          <w:trHeight w:val="465"/>
          <w:jc w:val="center"/>
        </w:trPr>
        <w:tc>
          <w:tcPr>
            <w:tcW w:w="3227" w:type="dxa"/>
            <w:gridSpan w:val="2"/>
            <w:vAlign w:val="center"/>
          </w:tcPr>
          <w:p w:rsidR="009F112A" w:rsidRDefault="009F112A">
            <w:pPr>
              <w:widowControl/>
              <w:jc w:val="left"/>
              <w:rPr>
                <w:kern w:val="0"/>
                <w:sz w:val="24"/>
                <w:szCs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kern w:val="0"/>
                <w:sz w:val="24"/>
                <w:szCs w:val="24"/>
              </w:rPr>
            </w:pPr>
          </w:p>
        </w:tc>
      </w:tr>
      <w:tr w:rsidR="009F112A">
        <w:trPr>
          <w:trHeight w:val="465"/>
          <w:jc w:val="center"/>
        </w:trPr>
        <w:tc>
          <w:tcPr>
            <w:tcW w:w="3227" w:type="dxa"/>
            <w:gridSpan w:val="2"/>
            <w:vAlign w:val="center"/>
          </w:tcPr>
          <w:p w:rsidR="009F112A" w:rsidRDefault="009F112A">
            <w:pPr>
              <w:widowControl/>
              <w:jc w:val="left"/>
              <w:rPr>
                <w:sz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kern w:val="0"/>
                <w:sz w:val="24"/>
                <w:szCs w:val="24"/>
              </w:rPr>
            </w:pPr>
          </w:p>
        </w:tc>
      </w:tr>
      <w:tr w:rsidR="009F112A">
        <w:trPr>
          <w:trHeight w:val="465"/>
          <w:jc w:val="center"/>
        </w:trPr>
        <w:tc>
          <w:tcPr>
            <w:tcW w:w="3227" w:type="dxa"/>
            <w:gridSpan w:val="2"/>
            <w:vAlign w:val="center"/>
          </w:tcPr>
          <w:p w:rsidR="009F112A" w:rsidRDefault="009F112A">
            <w:pPr>
              <w:widowControl/>
              <w:jc w:val="left"/>
              <w:rPr>
                <w:sz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kern w:val="0"/>
                <w:sz w:val="24"/>
                <w:szCs w:val="24"/>
              </w:rPr>
            </w:pPr>
          </w:p>
        </w:tc>
      </w:tr>
      <w:tr w:rsidR="009F112A">
        <w:trPr>
          <w:trHeight w:val="465"/>
          <w:jc w:val="center"/>
        </w:trPr>
        <w:tc>
          <w:tcPr>
            <w:tcW w:w="3227" w:type="dxa"/>
            <w:gridSpan w:val="2"/>
            <w:vAlign w:val="center"/>
          </w:tcPr>
          <w:p w:rsidR="009F112A" w:rsidRDefault="009F112A">
            <w:pPr>
              <w:widowControl/>
              <w:jc w:val="center"/>
              <w:rPr>
                <w:sz w:val="24"/>
              </w:rPr>
            </w:pPr>
          </w:p>
        </w:tc>
        <w:tc>
          <w:tcPr>
            <w:tcW w:w="1701" w:type="dxa"/>
            <w:vAlign w:val="center"/>
          </w:tcPr>
          <w:p w:rsidR="009F112A" w:rsidRDefault="009F112A">
            <w:pPr>
              <w:widowControl/>
              <w:jc w:val="center"/>
              <w:rPr>
                <w:kern w:val="0"/>
                <w:sz w:val="24"/>
                <w:szCs w:val="24"/>
              </w:rPr>
            </w:pPr>
          </w:p>
        </w:tc>
        <w:tc>
          <w:tcPr>
            <w:tcW w:w="2238" w:type="dxa"/>
            <w:vAlign w:val="center"/>
          </w:tcPr>
          <w:p w:rsidR="009F112A" w:rsidRDefault="009F112A">
            <w:pPr>
              <w:widowControl/>
              <w:jc w:val="center"/>
              <w:rPr>
                <w:kern w:val="0"/>
                <w:sz w:val="24"/>
                <w:szCs w:val="24"/>
              </w:rPr>
            </w:pPr>
          </w:p>
        </w:tc>
        <w:tc>
          <w:tcPr>
            <w:tcW w:w="1848" w:type="dxa"/>
            <w:vAlign w:val="center"/>
          </w:tcPr>
          <w:p w:rsidR="009F112A" w:rsidRDefault="009F112A">
            <w:pPr>
              <w:widowControl/>
              <w:jc w:val="center"/>
              <w:rPr>
                <w:kern w:val="0"/>
                <w:sz w:val="24"/>
                <w:szCs w:val="24"/>
              </w:rPr>
            </w:pPr>
          </w:p>
        </w:tc>
      </w:tr>
    </w:tbl>
    <w:p w:rsidR="009F112A" w:rsidRDefault="001F34F7">
      <w:pPr>
        <w:ind w:left="180"/>
        <w:rPr>
          <w:sz w:val="22"/>
          <w:szCs w:val="24"/>
        </w:rPr>
      </w:pPr>
      <w:r>
        <w:rPr>
          <w:sz w:val="22"/>
          <w:szCs w:val="24"/>
        </w:rPr>
        <w:t>注：</w:t>
      </w:r>
      <w:r>
        <w:rPr>
          <w:sz w:val="22"/>
          <w:szCs w:val="24"/>
        </w:rPr>
        <w:t xml:space="preserve">1. </w:t>
      </w:r>
      <w:r>
        <w:rPr>
          <w:sz w:val="22"/>
          <w:szCs w:val="24"/>
        </w:rPr>
        <w:t>本表第一行填写本项目投标总价</w:t>
      </w:r>
      <w:r>
        <w:rPr>
          <w:sz w:val="22"/>
          <w:szCs w:val="24"/>
        </w:rPr>
        <w:t xml:space="preserve"> </w:t>
      </w:r>
    </w:p>
    <w:p w:rsidR="009F112A" w:rsidRDefault="001F34F7">
      <w:pPr>
        <w:ind w:left="180" w:firstLineChars="200" w:firstLine="440"/>
      </w:pPr>
      <w:r>
        <w:rPr>
          <w:sz w:val="22"/>
          <w:szCs w:val="24"/>
        </w:rPr>
        <w:t xml:space="preserve">2. </w:t>
      </w:r>
      <w:r>
        <w:rPr>
          <w:sz w:val="22"/>
          <w:szCs w:val="24"/>
        </w:rPr>
        <w:t>下面应填写分项价格及分项名称（分项名称可根据实际情况增减、修改），分项价格汇总应等于总价</w:t>
      </w:r>
    </w:p>
    <w:p w:rsidR="009F112A" w:rsidRDefault="009F112A">
      <w:pPr>
        <w:spacing w:line="460" w:lineRule="exact"/>
        <w:ind w:left="192" w:firstLineChars="1645" w:firstLine="3948"/>
        <w:rPr>
          <w:sz w:val="24"/>
        </w:rPr>
      </w:pPr>
    </w:p>
    <w:p w:rsidR="009F112A" w:rsidRDefault="001F34F7">
      <w:pPr>
        <w:spacing w:line="360" w:lineRule="auto"/>
        <w:ind w:firstLineChars="1700" w:firstLine="4080"/>
        <w:rPr>
          <w:sz w:val="24"/>
        </w:rPr>
      </w:pPr>
      <w:r>
        <w:rPr>
          <w:sz w:val="24"/>
        </w:rPr>
        <w:t>供应商名称：</w:t>
      </w:r>
    </w:p>
    <w:p w:rsidR="009F112A" w:rsidRDefault="009F112A">
      <w:pPr>
        <w:spacing w:line="360" w:lineRule="auto"/>
        <w:ind w:firstLineChars="1700" w:firstLine="4080"/>
        <w:rPr>
          <w:sz w:val="24"/>
        </w:rPr>
      </w:pPr>
    </w:p>
    <w:p w:rsidR="009F112A" w:rsidRDefault="001F34F7">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9F112A" w:rsidRDefault="001F34F7">
      <w:pPr>
        <w:spacing w:line="460" w:lineRule="exact"/>
        <w:jc w:val="left"/>
        <w:rPr>
          <w:b/>
          <w:sz w:val="24"/>
        </w:rPr>
      </w:pPr>
      <w:r>
        <w:rPr>
          <w:sz w:val="24"/>
        </w:rPr>
        <w:br w:type="page"/>
      </w:r>
      <w:r>
        <w:rPr>
          <w:b/>
          <w:sz w:val="24"/>
        </w:rPr>
        <w:lastRenderedPageBreak/>
        <w:t>附件</w:t>
      </w:r>
      <w:r>
        <w:rPr>
          <w:b/>
          <w:sz w:val="24"/>
        </w:rPr>
        <w:t>2</w:t>
      </w:r>
    </w:p>
    <w:p w:rsidR="009F112A" w:rsidRDefault="001F34F7">
      <w:pPr>
        <w:autoSpaceDN w:val="0"/>
        <w:spacing w:line="360" w:lineRule="auto"/>
        <w:jc w:val="center"/>
        <w:rPr>
          <w:b/>
          <w:bCs/>
          <w:sz w:val="24"/>
        </w:rPr>
      </w:pPr>
      <w:r>
        <w:rPr>
          <w:b/>
          <w:bCs/>
          <w:sz w:val="24"/>
        </w:rPr>
        <w:t>政府采购政策情况表</w:t>
      </w:r>
    </w:p>
    <w:p w:rsidR="009F112A" w:rsidRDefault="009F112A">
      <w:pPr>
        <w:spacing w:line="460" w:lineRule="exact"/>
        <w:jc w:val="center"/>
        <w:rPr>
          <w:sz w:val="24"/>
        </w:rPr>
      </w:pPr>
    </w:p>
    <w:p w:rsidR="009F112A" w:rsidRDefault="001F34F7">
      <w:pPr>
        <w:spacing w:line="460" w:lineRule="exact"/>
        <w:rPr>
          <w:sz w:val="24"/>
        </w:rPr>
      </w:pPr>
      <w:r>
        <w:rPr>
          <w:sz w:val="24"/>
        </w:rPr>
        <w:t>项目名称：</w:t>
      </w:r>
      <w:r>
        <w:rPr>
          <w:sz w:val="24"/>
          <w:u w:val="single"/>
        </w:rPr>
        <w:t xml:space="preserve">                    </w:t>
      </w:r>
    </w:p>
    <w:p w:rsidR="009F112A" w:rsidRDefault="001F34F7">
      <w:pPr>
        <w:spacing w:line="460" w:lineRule="exact"/>
        <w:rPr>
          <w:sz w:val="24"/>
        </w:rPr>
      </w:pPr>
      <w:r>
        <w:rPr>
          <w:sz w:val="24"/>
        </w:rPr>
        <w:t>项目编号：</w:t>
      </w:r>
      <w:r>
        <w:rPr>
          <w:sz w:val="24"/>
          <w:u w:val="single"/>
        </w:rPr>
        <w:t xml:space="preserve">                    </w:t>
      </w:r>
    </w:p>
    <w:p w:rsidR="009F112A" w:rsidRDefault="001F34F7">
      <w:pPr>
        <w:spacing w:line="460" w:lineRule="exact"/>
        <w:rPr>
          <w:sz w:val="24"/>
          <w:u w:val="single"/>
        </w:rPr>
      </w:pPr>
      <w:r>
        <w:rPr>
          <w:sz w:val="24"/>
        </w:rPr>
        <w:t>包号：</w:t>
      </w:r>
      <w:r>
        <w:rPr>
          <w:sz w:val="24"/>
          <w:u w:val="single"/>
        </w:rPr>
        <w:t xml:space="preserve">                        </w:t>
      </w:r>
    </w:p>
    <w:p w:rsidR="009F112A" w:rsidRDefault="009F112A">
      <w:pPr>
        <w:spacing w:line="460" w:lineRule="exact"/>
        <w:ind w:firstLineChars="3100" w:firstLine="7440"/>
        <w:rPr>
          <w:sz w:val="24"/>
        </w:rPr>
      </w:pP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91"/>
        <w:gridCol w:w="1521"/>
        <w:gridCol w:w="42"/>
        <w:gridCol w:w="1309"/>
        <w:gridCol w:w="1621"/>
        <w:gridCol w:w="1495"/>
      </w:tblGrid>
      <w:tr w:rsidR="009F112A">
        <w:trPr>
          <w:trHeight w:val="729"/>
          <w:jc w:val="center"/>
        </w:trPr>
        <w:tc>
          <w:tcPr>
            <w:tcW w:w="556" w:type="pct"/>
            <w:vMerge w:val="restart"/>
            <w:shd w:val="clear" w:color="auto" w:fill="auto"/>
            <w:vAlign w:val="center"/>
          </w:tcPr>
          <w:p w:rsidR="009F112A" w:rsidRDefault="001F34F7">
            <w:pPr>
              <w:pStyle w:val="13"/>
              <w:tabs>
                <w:tab w:val="left" w:pos="1260"/>
              </w:tabs>
              <w:spacing w:before="156" w:after="156"/>
              <w:jc w:val="center"/>
              <w:rPr>
                <w:rFonts w:eastAsiaTheme="minorEastAsia"/>
                <w:szCs w:val="21"/>
                <w:lang w:val="en-GB"/>
              </w:rPr>
            </w:pPr>
            <w:bookmarkStart w:id="13" w:name="OLE_LINK12"/>
            <w:bookmarkStart w:id="14" w:name="OLE_LINK19"/>
            <w:bookmarkStart w:id="15" w:name="OLE_LINK20"/>
            <w:bookmarkStart w:id="16" w:name="OLE_LINK17"/>
            <w:bookmarkStart w:id="17" w:name="OLE_LINK9"/>
            <w:bookmarkStart w:id="18" w:name="OLE_LINK16"/>
            <w:bookmarkStart w:id="19" w:name="OLE_LINK23"/>
            <w:bookmarkStart w:id="20" w:name="OLE_LINK10"/>
            <w:bookmarkStart w:id="21" w:name="OLE_LINK8"/>
            <w:bookmarkStart w:id="22" w:name="OLE_LINK22"/>
            <w:bookmarkStart w:id="23" w:name="OLE_LINK25"/>
            <w:bookmarkStart w:id="24" w:name="OLE_LINK18"/>
            <w:bookmarkStart w:id="25" w:name="OLE_LINK21"/>
            <w:bookmarkStart w:id="26" w:name="OLE_LINK7"/>
            <w:bookmarkStart w:id="27" w:name="OLE_LINK15"/>
            <w:bookmarkStart w:id="28" w:name="OLE_LINK11"/>
            <w:bookmarkStart w:id="29" w:name="OLE_LINK24"/>
            <w:r>
              <w:rPr>
                <w:rFonts w:eastAsiaTheme="minorEastAsia"/>
                <w:szCs w:val="21"/>
                <w:lang w:val="en-GB"/>
              </w:rPr>
              <w:t>节能产品（非强制节能产品）</w:t>
            </w:r>
          </w:p>
        </w:tc>
        <w:tc>
          <w:tcPr>
            <w:tcW w:w="886" w:type="pct"/>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产品名称</w:t>
            </w:r>
          </w:p>
        </w:tc>
        <w:tc>
          <w:tcPr>
            <w:tcW w:w="929" w:type="pct"/>
            <w:gridSpan w:val="2"/>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品牌型号</w:t>
            </w:r>
          </w:p>
        </w:tc>
        <w:tc>
          <w:tcPr>
            <w:tcW w:w="778" w:type="pct"/>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制造商</w:t>
            </w:r>
          </w:p>
        </w:tc>
        <w:tc>
          <w:tcPr>
            <w:tcW w:w="963" w:type="pct"/>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节能认证证书编号</w:t>
            </w:r>
          </w:p>
        </w:tc>
        <w:tc>
          <w:tcPr>
            <w:tcW w:w="888" w:type="pct"/>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金额</w:t>
            </w:r>
          </w:p>
        </w:tc>
      </w:tr>
      <w:tr w:rsidR="009F112A">
        <w:trPr>
          <w:trHeight w:val="186"/>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86"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929" w:type="pct"/>
            <w:gridSpan w:val="2"/>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778"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963"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88"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r>
      <w:tr w:rsidR="009F112A">
        <w:trPr>
          <w:trHeight w:val="224"/>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86"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929" w:type="pct"/>
            <w:gridSpan w:val="2"/>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778"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963"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88"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r>
      <w:tr w:rsidR="009F112A">
        <w:trPr>
          <w:trHeight w:val="298"/>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3556" w:type="pct"/>
            <w:gridSpan w:val="5"/>
            <w:shd w:val="clear" w:color="auto" w:fill="auto"/>
            <w:vAlign w:val="center"/>
          </w:tcPr>
          <w:p w:rsidR="009F112A" w:rsidRDefault="001F34F7">
            <w:pPr>
              <w:pStyle w:val="13"/>
              <w:tabs>
                <w:tab w:val="left" w:pos="1260"/>
              </w:tabs>
              <w:spacing w:before="156" w:after="156"/>
              <w:jc w:val="center"/>
              <w:rPr>
                <w:rFonts w:eastAsiaTheme="minorEastAsia"/>
                <w:szCs w:val="21"/>
                <w:lang w:val="en-GB"/>
              </w:rPr>
            </w:pPr>
            <w:r>
              <w:rPr>
                <w:rFonts w:eastAsiaTheme="minorEastAsia"/>
                <w:szCs w:val="21"/>
                <w:lang w:val="en-GB"/>
              </w:rPr>
              <w:t>节能产品（不包括强制节能产品）金额合计</w:t>
            </w:r>
          </w:p>
        </w:tc>
        <w:tc>
          <w:tcPr>
            <w:tcW w:w="888"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r>
      <w:tr w:rsidR="009F112A">
        <w:trPr>
          <w:trHeight w:val="240"/>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3556" w:type="pct"/>
            <w:gridSpan w:val="5"/>
            <w:shd w:val="clear" w:color="auto" w:fill="auto"/>
            <w:vAlign w:val="center"/>
          </w:tcPr>
          <w:p w:rsidR="009F112A" w:rsidRDefault="001F34F7">
            <w:pPr>
              <w:pStyle w:val="13"/>
              <w:tabs>
                <w:tab w:val="left" w:pos="1260"/>
              </w:tabs>
              <w:spacing w:before="156" w:after="156"/>
              <w:jc w:val="center"/>
              <w:rPr>
                <w:rFonts w:eastAsiaTheme="minorEastAsia"/>
                <w:szCs w:val="21"/>
                <w:lang w:val="en-GB"/>
              </w:rPr>
            </w:pPr>
            <w:r>
              <w:rPr>
                <w:rFonts w:eastAsiaTheme="minorEastAsia"/>
                <w:szCs w:val="21"/>
                <w:lang w:val="en-GB"/>
              </w:rPr>
              <w:t>比重（节能产品金额</w:t>
            </w:r>
            <w:r>
              <w:rPr>
                <w:rFonts w:eastAsiaTheme="minorEastAsia"/>
                <w:szCs w:val="21"/>
                <w:lang w:val="en-GB"/>
              </w:rPr>
              <w:t>/</w:t>
            </w:r>
            <w:r>
              <w:rPr>
                <w:rFonts w:eastAsiaTheme="minorEastAsia"/>
                <w:szCs w:val="21"/>
                <w:lang w:val="en-GB"/>
              </w:rPr>
              <w:t>投标所投包总价）</w:t>
            </w:r>
          </w:p>
        </w:tc>
        <w:tc>
          <w:tcPr>
            <w:tcW w:w="888" w:type="pct"/>
            <w:shd w:val="clear" w:color="auto" w:fill="auto"/>
            <w:vAlign w:val="center"/>
          </w:tcPr>
          <w:p w:rsidR="009F112A" w:rsidRDefault="001F34F7">
            <w:pPr>
              <w:pStyle w:val="13"/>
              <w:tabs>
                <w:tab w:val="left" w:pos="1260"/>
              </w:tabs>
              <w:spacing w:before="156" w:after="156"/>
              <w:jc w:val="center"/>
              <w:rPr>
                <w:rFonts w:eastAsiaTheme="minorEastAsia"/>
                <w:b/>
                <w:szCs w:val="21"/>
                <w:lang w:val="en-GB"/>
              </w:rPr>
            </w:pPr>
            <w:r>
              <w:rPr>
                <w:rFonts w:eastAsiaTheme="minorEastAsia"/>
                <w:b/>
                <w:szCs w:val="21"/>
                <w:lang w:val="en-GB"/>
              </w:rPr>
              <w:t>%</w:t>
            </w:r>
          </w:p>
        </w:tc>
      </w:tr>
      <w:tr w:rsidR="009F112A">
        <w:trPr>
          <w:trHeight w:val="311"/>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4444" w:type="pct"/>
            <w:gridSpan w:val="6"/>
            <w:shd w:val="clear" w:color="auto" w:fill="auto"/>
            <w:vAlign w:val="center"/>
          </w:tcPr>
          <w:p w:rsidR="009F112A" w:rsidRDefault="001F34F7">
            <w:pPr>
              <w:pStyle w:val="13"/>
              <w:tabs>
                <w:tab w:val="left" w:pos="1260"/>
              </w:tabs>
              <w:spacing w:before="156" w:after="156"/>
              <w:jc w:val="center"/>
              <w:rPr>
                <w:rFonts w:eastAsiaTheme="minorEastAsia"/>
                <w:b/>
                <w:szCs w:val="21"/>
                <w:lang w:val="en-GB"/>
              </w:rPr>
            </w:pPr>
            <w:r>
              <w:rPr>
                <w:rFonts w:eastAsiaTheme="minorEastAsia"/>
                <w:szCs w:val="21"/>
                <w:lang w:val="en-GB"/>
              </w:rPr>
              <w:t>节能产品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r w:rsidR="009F112A">
        <w:trPr>
          <w:trHeight w:val="490"/>
          <w:jc w:val="center"/>
        </w:trPr>
        <w:tc>
          <w:tcPr>
            <w:tcW w:w="556" w:type="pct"/>
            <w:vMerge w:val="restart"/>
            <w:shd w:val="clear" w:color="auto" w:fill="auto"/>
            <w:vAlign w:val="center"/>
          </w:tcPr>
          <w:p w:rsidR="009F112A" w:rsidRDefault="001F34F7">
            <w:pPr>
              <w:pStyle w:val="13"/>
              <w:tabs>
                <w:tab w:val="left" w:pos="1260"/>
              </w:tabs>
              <w:spacing w:before="156" w:after="156"/>
              <w:jc w:val="center"/>
              <w:rPr>
                <w:rFonts w:eastAsiaTheme="minorEastAsia"/>
                <w:szCs w:val="21"/>
                <w:lang w:val="en-GB"/>
              </w:rPr>
            </w:pPr>
            <w:r>
              <w:rPr>
                <w:rFonts w:eastAsiaTheme="minorEastAsia"/>
                <w:szCs w:val="21"/>
                <w:lang w:val="en-GB"/>
              </w:rPr>
              <w:t>环境标志产品</w:t>
            </w:r>
          </w:p>
        </w:tc>
        <w:tc>
          <w:tcPr>
            <w:tcW w:w="886" w:type="pct"/>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产品名称</w:t>
            </w:r>
          </w:p>
        </w:tc>
        <w:tc>
          <w:tcPr>
            <w:tcW w:w="904" w:type="pct"/>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品牌型号</w:t>
            </w:r>
          </w:p>
        </w:tc>
        <w:tc>
          <w:tcPr>
            <w:tcW w:w="803" w:type="pct"/>
            <w:gridSpan w:val="2"/>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制造商</w:t>
            </w:r>
          </w:p>
        </w:tc>
        <w:tc>
          <w:tcPr>
            <w:tcW w:w="963" w:type="pct"/>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环境标志认证证书编号</w:t>
            </w:r>
          </w:p>
        </w:tc>
        <w:tc>
          <w:tcPr>
            <w:tcW w:w="888" w:type="pct"/>
            <w:shd w:val="clear" w:color="auto" w:fill="auto"/>
            <w:vAlign w:val="center"/>
          </w:tcPr>
          <w:p w:rsidR="009F112A" w:rsidRDefault="001F34F7">
            <w:pPr>
              <w:pStyle w:val="13"/>
              <w:tabs>
                <w:tab w:val="left" w:pos="1260"/>
              </w:tabs>
              <w:spacing w:before="40" w:after="40"/>
              <w:jc w:val="center"/>
              <w:rPr>
                <w:rFonts w:eastAsiaTheme="minorEastAsia"/>
                <w:szCs w:val="21"/>
                <w:lang w:val="en-GB"/>
              </w:rPr>
            </w:pPr>
            <w:r>
              <w:rPr>
                <w:rFonts w:eastAsiaTheme="minorEastAsia"/>
                <w:szCs w:val="21"/>
                <w:lang w:val="en-GB"/>
              </w:rPr>
              <w:t>金额</w:t>
            </w:r>
          </w:p>
        </w:tc>
      </w:tr>
      <w:tr w:rsidR="009F112A">
        <w:trPr>
          <w:trHeight w:val="567"/>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86"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904"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03" w:type="pct"/>
            <w:gridSpan w:val="2"/>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963"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88"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r>
      <w:tr w:rsidR="009F112A">
        <w:trPr>
          <w:trHeight w:val="567"/>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86"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904"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03" w:type="pct"/>
            <w:gridSpan w:val="2"/>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963"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888"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r>
      <w:tr w:rsidR="009F112A">
        <w:trPr>
          <w:trHeight w:val="567"/>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3556" w:type="pct"/>
            <w:gridSpan w:val="5"/>
            <w:shd w:val="clear" w:color="auto" w:fill="auto"/>
            <w:vAlign w:val="center"/>
          </w:tcPr>
          <w:p w:rsidR="009F112A" w:rsidRDefault="001F34F7">
            <w:pPr>
              <w:pStyle w:val="13"/>
              <w:tabs>
                <w:tab w:val="left" w:pos="1260"/>
              </w:tabs>
              <w:spacing w:before="156" w:after="156"/>
              <w:jc w:val="center"/>
              <w:rPr>
                <w:rFonts w:eastAsiaTheme="minorEastAsia"/>
                <w:szCs w:val="21"/>
                <w:lang w:val="en-GB"/>
              </w:rPr>
            </w:pPr>
            <w:r>
              <w:rPr>
                <w:rFonts w:eastAsiaTheme="minorEastAsia"/>
                <w:szCs w:val="21"/>
                <w:lang w:val="en-GB"/>
              </w:rPr>
              <w:t>环境标志产品金额合计</w:t>
            </w:r>
          </w:p>
        </w:tc>
        <w:tc>
          <w:tcPr>
            <w:tcW w:w="888" w:type="pct"/>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r>
      <w:tr w:rsidR="009F112A">
        <w:trPr>
          <w:trHeight w:val="567"/>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3556" w:type="pct"/>
            <w:gridSpan w:val="5"/>
            <w:shd w:val="clear" w:color="auto" w:fill="auto"/>
            <w:vAlign w:val="center"/>
          </w:tcPr>
          <w:p w:rsidR="009F112A" w:rsidRDefault="001F34F7">
            <w:pPr>
              <w:pStyle w:val="13"/>
              <w:tabs>
                <w:tab w:val="left" w:pos="1260"/>
              </w:tabs>
              <w:spacing w:before="156" w:after="156"/>
              <w:jc w:val="center"/>
              <w:rPr>
                <w:rFonts w:eastAsiaTheme="minorEastAsia"/>
                <w:szCs w:val="21"/>
                <w:lang w:val="en-GB"/>
              </w:rPr>
            </w:pPr>
            <w:r>
              <w:rPr>
                <w:rFonts w:eastAsiaTheme="minorEastAsia"/>
                <w:szCs w:val="21"/>
                <w:lang w:val="en-GB"/>
              </w:rPr>
              <w:t>比重（环境标志产品金额</w:t>
            </w:r>
            <w:r>
              <w:rPr>
                <w:rFonts w:eastAsiaTheme="minorEastAsia"/>
                <w:szCs w:val="21"/>
                <w:lang w:val="en-GB"/>
              </w:rPr>
              <w:t>/</w:t>
            </w:r>
            <w:r>
              <w:rPr>
                <w:rFonts w:eastAsiaTheme="minorEastAsia"/>
                <w:szCs w:val="21"/>
                <w:lang w:val="en-GB"/>
              </w:rPr>
              <w:t>所投包投标总价）</w:t>
            </w:r>
          </w:p>
        </w:tc>
        <w:tc>
          <w:tcPr>
            <w:tcW w:w="888" w:type="pct"/>
            <w:shd w:val="clear" w:color="auto" w:fill="auto"/>
            <w:vAlign w:val="center"/>
          </w:tcPr>
          <w:p w:rsidR="009F112A" w:rsidRDefault="001F34F7">
            <w:pPr>
              <w:pStyle w:val="13"/>
              <w:tabs>
                <w:tab w:val="left" w:pos="1260"/>
              </w:tabs>
              <w:spacing w:before="156" w:after="156"/>
              <w:jc w:val="center"/>
              <w:rPr>
                <w:rFonts w:eastAsiaTheme="minorEastAsia"/>
                <w:b/>
                <w:szCs w:val="21"/>
                <w:lang w:val="en-GB"/>
              </w:rPr>
            </w:pPr>
            <w:r>
              <w:rPr>
                <w:rFonts w:eastAsiaTheme="minorEastAsia"/>
                <w:b/>
                <w:szCs w:val="21"/>
                <w:lang w:val="en-GB"/>
              </w:rPr>
              <w:t>%</w:t>
            </w:r>
          </w:p>
        </w:tc>
      </w:tr>
      <w:tr w:rsidR="009F112A">
        <w:trPr>
          <w:trHeight w:val="567"/>
          <w:jc w:val="center"/>
        </w:trPr>
        <w:tc>
          <w:tcPr>
            <w:tcW w:w="556" w:type="pct"/>
            <w:vMerge/>
            <w:shd w:val="clear" w:color="auto" w:fill="auto"/>
            <w:vAlign w:val="center"/>
          </w:tcPr>
          <w:p w:rsidR="009F112A" w:rsidRDefault="009F112A">
            <w:pPr>
              <w:pStyle w:val="13"/>
              <w:tabs>
                <w:tab w:val="left" w:pos="1260"/>
              </w:tabs>
              <w:spacing w:before="156" w:after="156"/>
              <w:jc w:val="center"/>
              <w:rPr>
                <w:rFonts w:eastAsiaTheme="minorEastAsia"/>
                <w:szCs w:val="21"/>
                <w:lang w:val="en-GB"/>
              </w:rPr>
            </w:pPr>
          </w:p>
        </w:tc>
        <w:tc>
          <w:tcPr>
            <w:tcW w:w="4444" w:type="pct"/>
            <w:gridSpan w:val="6"/>
            <w:shd w:val="clear" w:color="auto" w:fill="auto"/>
            <w:vAlign w:val="center"/>
          </w:tcPr>
          <w:p w:rsidR="009F112A" w:rsidRDefault="001F34F7">
            <w:pPr>
              <w:pStyle w:val="13"/>
              <w:tabs>
                <w:tab w:val="left" w:pos="1260"/>
              </w:tabs>
              <w:spacing w:before="156" w:after="156"/>
              <w:jc w:val="center"/>
              <w:rPr>
                <w:rFonts w:eastAsiaTheme="minorEastAsia"/>
                <w:b/>
                <w:szCs w:val="21"/>
                <w:lang w:val="en-GB"/>
              </w:rPr>
            </w:pPr>
            <w:r>
              <w:rPr>
                <w:rFonts w:eastAsiaTheme="minorEastAsia"/>
                <w:szCs w:val="21"/>
                <w:lang w:val="en-GB"/>
              </w:rPr>
              <w:t>环境标志产品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bl>
    <w:p w:rsidR="009F112A" w:rsidRDefault="001F34F7">
      <w:pPr>
        <w:spacing w:line="360" w:lineRule="auto"/>
        <w:ind w:firstLineChars="200" w:firstLine="480"/>
        <w:outlineLvl w:val="0"/>
        <w:rPr>
          <w:sz w:val="24"/>
        </w:rPr>
      </w:pPr>
      <w:r>
        <w:rPr>
          <w:sz w:val="24"/>
        </w:rPr>
        <w:t>填报要求：</w:t>
      </w:r>
    </w:p>
    <w:p w:rsidR="009F112A" w:rsidRDefault="001F34F7">
      <w:pPr>
        <w:spacing w:line="360" w:lineRule="auto"/>
        <w:ind w:firstLineChars="200" w:firstLine="480"/>
        <w:outlineLvl w:val="0"/>
        <w:rPr>
          <w:sz w:val="24"/>
        </w:rPr>
      </w:pPr>
      <w:r>
        <w:rPr>
          <w:sz w:val="24"/>
        </w:rPr>
        <w:t xml:space="preserve">1. </w:t>
      </w:r>
      <w:r>
        <w:rPr>
          <w:sz w:val="24"/>
        </w:rPr>
        <w:t>请投标人正确填写本表，所填内容将作为评分的依据。其内容或数据应与对应的证明资料相符，如果填写不完整或有误，不再享受上述政策优惠。</w:t>
      </w:r>
    </w:p>
    <w:p w:rsidR="009F112A" w:rsidRDefault="001F34F7">
      <w:pPr>
        <w:spacing w:line="360" w:lineRule="auto"/>
        <w:ind w:firstLineChars="200" w:firstLine="480"/>
        <w:outlineLvl w:val="0"/>
        <w:rPr>
          <w:sz w:val="24"/>
        </w:rPr>
      </w:pPr>
      <w:r>
        <w:rPr>
          <w:sz w:val="24"/>
        </w:rPr>
        <w:t xml:space="preserve">2. </w:t>
      </w:r>
      <w:r>
        <w:rPr>
          <w:sz w:val="24"/>
        </w:rPr>
        <w:t>节能产品是指财政部和国家发展改革委员会公布现行的《节能产品政府采购清单》中的产品；环境标志产品是指财政部、生态环境部发布现行的《环境标志产品政府采购清单》中的产品。请提供《清单》中相关内容页（并对相关内</w:t>
      </w:r>
      <w:r>
        <w:rPr>
          <w:sz w:val="24"/>
        </w:rPr>
        <w:lastRenderedPageBreak/>
        <w:t>容作圈记）。</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9F112A" w:rsidRDefault="009F112A">
      <w:pPr>
        <w:spacing w:line="360" w:lineRule="auto"/>
        <w:ind w:firstLineChars="1700" w:firstLine="4080"/>
        <w:rPr>
          <w:sz w:val="24"/>
        </w:rPr>
      </w:pPr>
    </w:p>
    <w:p w:rsidR="009F112A" w:rsidRDefault="001F34F7">
      <w:pPr>
        <w:spacing w:line="360" w:lineRule="auto"/>
        <w:ind w:firstLineChars="1700" w:firstLine="4080"/>
        <w:rPr>
          <w:sz w:val="24"/>
        </w:rPr>
      </w:pPr>
      <w:r>
        <w:rPr>
          <w:sz w:val="24"/>
        </w:rPr>
        <w:t>供应商名称：</w:t>
      </w:r>
    </w:p>
    <w:p w:rsidR="009F112A" w:rsidRDefault="009F112A">
      <w:pPr>
        <w:spacing w:line="360" w:lineRule="auto"/>
        <w:ind w:firstLineChars="1700" w:firstLine="4080"/>
        <w:rPr>
          <w:sz w:val="24"/>
        </w:rPr>
      </w:pPr>
    </w:p>
    <w:p w:rsidR="009F112A" w:rsidRDefault="001F34F7">
      <w:pPr>
        <w:spacing w:line="460" w:lineRule="exact"/>
        <w:ind w:left="192" w:firstLineChars="1645" w:firstLine="3948"/>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9F112A" w:rsidRDefault="009F112A">
      <w:pPr>
        <w:spacing w:line="460" w:lineRule="exact"/>
        <w:jc w:val="left"/>
        <w:rPr>
          <w:sz w:val="24"/>
        </w:rPr>
      </w:pPr>
    </w:p>
    <w:sectPr w:rsidR="009F112A">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4F7" w:rsidRDefault="001F34F7">
      <w:r>
        <w:separator/>
      </w:r>
    </w:p>
  </w:endnote>
  <w:endnote w:type="continuationSeparator" w:id="0">
    <w:p w:rsidR="001F34F7" w:rsidRDefault="001F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ˎ̥">
    <w:altName w:val="仿宋"/>
    <w:charset w:val="00"/>
    <w:family w:val="roman"/>
    <w:pitch w:val="default"/>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行楷简体">
    <w:altName w:val="微软雅黑"/>
    <w:charset w:val="86"/>
    <w:family w:val="auto"/>
    <w:pitch w:val="default"/>
    <w:sig w:usb0="00000000" w:usb1="00000000" w:usb2="00000010" w:usb3="00000000" w:csb0="00040000" w:csb1="00000000"/>
  </w:font>
  <w:font w:name="华文行楷">
    <w:altName w:val="Noto Serif CJK SC"/>
    <w:panose1 w:val="02010800040101010101"/>
    <w:charset w:val="86"/>
    <w:family w:val="auto"/>
    <w:pitch w:val="variable"/>
    <w:sig w:usb0="00000001" w:usb1="080F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Arial Unicode MS"/>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12A" w:rsidRDefault="001F34F7">
    <w:pPr>
      <w:pStyle w:val="a7"/>
      <w:jc w:val="center"/>
    </w:pPr>
    <w:r>
      <w:fldChar w:fldCharType="begin"/>
    </w:r>
    <w:r>
      <w:instrText xml:space="preserve"> PAGE   \* MERGEFORMAT</w:instrText>
    </w:r>
    <w:r>
      <w:instrText xml:space="preserve"> </w:instrText>
    </w:r>
    <w:r>
      <w:fldChar w:fldCharType="separate"/>
    </w:r>
    <w:r w:rsidR="00985B68">
      <w:rPr>
        <w:noProof/>
      </w:rPr>
      <w:t>24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4F7" w:rsidRDefault="001F34F7">
      <w:r>
        <w:separator/>
      </w:r>
    </w:p>
  </w:footnote>
  <w:footnote w:type="continuationSeparator" w:id="0">
    <w:p w:rsidR="001F34F7" w:rsidRDefault="001F3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12A" w:rsidRDefault="009F112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12A" w:rsidRDefault="001F34F7">
    <w:pPr>
      <w:pStyle w:val="a8"/>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12A" w:rsidRDefault="001F34F7">
    <w:pPr>
      <w:pStyle w:val="a8"/>
      <w:jc w:val="both"/>
    </w:pPr>
    <w:r>
      <w:rPr>
        <w:rFonts w:hint="eastAsia"/>
      </w:rPr>
      <w:t>竞争性磋商文件</w:t>
    </w:r>
    <w:r>
      <w:rPr>
        <w:rFonts w:hint="eastAsia"/>
      </w:rPr>
      <w:t xml:space="preserve">                                                      </w:t>
    </w:r>
    <w:r>
      <w:rPr>
        <w:rFonts w:hint="eastAsia"/>
      </w:rPr>
      <w:t>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12A" w:rsidRDefault="001F34F7">
    <w:pPr>
      <w:pStyle w:val="a8"/>
      <w:jc w:val="both"/>
    </w:pPr>
    <w:r>
      <w:rPr>
        <w:rFonts w:hint="eastAsia"/>
      </w:rPr>
      <w:t>竞争性磋商文件</w:t>
    </w:r>
    <w:r>
      <w:rPr>
        <w:rFonts w:hint="eastAsia"/>
      </w:rPr>
      <w:t xml:space="preserve">                                                        </w:t>
    </w:r>
    <w:r>
      <w:rPr>
        <w:rFonts w:hint="eastAsia"/>
      </w:rPr>
      <w:t>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12A" w:rsidRDefault="001F34F7">
    <w:pPr>
      <w:pStyle w:val="a8"/>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3E7B90"/>
    <w:multiLevelType w:val="singleLevel"/>
    <w:tmpl w:val="F93E7B90"/>
    <w:lvl w:ilvl="0">
      <w:start w:val="2"/>
      <w:numFmt w:val="chineseCounting"/>
      <w:suff w:val="nothing"/>
      <w:lvlText w:val="%1、"/>
      <w:lvlJc w:val="left"/>
      <w:rPr>
        <w:rFonts w:hint="eastAsia"/>
      </w:rPr>
    </w:lvl>
  </w:abstractNum>
  <w:abstractNum w:abstractNumId="1">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2">
    <w:nsid w:val="6A7D127D"/>
    <w:multiLevelType w:val="multilevel"/>
    <w:tmpl w:val="6A7D127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DB6A33D6"/>
    <w:rsid w:val="E3F86006"/>
    <w:rsid w:val="000004EA"/>
    <w:rsid w:val="0000070F"/>
    <w:rsid w:val="00000B77"/>
    <w:rsid w:val="00002CE6"/>
    <w:rsid w:val="0000465D"/>
    <w:rsid w:val="0000587D"/>
    <w:rsid w:val="00006C1F"/>
    <w:rsid w:val="00006C4A"/>
    <w:rsid w:val="00007255"/>
    <w:rsid w:val="000102DA"/>
    <w:rsid w:val="00010440"/>
    <w:rsid w:val="00012FB4"/>
    <w:rsid w:val="000142E9"/>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845"/>
    <w:rsid w:val="00044DA8"/>
    <w:rsid w:val="00045600"/>
    <w:rsid w:val="00046D9E"/>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03B1"/>
    <w:rsid w:val="00083E6C"/>
    <w:rsid w:val="00090B02"/>
    <w:rsid w:val="00092154"/>
    <w:rsid w:val="0009299C"/>
    <w:rsid w:val="000954B1"/>
    <w:rsid w:val="00097BD6"/>
    <w:rsid w:val="00097E73"/>
    <w:rsid w:val="000B0356"/>
    <w:rsid w:val="000B3602"/>
    <w:rsid w:val="000B4838"/>
    <w:rsid w:val="000B5E84"/>
    <w:rsid w:val="000B7281"/>
    <w:rsid w:val="000C09BE"/>
    <w:rsid w:val="000C0F85"/>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47BC1"/>
    <w:rsid w:val="001527AA"/>
    <w:rsid w:val="001559C7"/>
    <w:rsid w:val="001561AF"/>
    <w:rsid w:val="00156B04"/>
    <w:rsid w:val="00157026"/>
    <w:rsid w:val="00160174"/>
    <w:rsid w:val="00161BCD"/>
    <w:rsid w:val="00166F6C"/>
    <w:rsid w:val="00167F61"/>
    <w:rsid w:val="00171513"/>
    <w:rsid w:val="0017160B"/>
    <w:rsid w:val="001720EF"/>
    <w:rsid w:val="00172A27"/>
    <w:rsid w:val="00182539"/>
    <w:rsid w:val="00183253"/>
    <w:rsid w:val="00186EF5"/>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33D0"/>
    <w:rsid w:val="001C4B68"/>
    <w:rsid w:val="001C66EC"/>
    <w:rsid w:val="001C7288"/>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34F7"/>
    <w:rsid w:val="001F6106"/>
    <w:rsid w:val="001F7F04"/>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2CA2"/>
    <w:rsid w:val="00254416"/>
    <w:rsid w:val="002551EE"/>
    <w:rsid w:val="00255AD9"/>
    <w:rsid w:val="00256085"/>
    <w:rsid w:val="00257619"/>
    <w:rsid w:val="00260C79"/>
    <w:rsid w:val="002617EA"/>
    <w:rsid w:val="00265516"/>
    <w:rsid w:val="002657C3"/>
    <w:rsid w:val="0026676D"/>
    <w:rsid w:val="00270B1B"/>
    <w:rsid w:val="00276ADC"/>
    <w:rsid w:val="0028203D"/>
    <w:rsid w:val="002827ED"/>
    <w:rsid w:val="00282A7B"/>
    <w:rsid w:val="00285B5B"/>
    <w:rsid w:val="002907F3"/>
    <w:rsid w:val="00291E0A"/>
    <w:rsid w:val="002933D2"/>
    <w:rsid w:val="00293EE2"/>
    <w:rsid w:val="00294794"/>
    <w:rsid w:val="00294EC0"/>
    <w:rsid w:val="00296513"/>
    <w:rsid w:val="00297E0D"/>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453F"/>
    <w:rsid w:val="00316362"/>
    <w:rsid w:val="003202BC"/>
    <w:rsid w:val="00320B4B"/>
    <w:rsid w:val="0032463A"/>
    <w:rsid w:val="0033133C"/>
    <w:rsid w:val="00331CFC"/>
    <w:rsid w:val="00333004"/>
    <w:rsid w:val="00335796"/>
    <w:rsid w:val="003404BA"/>
    <w:rsid w:val="00340C50"/>
    <w:rsid w:val="00341878"/>
    <w:rsid w:val="003438C9"/>
    <w:rsid w:val="00344BA1"/>
    <w:rsid w:val="00344C6C"/>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3CB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2ECA"/>
    <w:rsid w:val="00415C41"/>
    <w:rsid w:val="0042146F"/>
    <w:rsid w:val="0042248F"/>
    <w:rsid w:val="00423141"/>
    <w:rsid w:val="00427605"/>
    <w:rsid w:val="00430C13"/>
    <w:rsid w:val="0043109E"/>
    <w:rsid w:val="00431F35"/>
    <w:rsid w:val="00441B38"/>
    <w:rsid w:val="00441D86"/>
    <w:rsid w:val="00442E1A"/>
    <w:rsid w:val="00444A5D"/>
    <w:rsid w:val="00447FC6"/>
    <w:rsid w:val="0045047E"/>
    <w:rsid w:val="0045161A"/>
    <w:rsid w:val="00452AD4"/>
    <w:rsid w:val="00454A7F"/>
    <w:rsid w:val="004574DB"/>
    <w:rsid w:val="00460AB8"/>
    <w:rsid w:val="004632D3"/>
    <w:rsid w:val="004642AD"/>
    <w:rsid w:val="00466EA5"/>
    <w:rsid w:val="00470088"/>
    <w:rsid w:val="00471224"/>
    <w:rsid w:val="0047280A"/>
    <w:rsid w:val="00472B82"/>
    <w:rsid w:val="004740F1"/>
    <w:rsid w:val="00474B7B"/>
    <w:rsid w:val="004755F2"/>
    <w:rsid w:val="00484AD8"/>
    <w:rsid w:val="00484C59"/>
    <w:rsid w:val="0048547F"/>
    <w:rsid w:val="004862B1"/>
    <w:rsid w:val="00490984"/>
    <w:rsid w:val="00496DAA"/>
    <w:rsid w:val="004A3009"/>
    <w:rsid w:val="004A3B1E"/>
    <w:rsid w:val="004A408B"/>
    <w:rsid w:val="004B1E88"/>
    <w:rsid w:val="004B5C68"/>
    <w:rsid w:val="004B67E1"/>
    <w:rsid w:val="004B787B"/>
    <w:rsid w:val="004C0FBF"/>
    <w:rsid w:val="004C1F89"/>
    <w:rsid w:val="004C2842"/>
    <w:rsid w:val="004C36C4"/>
    <w:rsid w:val="004C6D18"/>
    <w:rsid w:val="004C75CA"/>
    <w:rsid w:val="004D07A5"/>
    <w:rsid w:val="004D0933"/>
    <w:rsid w:val="004D1434"/>
    <w:rsid w:val="004D1BCE"/>
    <w:rsid w:val="004D1D00"/>
    <w:rsid w:val="004D2271"/>
    <w:rsid w:val="004D5809"/>
    <w:rsid w:val="004D5C1E"/>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2673"/>
    <w:rsid w:val="00532705"/>
    <w:rsid w:val="005338A5"/>
    <w:rsid w:val="005340EB"/>
    <w:rsid w:val="00535954"/>
    <w:rsid w:val="00535C78"/>
    <w:rsid w:val="00536D2F"/>
    <w:rsid w:val="005374D6"/>
    <w:rsid w:val="00540C6A"/>
    <w:rsid w:val="0054122F"/>
    <w:rsid w:val="00542D19"/>
    <w:rsid w:val="00545E39"/>
    <w:rsid w:val="00546CA8"/>
    <w:rsid w:val="00551F4A"/>
    <w:rsid w:val="00557388"/>
    <w:rsid w:val="005606B7"/>
    <w:rsid w:val="0056126B"/>
    <w:rsid w:val="005624C4"/>
    <w:rsid w:val="00562DA8"/>
    <w:rsid w:val="005665F9"/>
    <w:rsid w:val="00567BCB"/>
    <w:rsid w:val="005769F8"/>
    <w:rsid w:val="00576C2D"/>
    <w:rsid w:val="005773EB"/>
    <w:rsid w:val="00583118"/>
    <w:rsid w:val="00583725"/>
    <w:rsid w:val="00585DE9"/>
    <w:rsid w:val="00591824"/>
    <w:rsid w:val="0059488C"/>
    <w:rsid w:val="00595A5D"/>
    <w:rsid w:val="005A0675"/>
    <w:rsid w:val="005A1BA8"/>
    <w:rsid w:val="005A4A7D"/>
    <w:rsid w:val="005A5F8A"/>
    <w:rsid w:val="005A769C"/>
    <w:rsid w:val="005B1BED"/>
    <w:rsid w:val="005B2646"/>
    <w:rsid w:val="005B478C"/>
    <w:rsid w:val="005B4E6B"/>
    <w:rsid w:val="005B72B7"/>
    <w:rsid w:val="005C11A2"/>
    <w:rsid w:val="005C3073"/>
    <w:rsid w:val="005C3D81"/>
    <w:rsid w:val="005C4B7D"/>
    <w:rsid w:val="005C5CC6"/>
    <w:rsid w:val="005C726B"/>
    <w:rsid w:val="005D075A"/>
    <w:rsid w:val="005D0FE4"/>
    <w:rsid w:val="005D4768"/>
    <w:rsid w:val="005D4771"/>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40BF"/>
    <w:rsid w:val="0061678D"/>
    <w:rsid w:val="006240E8"/>
    <w:rsid w:val="00624F90"/>
    <w:rsid w:val="0062612F"/>
    <w:rsid w:val="0062763C"/>
    <w:rsid w:val="0063158C"/>
    <w:rsid w:val="0063226A"/>
    <w:rsid w:val="006349C8"/>
    <w:rsid w:val="00640411"/>
    <w:rsid w:val="00642723"/>
    <w:rsid w:val="00644E00"/>
    <w:rsid w:val="00645B43"/>
    <w:rsid w:val="00651D8B"/>
    <w:rsid w:val="00660213"/>
    <w:rsid w:val="00661A9A"/>
    <w:rsid w:val="00661AEF"/>
    <w:rsid w:val="006653AE"/>
    <w:rsid w:val="00666195"/>
    <w:rsid w:val="0066754E"/>
    <w:rsid w:val="00672E39"/>
    <w:rsid w:val="00674214"/>
    <w:rsid w:val="00675B0D"/>
    <w:rsid w:val="00677826"/>
    <w:rsid w:val="006800F5"/>
    <w:rsid w:val="00681702"/>
    <w:rsid w:val="00682371"/>
    <w:rsid w:val="006824EA"/>
    <w:rsid w:val="0068274A"/>
    <w:rsid w:val="006853AD"/>
    <w:rsid w:val="00687143"/>
    <w:rsid w:val="00691A5C"/>
    <w:rsid w:val="006921AF"/>
    <w:rsid w:val="00695E07"/>
    <w:rsid w:val="006A0400"/>
    <w:rsid w:val="006A300C"/>
    <w:rsid w:val="006A4100"/>
    <w:rsid w:val="006A440B"/>
    <w:rsid w:val="006B4716"/>
    <w:rsid w:val="006B4877"/>
    <w:rsid w:val="006B4D99"/>
    <w:rsid w:val="006B6540"/>
    <w:rsid w:val="006C05EF"/>
    <w:rsid w:val="006C29BC"/>
    <w:rsid w:val="006C3B0C"/>
    <w:rsid w:val="006C68B3"/>
    <w:rsid w:val="006C6E37"/>
    <w:rsid w:val="006C7678"/>
    <w:rsid w:val="006D3686"/>
    <w:rsid w:val="006D4ACA"/>
    <w:rsid w:val="006D6CAE"/>
    <w:rsid w:val="006D7EF7"/>
    <w:rsid w:val="006E3E83"/>
    <w:rsid w:val="006E7A03"/>
    <w:rsid w:val="006F1EB6"/>
    <w:rsid w:val="006F22B7"/>
    <w:rsid w:val="006F2CE2"/>
    <w:rsid w:val="006F3D1B"/>
    <w:rsid w:val="00702764"/>
    <w:rsid w:val="0070364F"/>
    <w:rsid w:val="00703F2F"/>
    <w:rsid w:val="0070441B"/>
    <w:rsid w:val="007055DF"/>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0522"/>
    <w:rsid w:val="007314A4"/>
    <w:rsid w:val="00741044"/>
    <w:rsid w:val="007445FC"/>
    <w:rsid w:val="00745154"/>
    <w:rsid w:val="0074587F"/>
    <w:rsid w:val="00747D00"/>
    <w:rsid w:val="00757FFC"/>
    <w:rsid w:val="0076112C"/>
    <w:rsid w:val="00761FEC"/>
    <w:rsid w:val="00762DD0"/>
    <w:rsid w:val="00763029"/>
    <w:rsid w:val="00767D9F"/>
    <w:rsid w:val="00772CAB"/>
    <w:rsid w:val="00772F05"/>
    <w:rsid w:val="007730E7"/>
    <w:rsid w:val="007754B1"/>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3B03"/>
    <w:rsid w:val="007C1810"/>
    <w:rsid w:val="007C3CFF"/>
    <w:rsid w:val="007C5EE2"/>
    <w:rsid w:val="007C6375"/>
    <w:rsid w:val="007C6859"/>
    <w:rsid w:val="007C6959"/>
    <w:rsid w:val="007C76B6"/>
    <w:rsid w:val="007C7796"/>
    <w:rsid w:val="007D119D"/>
    <w:rsid w:val="007D2282"/>
    <w:rsid w:val="007D39FB"/>
    <w:rsid w:val="007D45C1"/>
    <w:rsid w:val="007E02CE"/>
    <w:rsid w:val="007E06D9"/>
    <w:rsid w:val="007E0DE4"/>
    <w:rsid w:val="007E3552"/>
    <w:rsid w:val="007E3F29"/>
    <w:rsid w:val="007E4106"/>
    <w:rsid w:val="007E4527"/>
    <w:rsid w:val="007E5B2A"/>
    <w:rsid w:val="007E6DC1"/>
    <w:rsid w:val="007E6EFA"/>
    <w:rsid w:val="007F1A37"/>
    <w:rsid w:val="007F5923"/>
    <w:rsid w:val="007F61C0"/>
    <w:rsid w:val="0080153E"/>
    <w:rsid w:val="00802908"/>
    <w:rsid w:val="00803463"/>
    <w:rsid w:val="00803604"/>
    <w:rsid w:val="00807DF7"/>
    <w:rsid w:val="00810285"/>
    <w:rsid w:val="00811265"/>
    <w:rsid w:val="00812E6D"/>
    <w:rsid w:val="008135F1"/>
    <w:rsid w:val="00815069"/>
    <w:rsid w:val="00815089"/>
    <w:rsid w:val="00815F0A"/>
    <w:rsid w:val="008204B5"/>
    <w:rsid w:val="0082143A"/>
    <w:rsid w:val="00822CEC"/>
    <w:rsid w:val="00823501"/>
    <w:rsid w:val="00823921"/>
    <w:rsid w:val="008242F4"/>
    <w:rsid w:val="00824C9D"/>
    <w:rsid w:val="0083349F"/>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2401"/>
    <w:rsid w:val="00873192"/>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7F9"/>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501C"/>
    <w:rsid w:val="008F6AEF"/>
    <w:rsid w:val="008F7961"/>
    <w:rsid w:val="008F7A5E"/>
    <w:rsid w:val="009002CE"/>
    <w:rsid w:val="009003BF"/>
    <w:rsid w:val="0090065D"/>
    <w:rsid w:val="00904AF9"/>
    <w:rsid w:val="009062E3"/>
    <w:rsid w:val="00907DF0"/>
    <w:rsid w:val="00910E22"/>
    <w:rsid w:val="009111AE"/>
    <w:rsid w:val="009113AC"/>
    <w:rsid w:val="009124CE"/>
    <w:rsid w:val="00916AA0"/>
    <w:rsid w:val="009210FB"/>
    <w:rsid w:val="00922F95"/>
    <w:rsid w:val="009235EF"/>
    <w:rsid w:val="009268E3"/>
    <w:rsid w:val="0093211E"/>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400C"/>
    <w:rsid w:val="009667EA"/>
    <w:rsid w:val="00966CE0"/>
    <w:rsid w:val="00971D95"/>
    <w:rsid w:val="009729D0"/>
    <w:rsid w:val="009811BB"/>
    <w:rsid w:val="009820AF"/>
    <w:rsid w:val="00985B68"/>
    <w:rsid w:val="00985DDE"/>
    <w:rsid w:val="00990325"/>
    <w:rsid w:val="00991362"/>
    <w:rsid w:val="0099181F"/>
    <w:rsid w:val="0099184F"/>
    <w:rsid w:val="009933A9"/>
    <w:rsid w:val="0099432C"/>
    <w:rsid w:val="009A0835"/>
    <w:rsid w:val="009A27C1"/>
    <w:rsid w:val="009A2FAC"/>
    <w:rsid w:val="009A3D62"/>
    <w:rsid w:val="009A50A1"/>
    <w:rsid w:val="009A6381"/>
    <w:rsid w:val="009B015F"/>
    <w:rsid w:val="009B0CCC"/>
    <w:rsid w:val="009B22F4"/>
    <w:rsid w:val="009B2622"/>
    <w:rsid w:val="009B2E23"/>
    <w:rsid w:val="009B324F"/>
    <w:rsid w:val="009B7C64"/>
    <w:rsid w:val="009C1088"/>
    <w:rsid w:val="009C374E"/>
    <w:rsid w:val="009C403B"/>
    <w:rsid w:val="009C70B5"/>
    <w:rsid w:val="009D0FAB"/>
    <w:rsid w:val="009D32E2"/>
    <w:rsid w:val="009D63DF"/>
    <w:rsid w:val="009D6F98"/>
    <w:rsid w:val="009D721D"/>
    <w:rsid w:val="009D7D10"/>
    <w:rsid w:val="009D7F8F"/>
    <w:rsid w:val="009E2530"/>
    <w:rsid w:val="009E3625"/>
    <w:rsid w:val="009E3B22"/>
    <w:rsid w:val="009E3D56"/>
    <w:rsid w:val="009E433C"/>
    <w:rsid w:val="009E4AB5"/>
    <w:rsid w:val="009E4E67"/>
    <w:rsid w:val="009E4FFA"/>
    <w:rsid w:val="009F112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34708"/>
    <w:rsid w:val="00A4102D"/>
    <w:rsid w:val="00A44073"/>
    <w:rsid w:val="00A52E21"/>
    <w:rsid w:val="00A5320C"/>
    <w:rsid w:val="00A53829"/>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5E61"/>
    <w:rsid w:val="00A76B93"/>
    <w:rsid w:val="00A76D49"/>
    <w:rsid w:val="00A77EE5"/>
    <w:rsid w:val="00A80A6B"/>
    <w:rsid w:val="00A812E0"/>
    <w:rsid w:val="00A824BE"/>
    <w:rsid w:val="00A85031"/>
    <w:rsid w:val="00A86173"/>
    <w:rsid w:val="00A93719"/>
    <w:rsid w:val="00A976DD"/>
    <w:rsid w:val="00A97704"/>
    <w:rsid w:val="00AA0139"/>
    <w:rsid w:val="00AA3DB2"/>
    <w:rsid w:val="00AA3E09"/>
    <w:rsid w:val="00AB0A2C"/>
    <w:rsid w:val="00AB2538"/>
    <w:rsid w:val="00AB4344"/>
    <w:rsid w:val="00AC207C"/>
    <w:rsid w:val="00AC70BD"/>
    <w:rsid w:val="00AC7294"/>
    <w:rsid w:val="00AC7B0D"/>
    <w:rsid w:val="00AD0940"/>
    <w:rsid w:val="00AD262D"/>
    <w:rsid w:val="00AD34B0"/>
    <w:rsid w:val="00AD3C7B"/>
    <w:rsid w:val="00AD50A5"/>
    <w:rsid w:val="00AD5356"/>
    <w:rsid w:val="00AD6676"/>
    <w:rsid w:val="00AD6B1F"/>
    <w:rsid w:val="00AD6FC2"/>
    <w:rsid w:val="00AD7352"/>
    <w:rsid w:val="00AD7D9F"/>
    <w:rsid w:val="00AD7F1A"/>
    <w:rsid w:val="00AE4967"/>
    <w:rsid w:val="00AE59B1"/>
    <w:rsid w:val="00AF02B4"/>
    <w:rsid w:val="00AF1C29"/>
    <w:rsid w:val="00AF22B1"/>
    <w:rsid w:val="00AF23F1"/>
    <w:rsid w:val="00AF58AC"/>
    <w:rsid w:val="00B00E9E"/>
    <w:rsid w:val="00B06B03"/>
    <w:rsid w:val="00B217AD"/>
    <w:rsid w:val="00B23C42"/>
    <w:rsid w:val="00B24BA8"/>
    <w:rsid w:val="00B24FB9"/>
    <w:rsid w:val="00B27B45"/>
    <w:rsid w:val="00B37E35"/>
    <w:rsid w:val="00B423B0"/>
    <w:rsid w:val="00B43760"/>
    <w:rsid w:val="00B44868"/>
    <w:rsid w:val="00B45822"/>
    <w:rsid w:val="00B464D9"/>
    <w:rsid w:val="00B51E38"/>
    <w:rsid w:val="00B569A7"/>
    <w:rsid w:val="00B601BA"/>
    <w:rsid w:val="00B61CB3"/>
    <w:rsid w:val="00B62DE5"/>
    <w:rsid w:val="00B66E61"/>
    <w:rsid w:val="00B715F9"/>
    <w:rsid w:val="00B7356C"/>
    <w:rsid w:val="00B7626B"/>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4479"/>
    <w:rsid w:val="00BC6BB8"/>
    <w:rsid w:val="00BC7F5C"/>
    <w:rsid w:val="00BD1051"/>
    <w:rsid w:val="00BD3AC5"/>
    <w:rsid w:val="00BD5F6D"/>
    <w:rsid w:val="00BD7EFF"/>
    <w:rsid w:val="00BE1D97"/>
    <w:rsid w:val="00BE2149"/>
    <w:rsid w:val="00BE3C72"/>
    <w:rsid w:val="00BE6359"/>
    <w:rsid w:val="00BE699B"/>
    <w:rsid w:val="00BE762D"/>
    <w:rsid w:val="00BE7825"/>
    <w:rsid w:val="00BF00B4"/>
    <w:rsid w:val="00BF15A5"/>
    <w:rsid w:val="00BF2033"/>
    <w:rsid w:val="00C04128"/>
    <w:rsid w:val="00C045C1"/>
    <w:rsid w:val="00C05832"/>
    <w:rsid w:val="00C06CB5"/>
    <w:rsid w:val="00C07490"/>
    <w:rsid w:val="00C12F9C"/>
    <w:rsid w:val="00C1345E"/>
    <w:rsid w:val="00C17C09"/>
    <w:rsid w:val="00C20EBD"/>
    <w:rsid w:val="00C213C3"/>
    <w:rsid w:val="00C22999"/>
    <w:rsid w:val="00C22D3C"/>
    <w:rsid w:val="00C241F8"/>
    <w:rsid w:val="00C24342"/>
    <w:rsid w:val="00C26283"/>
    <w:rsid w:val="00C263BE"/>
    <w:rsid w:val="00C30CB2"/>
    <w:rsid w:val="00C33147"/>
    <w:rsid w:val="00C33164"/>
    <w:rsid w:val="00C412FD"/>
    <w:rsid w:val="00C418FD"/>
    <w:rsid w:val="00C473C5"/>
    <w:rsid w:val="00C526FE"/>
    <w:rsid w:val="00C52837"/>
    <w:rsid w:val="00C61E81"/>
    <w:rsid w:val="00C620BD"/>
    <w:rsid w:val="00C63211"/>
    <w:rsid w:val="00C65114"/>
    <w:rsid w:val="00C669F2"/>
    <w:rsid w:val="00C72397"/>
    <w:rsid w:val="00C735A0"/>
    <w:rsid w:val="00C736EE"/>
    <w:rsid w:val="00C74668"/>
    <w:rsid w:val="00C75CB9"/>
    <w:rsid w:val="00C77314"/>
    <w:rsid w:val="00C82E71"/>
    <w:rsid w:val="00C90589"/>
    <w:rsid w:val="00C95A67"/>
    <w:rsid w:val="00C95EEA"/>
    <w:rsid w:val="00CA20CA"/>
    <w:rsid w:val="00CA3D71"/>
    <w:rsid w:val="00CA6E0F"/>
    <w:rsid w:val="00CA78A0"/>
    <w:rsid w:val="00CA7FC7"/>
    <w:rsid w:val="00CB0E25"/>
    <w:rsid w:val="00CB3452"/>
    <w:rsid w:val="00CB578B"/>
    <w:rsid w:val="00CC1CF5"/>
    <w:rsid w:val="00CC74B1"/>
    <w:rsid w:val="00CD14A5"/>
    <w:rsid w:val="00CD4E0D"/>
    <w:rsid w:val="00CE08B2"/>
    <w:rsid w:val="00CE180B"/>
    <w:rsid w:val="00CE208F"/>
    <w:rsid w:val="00CE2661"/>
    <w:rsid w:val="00CE5A3B"/>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26FA"/>
    <w:rsid w:val="00D132FC"/>
    <w:rsid w:val="00D14CF5"/>
    <w:rsid w:val="00D20501"/>
    <w:rsid w:val="00D21214"/>
    <w:rsid w:val="00D2143C"/>
    <w:rsid w:val="00D21F05"/>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2243"/>
    <w:rsid w:val="00D74DF1"/>
    <w:rsid w:val="00D760FA"/>
    <w:rsid w:val="00D80994"/>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D4083"/>
    <w:rsid w:val="00DD48B2"/>
    <w:rsid w:val="00DD4E8A"/>
    <w:rsid w:val="00DE23B0"/>
    <w:rsid w:val="00DE244D"/>
    <w:rsid w:val="00DE2A82"/>
    <w:rsid w:val="00DE5A34"/>
    <w:rsid w:val="00DE6496"/>
    <w:rsid w:val="00DF1857"/>
    <w:rsid w:val="00DF1F58"/>
    <w:rsid w:val="00DF3063"/>
    <w:rsid w:val="00DF306C"/>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85A"/>
    <w:rsid w:val="00E530DB"/>
    <w:rsid w:val="00E54FF5"/>
    <w:rsid w:val="00E551E8"/>
    <w:rsid w:val="00E55320"/>
    <w:rsid w:val="00E55C85"/>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4D97"/>
    <w:rsid w:val="00E86B7E"/>
    <w:rsid w:val="00E87037"/>
    <w:rsid w:val="00E90319"/>
    <w:rsid w:val="00E909AF"/>
    <w:rsid w:val="00E91A45"/>
    <w:rsid w:val="00E92BD8"/>
    <w:rsid w:val="00E949F7"/>
    <w:rsid w:val="00E978E4"/>
    <w:rsid w:val="00E97918"/>
    <w:rsid w:val="00E97DE2"/>
    <w:rsid w:val="00EA1928"/>
    <w:rsid w:val="00EA548B"/>
    <w:rsid w:val="00EB3A88"/>
    <w:rsid w:val="00EB7313"/>
    <w:rsid w:val="00EC0A50"/>
    <w:rsid w:val="00EC1B4B"/>
    <w:rsid w:val="00EC42E3"/>
    <w:rsid w:val="00EC47C8"/>
    <w:rsid w:val="00EC50DB"/>
    <w:rsid w:val="00EC588B"/>
    <w:rsid w:val="00EC5E3E"/>
    <w:rsid w:val="00EC60C9"/>
    <w:rsid w:val="00EC729F"/>
    <w:rsid w:val="00ED1EFB"/>
    <w:rsid w:val="00ED32DF"/>
    <w:rsid w:val="00ED383D"/>
    <w:rsid w:val="00ED4267"/>
    <w:rsid w:val="00ED477C"/>
    <w:rsid w:val="00ED5555"/>
    <w:rsid w:val="00EE0F0D"/>
    <w:rsid w:val="00EE1C0C"/>
    <w:rsid w:val="00EE28E9"/>
    <w:rsid w:val="00EE456A"/>
    <w:rsid w:val="00EE7113"/>
    <w:rsid w:val="00EE7519"/>
    <w:rsid w:val="00EE7D45"/>
    <w:rsid w:val="00EF3871"/>
    <w:rsid w:val="00EF49B1"/>
    <w:rsid w:val="00EF505E"/>
    <w:rsid w:val="00EF5E33"/>
    <w:rsid w:val="00EF6A59"/>
    <w:rsid w:val="00EF78D5"/>
    <w:rsid w:val="00F01847"/>
    <w:rsid w:val="00F032A4"/>
    <w:rsid w:val="00F04ACB"/>
    <w:rsid w:val="00F04BA8"/>
    <w:rsid w:val="00F05473"/>
    <w:rsid w:val="00F15ABF"/>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5FF"/>
    <w:rsid w:val="00F43FB5"/>
    <w:rsid w:val="00F444C8"/>
    <w:rsid w:val="00F52AB3"/>
    <w:rsid w:val="00F52F78"/>
    <w:rsid w:val="00F5384E"/>
    <w:rsid w:val="00F551E5"/>
    <w:rsid w:val="00F559A8"/>
    <w:rsid w:val="00F5680E"/>
    <w:rsid w:val="00F60C02"/>
    <w:rsid w:val="00F60F26"/>
    <w:rsid w:val="00F648B6"/>
    <w:rsid w:val="00F71F3E"/>
    <w:rsid w:val="00F809AE"/>
    <w:rsid w:val="00F81104"/>
    <w:rsid w:val="00F81C73"/>
    <w:rsid w:val="00F820D7"/>
    <w:rsid w:val="00F83C5B"/>
    <w:rsid w:val="00F852EC"/>
    <w:rsid w:val="00F85873"/>
    <w:rsid w:val="00F87FDA"/>
    <w:rsid w:val="00F90D8C"/>
    <w:rsid w:val="00F9459C"/>
    <w:rsid w:val="00FA0815"/>
    <w:rsid w:val="00FA1F7F"/>
    <w:rsid w:val="00FA3A56"/>
    <w:rsid w:val="00FA3DAF"/>
    <w:rsid w:val="00FA4347"/>
    <w:rsid w:val="00FA58E0"/>
    <w:rsid w:val="00FB050D"/>
    <w:rsid w:val="00FB1081"/>
    <w:rsid w:val="00FB3378"/>
    <w:rsid w:val="00FB53CD"/>
    <w:rsid w:val="00FC19F7"/>
    <w:rsid w:val="00FC2283"/>
    <w:rsid w:val="00FC2E0F"/>
    <w:rsid w:val="00FC32F7"/>
    <w:rsid w:val="00FC3956"/>
    <w:rsid w:val="00FC507E"/>
    <w:rsid w:val="00FC65D8"/>
    <w:rsid w:val="00FD5A07"/>
    <w:rsid w:val="00FE0C44"/>
    <w:rsid w:val="00FE105E"/>
    <w:rsid w:val="00FE1ED1"/>
    <w:rsid w:val="00FE263C"/>
    <w:rsid w:val="00FE51C8"/>
    <w:rsid w:val="00FE5CD2"/>
    <w:rsid w:val="00FE5F10"/>
    <w:rsid w:val="00FF1710"/>
    <w:rsid w:val="00FF373D"/>
    <w:rsid w:val="00FF4F0F"/>
    <w:rsid w:val="00FF72F4"/>
    <w:rsid w:val="00FF794A"/>
    <w:rsid w:val="3FDF1D72"/>
    <w:rsid w:val="44963F23"/>
    <w:rsid w:val="45C066CB"/>
    <w:rsid w:val="7BFF9B06"/>
    <w:rsid w:val="7CA20BDD"/>
    <w:rsid w:val="7FF32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strokecolor="white">
      <v:fill color="white"/>
      <v:stroke color="whit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unhideWhenUsed/>
    <w:qFormat/>
    <w:pPr>
      <w:jc w:val="left"/>
    </w:pPr>
  </w:style>
  <w:style w:type="paragraph" w:styleId="a5">
    <w:name w:val="Body Text"/>
    <w:basedOn w:val="a"/>
    <w:link w:val="Char0"/>
    <w:qFormat/>
    <w:pPr>
      <w:spacing w:after="120"/>
    </w:pPr>
  </w:style>
  <w:style w:type="paragraph" w:styleId="20">
    <w:name w:val="Body Text Indent 2"/>
    <w:basedOn w:val="a"/>
    <w:link w:val="2Char0"/>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qFormat/>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0">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1">
    <w:name w:val="Body Text 2"/>
    <w:basedOn w:val="a"/>
    <w:link w:val="2Char1"/>
    <w:uiPriority w:val="99"/>
    <w:semiHidden/>
    <w:unhideWhenUsed/>
    <w:qFormat/>
    <w:pPr>
      <w:spacing w:after="120" w:line="480" w:lineRule="auto"/>
    </w:p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unhideWhenUsed/>
    <w:qFormat/>
    <w:rPr>
      <w:sz w:val="21"/>
      <w:szCs w:val="21"/>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3">
    <w:name w:val="页眉 Char"/>
    <w:link w:val="a8"/>
    <w:uiPriority w:val="99"/>
    <w:qFormat/>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1">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0">
    <w:name w:val="正文文本缩进 2 Char"/>
    <w:link w:val="20"/>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110">
    <w:name w:val="正文_11"/>
    <w:qFormat/>
    <w:pPr>
      <w:widowControl w:val="0"/>
      <w:jc w:val="both"/>
    </w:pPr>
    <w:rPr>
      <w:rFonts w:ascii="Times New Roman" w:hAnsi="Times New Roman"/>
      <w:kern w:val="2"/>
      <w:sz w:val="21"/>
      <w:szCs w:val="24"/>
    </w:rPr>
  </w:style>
  <w:style w:type="character" w:customStyle="1" w:styleId="2Char1">
    <w:name w:val="正文文本 2 Char"/>
    <w:basedOn w:val="a0"/>
    <w:link w:val="21"/>
    <w:uiPriority w:val="99"/>
    <w:semiHidden/>
    <w:qFormat/>
    <w:rPr>
      <w:rFonts w:ascii="Times New Roman" w:hAnsi="Times New Roman"/>
      <w:kern w:val="2"/>
      <w:sz w:val="21"/>
    </w:rPr>
  </w:style>
  <w:style w:type="character" w:customStyle="1" w:styleId="Char">
    <w:name w:val="批注文字 Char"/>
    <w:basedOn w:val="a0"/>
    <w:link w:val="a4"/>
    <w:uiPriority w:val="99"/>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 w:type="paragraph" w:customStyle="1" w:styleId="MsoNormal0">
    <w:name w:val="MsoNormal"/>
    <w:basedOn w:val="a"/>
    <w:qFormat/>
    <w:pPr>
      <w:widowControl/>
      <w:jc w:val="left"/>
    </w:pPr>
    <w:rPr>
      <w:rFonts w:eastAsiaTheme="minorEastAsia"/>
      <w:kern w:val="0"/>
      <w:sz w:val="24"/>
      <w:szCs w:val="24"/>
      <w:lang w:eastAsia="en-US"/>
    </w:rPr>
  </w:style>
  <w:style w:type="character" w:customStyle="1" w:styleId="1Char">
    <w:name w:val="标题 1 Char"/>
    <w:basedOn w:val="a0"/>
    <w:link w:val="1"/>
    <w:uiPriority w:val="9"/>
    <w:qFormat/>
    <w:rPr>
      <w:rFonts w:ascii="Times New Roman" w:hAnsi="Times New Roman"/>
      <w:b/>
      <w:bCs/>
      <w:kern w:val="44"/>
      <w:sz w:val="44"/>
      <w:szCs w:val="44"/>
    </w:rPr>
  </w:style>
  <w:style w:type="paragraph" w:customStyle="1" w:styleId="MsoBodyText0">
    <w:name w:val="MsoBodyText"/>
    <w:basedOn w:val="a"/>
    <w:qFormat/>
    <w:pPr>
      <w:widowControl/>
      <w:jc w:val="left"/>
    </w:pPr>
    <w:rPr>
      <w:rFonts w:eastAsiaTheme="minorEastAsia"/>
      <w:kern w:val="0"/>
      <w:sz w:val="24"/>
      <w:szCs w:val="24"/>
      <w:lang w:eastAsia="en-US"/>
    </w:rPr>
  </w:style>
  <w:style w:type="paragraph" w:customStyle="1" w:styleId="15">
    <w:name w:val="15"/>
    <w:basedOn w:val="a"/>
    <w:qFormat/>
    <w:pPr>
      <w:widowControl/>
      <w:jc w:val="left"/>
    </w:pPr>
    <w:rPr>
      <w:rFonts w:eastAsiaTheme="minorEastAsia"/>
      <w:kern w:val="0"/>
      <w:sz w:val="24"/>
      <w:szCs w:val="24"/>
      <w:lang w:eastAsia="en-US"/>
    </w:rPr>
  </w:style>
  <w:style w:type="character" w:customStyle="1" w:styleId="2Char">
    <w:name w:val="标题 2 Char"/>
    <w:basedOn w:val="a0"/>
    <w:link w:val="2"/>
    <w:uiPriority w:val="9"/>
    <w:semiHidden/>
    <w:qFormat/>
    <w:rPr>
      <w:rFonts w:asciiTheme="majorHAnsi" w:eastAsiaTheme="majorEastAsia" w:hAnsiTheme="majorHAnsi" w:cstheme="majorBidi"/>
      <w:b/>
      <w:bCs/>
      <w:kern w:val="2"/>
      <w:sz w:val="32"/>
      <w:szCs w:val="32"/>
    </w:rPr>
  </w:style>
  <w:style w:type="paragraph" w:customStyle="1" w:styleId="16">
    <w:name w:val="16"/>
    <w:basedOn w:val="a"/>
    <w:qFormat/>
    <w:pPr>
      <w:widowControl/>
      <w:jc w:val="left"/>
    </w:pPr>
    <w:rPr>
      <w:rFonts w:eastAsiaTheme="minorEastAsia"/>
      <w:kern w:val="0"/>
      <w:sz w:val="24"/>
      <w:szCs w:val="24"/>
      <w:lang w:eastAsia="en-US"/>
    </w:rPr>
  </w:style>
  <w:style w:type="table" w:customStyle="1" w:styleId="17">
    <w:name w:val="17"/>
    <w:basedOn w:val="a1"/>
    <w:qFormat/>
    <w:rPr>
      <w:rFonts w:ascii="Times New Roman" w:eastAsiaTheme="minorEastAsia" w:hAnsi="Times New Roman"/>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annotation text"/>
    <w:basedOn w:val="a"/>
    <w:link w:val="Char"/>
    <w:uiPriority w:val="99"/>
    <w:unhideWhenUsed/>
    <w:qFormat/>
    <w:pPr>
      <w:jc w:val="left"/>
    </w:pPr>
  </w:style>
  <w:style w:type="paragraph" w:styleId="a5">
    <w:name w:val="Body Text"/>
    <w:basedOn w:val="a"/>
    <w:link w:val="Char0"/>
    <w:qFormat/>
    <w:pPr>
      <w:spacing w:after="120"/>
    </w:pPr>
  </w:style>
  <w:style w:type="paragraph" w:styleId="20">
    <w:name w:val="Body Text Indent 2"/>
    <w:basedOn w:val="a"/>
    <w:link w:val="2Char0"/>
    <w:qFormat/>
    <w:pPr>
      <w:tabs>
        <w:tab w:val="left" w:pos="360"/>
      </w:tabs>
      <w:spacing w:line="560" w:lineRule="atLeast"/>
      <w:ind w:left="-105" w:firstLine="465"/>
    </w:pPr>
    <w:rPr>
      <w:rFonts w:ascii="宋体"/>
      <w:sz w:val="28"/>
      <w:lang w:val="zh-CN"/>
    </w:rPr>
  </w:style>
  <w:style w:type="paragraph" w:styleId="a6">
    <w:name w:val="Balloon Text"/>
    <w:basedOn w:val="a"/>
    <w:link w:val="Char1"/>
    <w:uiPriority w:val="99"/>
    <w:qFormat/>
    <w:rPr>
      <w:sz w:val="18"/>
      <w:szCs w:val="18"/>
      <w:lang w:val="zh-CN"/>
    </w:rPr>
  </w:style>
  <w:style w:type="paragraph" w:styleId="a7">
    <w:name w:val="footer"/>
    <w:basedOn w:val="a"/>
    <w:link w:val="Char2"/>
    <w:uiPriority w:val="99"/>
    <w:qFormat/>
    <w:pPr>
      <w:tabs>
        <w:tab w:val="center" w:pos="4153"/>
        <w:tab w:val="right" w:pos="8306"/>
      </w:tabs>
      <w:snapToGrid w:val="0"/>
      <w:jc w:val="left"/>
    </w:pPr>
    <w:rPr>
      <w:kern w:val="0"/>
      <w:sz w:val="18"/>
      <w:szCs w:val="18"/>
      <w:lang w:val="zh-CN"/>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0">
    <w:name w:val="toc 1"/>
    <w:basedOn w:val="a"/>
    <w:next w:val="a"/>
    <w:qFormat/>
    <w:pPr>
      <w:tabs>
        <w:tab w:val="right" w:leader="middleDot" w:pos="8302"/>
      </w:tabs>
      <w:spacing w:line="360" w:lineRule="auto"/>
    </w:p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1">
    <w:name w:val="Body Text 2"/>
    <w:basedOn w:val="a"/>
    <w:link w:val="2Char1"/>
    <w:uiPriority w:val="99"/>
    <w:semiHidden/>
    <w:unhideWhenUsed/>
    <w:qFormat/>
    <w:pPr>
      <w:spacing w:after="120" w:line="480" w:lineRule="auto"/>
    </w:p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character" w:styleId="af1">
    <w:name w:val="annotation reference"/>
    <w:uiPriority w:val="99"/>
    <w:unhideWhenUsed/>
    <w:qFormat/>
    <w:rPr>
      <w:sz w:val="21"/>
      <w:szCs w:val="21"/>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3">
    <w:name w:val="页眉 Char"/>
    <w:link w:val="a8"/>
    <w:uiPriority w:val="99"/>
    <w:qFormat/>
    <w:rPr>
      <w:rFonts w:ascii="Times New Roman" w:eastAsia="宋体" w:hAnsi="Times New Roman" w:cs="Times New Roman"/>
      <w:sz w:val="18"/>
      <w:szCs w:val="18"/>
    </w:rPr>
  </w:style>
  <w:style w:type="character" w:customStyle="1" w:styleId="Char2">
    <w:name w:val="页脚 Char"/>
    <w:link w:val="a7"/>
    <w:uiPriority w:val="99"/>
    <w:qFormat/>
    <w:rPr>
      <w:rFonts w:ascii="Times New Roman" w:eastAsia="宋体" w:hAnsi="Times New Roman" w:cs="Times New Roman"/>
      <w:sz w:val="18"/>
      <w:szCs w:val="18"/>
    </w:rPr>
  </w:style>
  <w:style w:type="character" w:customStyle="1" w:styleId="Char1">
    <w:name w:val="批注框文本 Char"/>
    <w:link w:val="a6"/>
    <w:uiPriority w:val="99"/>
    <w:qFormat/>
    <w:rPr>
      <w:rFonts w:ascii="Times New Roman" w:hAnsi="Times New Roman"/>
      <w:kern w:val="2"/>
      <w:sz w:val="18"/>
      <w:szCs w:val="18"/>
    </w:rPr>
  </w:style>
  <w:style w:type="paragraph" w:customStyle="1" w:styleId="Char6">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1">
    <w:name w:val="列出段落1"/>
    <w:basedOn w:val="a"/>
    <w:qFormat/>
    <w:pPr>
      <w:ind w:firstLineChars="200" w:firstLine="420"/>
    </w:pPr>
    <w:rPr>
      <w:rFonts w:ascii="Calibri" w:hAnsi="Calibri" w:cs="黑体"/>
      <w:szCs w:val="22"/>
    </w:rPr>
  </w:style>
  <w:style w:type="character" w:customStyle="1" w:styleId="Char4">
    <w:name w:val="副标题 Char"/>
    <w:link w:val="a9"/>
    <w:uiPriority w:val="11"/>
    <w:qFormat/>
    <w:rPr>
      <w:rFonts w:ascii="Cambria" w:hAnsi="Cambria" w:cs="Times New Roman"/>
      <w:b/>
      <w:bCs/>
      <w:kern w:val="28"/>
      <w:sz w:val="32"/>
      <w:szCs w:val="32"/>
    </w:rPr>
  </w:style>
  <w:style w:type="character" w:customStyle="1" w:styleId="2Char0">
    <w:name w:val="正文文本缩进 2 Char"/>
    <w:link w:val="20"/>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0">
    <w:name w:val="Char1"/>
    <w:basedOn w:val="a"/>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paragraph" w:styleId="af2">
    <w:name w:val="List Paragraph"/>
    <w:basedOn w:val="a"/>
    <w:link w:val="Char7"/>
    <w:uiPriority w:val="34"/>
    <w:qFormat/>
    <w:pPr>
      <w:ind w:firstLineChars="200" w:firstLine="420"/>
    </w:pPr>
    <w:rPr>
      <w:szCs w:val="24"/>
      <w:lang w:val="zh-CN"/>
    </w:rPr>
  </w:style>
  <w:style w:type="character" w:customStyle="1" w:styleId="Char7">
    <w:name w:val="列出段落 Char"/>
    <w:link w:val="af2"/>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rFonts w:ascii="Times New Roman" w:hAnsi="Times New Roman"/>
      <w:kern w:val="2"/>
      <w:sz w:val="21"/>
      <w:szCs w:val="24"/>
    </w:rPr>
  </w:style>
  <w:style w:type="paragraph" w:customStyle="1" w:styleId="110">
    <w:name w:val="正文_11"/>
    <w:qFormat/>
    <w:pPr>
      <w:widowControl w:val="0"/>
      <w:jc w:val="both"/>
    </w:pPr>
    <w:rPr>
      <w:rFonts w:ascii="Times New Roman" w:hAnsi="Times New Roman"/>
      <w:kern w:val="2"/>
      <w:sz w:val="21"/>
      <w:szCs w:val="24"/>
    </w:rPr>
  </w:style>
  <w:style w:type="character" w:customStyle="1" w:styleId="2Char1">
    <w:name w:val="正文文本 2 Char"/>
    <w:basedOn w:val="a0"/>
    <w:link w:val="21"/>
    <w:uiPriority w:val="99"/>
    <w:semiHidden/>
    <w:qFormat/>
    <w:rPr>
      <w:rFonts w:ascii="Times New Roman" w:hAnsi="Times New Roman"/>
      <w:kern w:val="2"/>
      <w:sz w:val="21"/>
    </w:rPr>
  </w:style>
  <w:style w:type="character" w:customStyle="1" w:styleId="Char">
    <w:name w:val="批注文字 Char"/>
    <w:basedOn w:val="a0"/>
    <w:link w:val="a4"/>
    <w:uiPriority w:val="99"/>
    <w:qFormat/>
    <w:rPr>
      <w:rFonts w:ascii="Times New Roman" w:hAnsi="Times New Roman"/>
      <w:kern w:val="2"/>
      <w:sz w:val="21"/>
    </w:rPr>
  </w:style>
  <w:style w:type="character" w:customStyle="1" w:styleId="Char0">
    <w:name w:val="正文文本 Char"/>
    <w:basedOn w:val="a0"/>
    <w:link w:val="a5"/>
    <w:qFormat/>
    <w:rPr>
      <w:rFonts w:ascii="Times New Roman" w:hAnsi="Times New Roman"/>
      <w:kern w:val="2"/>
      <w:sz w:val="21"/>
    </w:rPr>
  </w:style>
  <w:style w:type="character" w:customStyle="1" w:styleId="DefaultChar">
    <w:name w:val="Default Char"/>
    <w:link w:val="Default"/>
    <w:qFormat/>
    <w:locked/>
    <w:rPr>
      <w:rFonts w:ascii="......." w:eastAsia="......." w:hAnsi="......." w:cs="......."/>
      <w:color w:val="000000"/>
      <w:sz w:val="24"/>
      <w:szCs w:val="24"/>
    </w:rPr>
  </w:style>
  <w:style w:type="character" w:customStyle="1" w:styleId="Char5">
    <w:name w:val="批注主题 Char"/>
    <w:basedOn w:val="Char"/>
    <w:link w:val="ab"/>
    <w:uiPriority w:val="99"/>
    <w:semiHidden/>
    <w:qFormat/>
    <w:rPr>
      <w:rFonts w:ascii="Times New Roman" w:hAnsi="Times New Roman"/>
      <w:b/>
      <w:bCs/>
      <w:kern w:val="2"/>
      <w:sz w:val="21"/>
    </w:rPr>
  </w:style>
  <w:style w:type="paragraph" w:customStyle="1" w:styleId="MsoNormal0">
    <w:name w:val="MsoNormal"/>
    <w:basedOn w:val="a"/>
    <w:qFormat/>
    <w:pPr>
      <w:widowControl/>
      <w:jc w:val="left"/>
    </w:pPr>
    <w:rPr>
      <w:rFonts w:eastAsiaTheme="minorEastAsia"/>
      <w:kern w:val="0"/>
      <w:sz w:val="24"/>
      <w:szCs w:val="24"/>
      <w:lang w:eastAsia="en-US"/>
    </w:rPr>
  </w:style>
  <w:style w:type="character" w:customStyle="1" w:styleId="1Char">
    <w:name w:val="标题 1 Char"/>
    <w:basedOn w:val="a0"/>
    <w:link w:val="1"/>
    <w:uiPriority w:val="9"/>
    <w:qFormat/>
    <w:rPr>
      <w:rFonts w:ascii="Times New Roman" w:hAnsi="Times New Roman"/>
      <w:b/>
      <w:bCs/>
      <w:kern w:val="44"/>
      <w:sz w:val="44"/>
      <w:szCs w:val="44"/>
    </w:rPr>
  </w:style>
  <w:style w:type="paragraph" w:customStyle="1" w:styleId="MsoBodyText0">
    <w:name w:val="MsoBodyText"/>
    <w:basedOn w:val="a"/>
    <w:qFormat/>
    <w:pPr>
      <w:widowControl/>
      <w:jc w:val="left"/>
    </w:pPr>
    <w:rPr>
      <w:rFonts w:eastAsiaTheme="minorEastAsia"/>
      <w:kern w:val="0"/>
      <w:sz w:val="24"/>
      <w:szCs w:val="24"/>
      <w:lang w:eastAsia="en-US"/>
    </w:rPr>
  </w:style>
  <w:style w:type="paragraph" w:customStyle="1" w:styleId="15">
    <w:name w:val="15"/>
    <w:basedOn w:val="a"/>
    <w:qFormat/>
    <w:pPr>
      <w:widowControl/>
      <w:jc w:val="left"/>
    </w:pPr>
    <w:rPr>
      <w:rFonts w:eastAsiaTheme="minorEastAsia"/>
      <w:kern w:val="0"/>
      <w:sz w:val="24"/>
      <w:szCs w:val="24"/>
      <w:lang w:eastAsia="en-US"/>
    </w:rPr>
  </w:style>
  <w:style w:type="character" w:customStyle="1" w:styleId="2Char">
    <w:name w:val="标题 2 Char"/>
    <w:basedOn w:val="a0"/>
    <w:link w:val="2"/>
    <w:uiPriority w:val="9"/>
    <w:semiHidden/>
    <w:qFormat/>
    <w:rPr>
      <w:rFonts w:asciiTheme="majorHAnsi" w:eastAsiaTheme="majorEastAsia" w:hAnsiTheme="majorHAnsi" w:cstheme="majorBidi"/>
      <w:b/>
      <w:bCs/>
      <w:kern w:val="2"/>
      <w:sz w:val="32"/>
      <w:szCs w:val="32"/>
    </w:rPr>
  </w:style>
  <w:style w:type="paragraph" w:customStyle="1" w:styleId="16">
    <w:name w:val="16"/>
    <w:basedOn w:val="a"/>
    <w:qFormat/>
    <w:pPr>
      <w:widowControl/>
      <w:jc w:val="left"/>
    </w:pPr>
    <w:rPr>
      <w:rFonts w:eastAsiaTheme="minorEastAsia"/>
      <w:kern w:val="0"/>
      <w:sz w:val="24"/>
      <w:szCs w:val="24"/>
      <w:lang w:eastAsia="en-US"/>
    </w:rPr>
  </w:style>
  <w:style w:type="table" w:customStyle="1" w:styleId="17">
    <w:name w:val="17"/>
    <w:basedOn w:val="a1"/>
    <w:qFormat/>
    <w:rPr>
      <w:rFonts w:ascii="Times New Roman" w:eastAsiaTheme="minorEastAsia" w:hAnsi="Times New Roman"/>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5161</Words>
  <Characters>29420</Characters>
  <Application>Microsoft Office Word</Application>
  <DocSecurity>0</DocSecurity>
  <Lines>245</Lines>
  <Paragraphs>69</Paragraphs>
  <ScaleCrop>false</ScaleCrop>
  <Company>神州网信技术有限公司</Company>
  <LinksUpToDate>false</LinksUpToDate>
  <CharactersWithSpaces>34512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 </cp:lastModifiedBy>
  <cp:revision>3</cp:revision>
  <cp:lastPrinted>2015-08-05T11:01:00Z</cp:lastPrinted>
  <dcterms:created xsi:type="dcterms:W3CDTF">2026-05-29T09:42:00Z</dcterms:created>
  <dcterms:modified xsi:type="dcterms:W3CDTF">2026-05-29T08:57:00Z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KSOTemplateDocerSaveRecord">
    <vt:lpwstr>eyJoZGlkIjoiZThhMTNmNWQzYmJhZTUyYTMxMjA2YTMwMDEzODUzZWYiLCJ1c2VySWQiOiIxMjkxNjU5ODQ1In0=</vt:lpwstr>
  </property>
  <property fmtid="{D5CDD505-2E9C-101B-9397-08002B2CF9AE}" pid="4" name="ICV">
    <vt:lpwstr>BC9F980B73ED8DE5459A176AB8B92761_43</vt:lpwstr>
  </property>
</Properties>
</file>