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0E859">
      <w:pPr>
        <w:rPr>
          <w:rFonts w:eastAsia="仿宋_GB2312"/>
          <w:color w:val="auto"/>
          <w:sz w:val="84"/>
        </w:rPr>
      </w:pPr>
    </w:p>
    <w:p w14:paraId="76762C72">
      <w:pPr>
        <w:ind w:right="105"/>
        <w:jc w:val="right"/>
        <w:rPr>
          <w:rFonts w:hint="eastAsia" w:eastAsia="黑体"/>
          <w:b/>
          <w:color w:val="auto"/>
          <w:spacing w:val="40"/>
          <w:w w:val="66"/>
          <w:sz w:val="60"/>
          <w:szCs w:val="60"/>
        </w:rPr>
      </w:pPr>
      <w:r>
        <w:rPr>
          <w:rFonts w:hint="eastAsia" w:eastAsia="黑体"/>
          <w:b/>
          <w:color w:val="auto"/>
          <w:spacing w:val="40"/>
          <w:w w:val="66"/>
          <w:sz w:val="60"/>
          <w:szCs w:val="60"/>
          <w:lang w:val="en-US" w:eastAsia="zh-CN"/>
        </w:rPr>
        <w:t xml:space="preserve">   </w:t>
      </w:r>
      <w:r>
        <w:rPr>
          <w:rFonts w:hint="eastAsia" w:eastAsia="黑体"/>
          <w:b/>
          <w:color w:val="auto"/>
          <w:spacing w:val="40"/>
          <w:w w:val="66"/>
          <w:sz w:val="60"/>
          <w:szCs w:val="60"/>
        </w:rPr>
        <w:t>天津税务2026年业务系统</w:t>
      </w:r>
    </w:p>
    <w:p w14:paraId="7C9BD92B">
      <w:pPr>
        <w:ind w:right="105"/>
        <w:jc w:val="right"/>
        <w:rPr>
          <w:rFonts w:eastAsia="黑体"/>
          <w:b/>
          <w:color w:val="auto"/>
          <w:spacing w:val="40"/>
          <w:w w:val="66"/>
          <w:sz w:val="60"/>
          <w:szCs w:val="60"/>
        </w:rPr>
      </w:pPr>
      <w:r>
        <w:rPr>
          <w:rFonts w:hint="eastAsia" w:eastAsia="黑体"/>
          <w:b/>
          <w:color w:val="auto"/>
          <w:spacing w:val="40"/>
          <w:w w:val="66"/>
          <w:sz w:val="60"/>
          <w:szCs w:val="60"/>
        </w:rPr>
        <w:t>拨测服务项目</w:t>
      </w:r>
    </w:p>
    <w:p w14:paraId="1D614006">
      <w:pPr>
        <w:ind w:right="105"/>
        <w:jc w:val="right"/>
        <w:rPr>
          <w:rFonts w:eastAsia="黑体"/>
          <w:b/>
          <w:color w:val="auto"/>
          <w:spacing w:val="40"/>
          <w:w w:val="66"/>
          <w:sz w:val="60"/>
          <w:szCs w:val="60"/>
        </w:rPr>
      </w:pPr>
      <w:r>
        <w:rPr>
          <w:rFonts w:eastAsia="黑体"/>
          <w:b/>
          <w:color w:val="auto"/>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59264;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color w:val="auto"/>
          <w:spacing w:val="40"/>
          <w:w w:val="66"/>
          <w:sz w:val="60"/>
          <w:szCs w:val="60"/>
        </w:rPr>
        <w:t>招标文件</w:t>
      </w:r>
    </w:p>
    <w:p w14:paraId="548539F6">
      <w:pPr>
        <w:ind w:right="1025"/>
        <w:jc w:val="center"/>
        <w:rPr>
          <w:rFonts w:eastAsia="黑体"/>
          <w:b/>
          <w:color w:val="auto"/>
          <w:spacing w:val="40"/>
          <w:w w:val="66"/>
          <w:sz w:val="60"/>
          <w:szCs w:val="60"/>
        </w:rPr>
      </w:pPr>
    </w:p>
    <w:p w14:paraId="407CC48C">
      <w:pPr>
        <w:jc w:val="center"/>
        <w:rPr>
          <w:rFonts w:eastAsia="黑体"/>
          <w:b/>
          <w:color w:val="auto"/>
          <w:spacing w:val="40"/>
          <w:w w:val="66"/>
          <w:sz w:val="15"/>
          <w:szCs w:val="15"/>
        </w:rPr>
      </w:pPr>
      <w:r>
        <w:rPr>
          <w:rFonts w:eastAsia="黑体"/>
          <w:b/>
          <w:color w:val="auto"/>
          <w:spacing w:val="40"/>
          <w:w w:val="66"/>
          <w:sz w:val="56"/>
          <w:szCs w:val="56"/>
        </w:rPr>
        <w:t xml:space="preserve">            </w:t>
      </w:r>
    </w:p>
    <w:p w14:paraId="6949DA36">
      <w:pPr>
        <w:jc w:val="center"/>
        <w:rPr>
          <w:rFonts w:eastAsia="黑体"/>
          <w:color w:val="auto"/>
          <w:spacing w:val="40"/>
          <w:w w:val="66"/>
          <w:sz w:val="32"/>
          <w:szCs w:val="32"/>
        </w:rPr>
      </w:pPr>
      <w:r>
        <w:rPr>
          <w:rFonts w:eastAsia="黑体"/>
          <w:color w:val="auto"/>
          <w:spacing w:val="40"/>
          <w:w w:val="66"/>
          <w:sz w:val="32"/>
          <w:szCs w:val="32"/>
        </w:rPr>
        <w:t>（项目编号：TGPC-202</w:t>
      </w:r>
      <w:r>
        <w:rPr>
          <w:rFonts w:hint="eastAsia" w:eastAsia="黑体"/>
          <w:color w:val="auto"/>
          <w:spacing w:val="40"/>
          <w:w w:val="66"/>
          <w:sz w:val="32"/>
          <w:szCs w:val="32"/>
        </w:rPr>
        <w:t>6</w:t>
      </w:r>
      <w:r>
        <w:rPr>
          <w:rFonts w:eastAsia="黑体"/>
          <w:color w:val="auto"/>
          <w:spacing w:val="40"/>
          <w:w w:val="66"/>
          <w:sz w:val="32"/>
          <w:szCs w:val="32"/>
        </w:rPr>
        <w:t>-</w:t>
      </w:r>
      <w:r>
        <w:rPr>
          <w:rFonts w:hint="eastAsia" w:eastAsia="黑体"/>
          <w:color w:val="auto"/>
          <w:spacing w:val="40"/>
          <w:w w:val="66"/>
          <w:sz w:val="32"/>
          <w:szCs w:val="32"/>
        </w:rPr>
        <w:t>D</w:t>
      </w:r>
      <w:r>
        <w:rPr>
          <w:rFonts w:eastAsia="黑体"/>
          <w:color w:val="auto"/>
          <w:spacing w:val="40"/>
          <w:w w:val="66"/>
          <w:sz w:val="32"/>
          <w:szCs w:val="32"/>
        </w:rPr>
        <w:t>-</w:t>
      </w:r>
      <w:r>
        <w:rPr>
          <w:rFonts w:hint="eastAsia" w:eastAsia="黑体"/>
          <w:color w:val="auto"/>
          <w:spacing w:val="40"/>
          <w:w w:val="66"/>
          <w:sz w:val="32"/>
          <w:szCs w:val="32"/>
          <w:lang w:val="en-US" w:eastAsia="zh-CN"/>
        </w:rPr>
        <w:t>0582</w:t>
      </w:r>
      <w:r>
        <w:rPr>
          <w:rFonts w:eastAsia="黑体"/>
          <w:color w:val="auto"/>
          <w:spacing w:val="40"/>
          <w:w w:val="66"/>
          <w:sz w:val="32"/>
          <w:szCs w:val="32"/>
        </w:rPr>
        <w:t>）</w:t>
      </w:r>
    </w:p>
    <w:p w14:paraId="7F3A1F7D">
      <w:pPr>
        <w:rPr>
          <w:color w:val="auto"/>
          <w:sz w:val="40"/>
        </w:rPr>
      </w:pPr>
    </w:p>
    <w:p w14:paraId="202B8484">
      <w:pPr>
        <w:rPr>
          <w:color w:val="auto"/>
          <w:sz w:val="36"/>
        </w:rPr>
      </w:pPr>
    </w:p>
    <w:p w14:paraId="0C9FFA02">
      <w:pPr>
        <w:rPr>
          <w:color w:val="auto"/>
          <w:sz w:val="36"/>
        </w:rPr>
      </w:pPr>
    </w:p>
    <w:p w14:paraId="22E82545">
      <w:pPr>
        <w:rPr>
          <w:color w:val="auto"/>
          <w:sz w:val="36"/>
        </w:rPr>
      </w:pPr>
    </w:p>
    <w:p w14:paraId="1CA918A4">
      <w:pPr>
        <w:rPr>
          <w:color w:val="auto"/>
          <w:sz w:val="36"/>
        </w:rPr>
      </w:pPr>
    </w:p>
    <w:p w14:paraId="3D810E56">
      <w:pPr>
        <w:rPr>
          <w:color w:val="auto"/>
          <w:sz w:val="36"/>
        </w:rPr>
      </w:pPr>
    </w:p>
    <w:p w14:paraId="71B0B7B3">
      <w:pPr>
        <w:rPr>
          <w:color w:val="auto"/>
          <w:sz w:val="36"/>
        </w:rPr>
      </w:pPr>
    </w:p>
    <w:p w14:paraId="13F6F356">
      <w:pPr>
        <w:rPr>
          <w:color w:val="auto"/>
          <w:sz w:val="36"/>
        </w:rPr>
      </w:pPr>
    </w:p>
    <w:p w14:paraId="1C91977D">
      <w:pPr>
        <w:rPr>
          <w:color w:val="auto"/>
          <w:sz w:val="36"/>
        </w:rPr>
      </w:pPr>
    </w:p>
    <w:p w14:paraId="5488608B">
      <w:pPr>
        <w:ind w:firstLine="2897" w:firstLineChars="1493"/>
        <w:rPr>
          <w:rFonts w:eastAsia="黑体"/>
          <w:color w:val="auto"/>
          <w:spacing w:val="20"/>
          <w:w w:val="66"/>
          <w:sz w:val="44"/>
          <w:szCs w:val="44"/>
        </w:rPr>
      </w:pPr>
      <w:r>
        <w:rPr>
          <w:color w:val="auto"/>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color w:val="auto"/>
          <w:spacing w:val="20"/>
          <w:w w:val="66"/>
          <w:sz w:val="44"/>
          <w:szCs w:val="44"/>
        </w:rPr>
        <w:t>天津市政府采购中心</w:t>
      </w:r>
    </w:p>
    <w:p w14:paraId="6F3A829A">
      <w:pPr>
        <w:tabs>
          <w:tab w:val="left" w:pos="3281"/>
          <w:tab w:val="center" w:pos="4711"/>
        </w:tabs>
        <w:jc w:val="center"/>
        <w:rPr>
          <w:rFonts w:eastAsia="仿宋_GB2312"/>
          <w:b/>
          <w:bCs/>
          <w:color w:val="auto"/>
          <w:kern w:val="0"/>
          <w:sz w:val="44"/>
          <w:szCs w:val="44"/>
        </w:rPr>
      </w:pPr>
      <w:r>
        <w:rPr>
          <w:rFonts w:eastAsia="仿宋_GB2312"/>
          <w:b/>
          <w:bCs/>
          <w:color w:val="auto"/>
          <w:kern w:val="0"/>
          <w:sz w:val="44"/>
          <w:szCs w:val="44"/>
        </w:rPr>
        <w:t>202</w:t>
      </w:r>
      <w:r>
        <w:rPr>
          <w:rFonts w:hint="eastAsia" w:eastAsia="仿宋_GB2312"/>
          <w:b/>
          <w:bCs/>
          <w:color w:val="auto"/>
          <w:kern w:val="0"/>
          <w:sz w:val="44"/>
          <w:szCs w:val="44"/>
        </w:rPr>
        <w:t>6</w:t>
      </w:r>
      <w:r>
        <w:rPr>
          <w:rFonts w:eastAsia="仿宋_GB2312"/>
          <w:b/>
          <w:bCs/>
          <w:color w:val="auto"/>
          <w:kern w:val="0"/>
          <w:sz w:val="44"/>
          <w:szCs w:val="44"/>
        </w:rPr>
        <w:t>.</w:t>
      </w:r>
      <w:r>
        <w:rPr>
          <w:rFonts w:hint="eastAsia" w:eastAsia="仿宋_GB2312"/>
          <w:b/>
          <w:bCs/>
          <w:color w:val="auto"/>
          <w:kern w:val="0"/>
          <w:sz w:val="44"/>
          <w:szCs w:val="44"/>
          <w:lang w:val="en-US" w:eastAsia="zh-CN"/>
        </w:rPr>
        <w:t>6</w:t>
      </w:r>
      <w:r>
        <w:rPr>
          <w:rFonts w:eastAsia="仿宋_GB2312"/>
          <w:b/>
          <w:bCs/>
          <w:color w:val="auto"/>
          <w:kern w:val="0"/>
          <w:sz w:val="44"/>
          <w:szCs w:val="44"/>
        </w:rPr>
        <w:t xml:space="preserve"> </w:t>
      </w:r>
    </w:p>
    <w:p w14:paraId="5633B6BD">
      <w:pPr>
        <w:widowControl/>
        <w:jc w:val="left"/>
        <w:rPr>
          <w:rFonts w:eastAsia="仿宋_GB2312"/>
          <w:b/>
          <w:bCs/>
          <w:color w:val="auto"/>
          <w:kern w:val="0"/>
          <w:sz w:val="44"/>
          <w:szCs w:val="44"/>
        </w:rPr>
      </w:pPr>
    </w:p>
    <w:p w14:paraId="6D9BF30C">
      <w:pPr>
        <w:ind w:firstLine="408" w:firstLineChars="100"/>
        <w:jc w:val="center"/>
        <w:rPr>
          <w:b/>
          <w:color w:val="auto"/>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534EAD74">
      <w:pPr>
        <w:ind w:firstLine="408" w:firstLineChars="100"/>
        <w:jc w:val="center"/>
        <w:rPr>
          <w:b/>
          <w:color w:val="auto"/>
          <w:spacing w:val="20"/>
          <w:w w:val="80"/>
          <w:sz w:val="48"/>
          <w:szCs w:val="48"/>
        </w:rPr>
      </w:pPr>
      <w:r>
        <w:rPr>
          <w:b/>
          <w:color w:val="auto"/>
          <w:spacing w:val="20"/>
          <w:w w:val="80"/>
          <w:sz w:val="48"/>
          <w:szCs w:val="48"/>
        </w:rPr>
        <w:t>目  录</w:t>
      </w:r>
    </w:p>
    <w:p w14:paraId="3FE85720">
      <w:pPr>
        <w:spacing w:line="560" w:lineRule="exact"/>
        <w:ind w:right="-141" w:rightChars="-73"/>
        <w:rPr>
          <w:b/>
          <w:color w:val="auto"/>
          <w:sz w:val="24"/>
        </w:rPr>
      </w:pPr>
      <w:r>
        <w:rPr>
          <w:b/>
          <w:color w:val="auto"/>
          <w:sz w:val="24"/>
        </w:rPr>
        <w:t>第一部分  投标邀请函</w:t>
      </w:r>
    </w:p>
    <w:p w14:paraId="442AABE2">
      <w:pPr>
        <w:spacing w:line="560" w:lineRule="exact"/>
        <w:ind w:right="-141" w:rightChars="-73"/>
        <w:rPr>
          <w:b/>
          <w:color w:val="auto"/>
          <w:sz w:val="24"/>
        </w:rPr>
      </w:pPr>
    </w:p>
    <w:p w14:paraId="21FB446E">
      <w:pPr>
        <w:spacing w:line="560" w:lineRule="exact"/>
        <w:ind w:right="-141" w:rightChars="-73"/>
        <w:rPr>
          <w:b/>
          <w:color w:val="auto"/>
          <w:sz w:val="24"/>
        </w:rPr>
      </w:pPr>
      <w:r>
        <w:rPr>
          <w:b/>
          <w:color w:val="auto"/>
          <w:sz w:val="24"/>
        </w:rPr>
        <w:t>第二部分  招标项目需求</w:t>
      </w:r>
    </w:p>
    <w:p w14:paraId="1D3A83FE">
      <w:pPr>
        <w:spacing w:line="560" w:lineRule="exact"/>
        <w:ind w:right="-141" w:rightChars="-73"/>
        <w:rPr>
          <w:b/>
          <w:color w:val="auto"/>
          <w:sz w:val="24"/>
        </w:rPr>
      </w:pPr>
    </w:p>
    <w:p w14:paraId="34B8E599">
      <w:pPr>
        <w:spacing w:line="560" w:lineRule="exact"/>
        <w:ind w:right="-141" w:rightChars="-73"/>
        <w:rPr>
          <w:b/>
          <w:color w:val="auto"/>
          <w:sz w:val="24"/>
        </w:rPr>
      </w:pPr>
      <w:r>
        <w:rPr>
          <w:b/>
          <w:color w:val="auto"/>
          <w:sz w:val="24"/>
        </w:rPr>
        <w:t>第三部分  投标须知</w:t>
      </w:r>
    </w:p>
    <w:p w14:paraId="1567A871">
      <w:pPr>
        <w:spacing w:line="560" w:lineRule="exact"/>
        <w:ind w:right="-141" w:rightChars="-73"/>
        <w:rPr>
          <w:color w:val="auto"/>
          <w:sz w:val="24"/>
        </w:rPr>
      </w:pPr>
    </w:p>
    <w:p w14:paraId="5E901B53">
      <w:pPr>
        <w:spacing w:line="560" w:lineRule="exact"/>
        <w:rPr>
          <w:b/>
          <w:color w:val="auto"/>
          <w:sz w:val="24"/>
        </w:rPr>
      </w:pPr>
      <w:r>
        <w:rPr>
          <w:b/>
          <w:color w:val="auto"/>
          <w:sz w:val="24"/>
        </w:rPr>
        <w:t>第四部分  合同条款</w:t>
      </w:r>
    </w:p>
    <w:p w14:paraId="42126EE6">
      <w:pPr>
        <w:spacing w:line="560" w:lineRule="exact"/>
        <w:rPr>
          <w:color w:val="auto"/>
          <w:sz w:val="24"/>
        </w:rPr>
      </w:pPr>
    </w:p>
    <w:p w14:paraId="4AA2AD27">
      <w:pPr>
        <w:spacing w:line="560" w:lineRule="exact"/>
        <w:rPr>
          <w:color w:val="auto"/>
          <w:sz w:val="24"/>
        </w:rPr>
      </w:pPr>
      <w:r>
        <w:rPr>
          <w:b/>
          <w:color w:val="auto"/>
          <w:sz w:val="24"/>
        </w:rPr>
        <w:t>第五部分  投标文件格式</w:t>
      </w:r>
    </w:p>
    <w:p w14:paraId="78DB645B">
      <w:pPr>
        <w:rPr>
          <w:color w:val="auto"/>
          <w:sz w:val="24"/>
        </w:rPr>
      </w:pPr>
    </w:p>
    <w:p w14:paraId="4CBDB9BB">
      <w:pPr>
        <w:rPr>
          <w:color w:val="auto"/>
          <w:sz w:val="24"/>
        </w:rPr>
      </w:pPr>
    </w:p>
    <w:p w14:paraId="7271788C">
      <w:pPr>
        <w:rPr>
          <w:color w:val="auto"/>
          <w:sz w:val="24"/>
        </w:rPr>
      </w:pPr>
    </w:p>
    <w:p w14:paraId="77C3CDCD">
      <w:pPr>
        <w:rPr>
          <w:color w:val="auto"/>
          <w:sz w:val="24"/>
        </w:rPr>
      </w:pPr>
    </w:p>
    <w:p w14:paraId="0B3F379F">
      <w:pPr>
        <w:rPr>
          <w:color w:val="auto"/>
          <w:sz w:val="24"/>
        </w:rPr>
      </w:pPr>
    </w:p>
    <w:p w14:paraId="3616C380">
      <w:pPr>
        <w:rPr>
          <w:color w:val="auto"/>
          <w:sz w:val="24"/>
        </w:rPr>
      </w:pPr>
    </w:p>
    <w:p w14:paraId="27BB50C8">
      <w:pPr>
        <w:rPr>
          <w:b/>
          <w:color w:val="auto"/>
        </w:rPr>
      </w:pPr>
    </w:p>
    <w:p w14:paraId="577FC9DC">
      <w:pPr>
        <w:pStyle w:val="19"/>
        <w:rPr>
          <w:rFonts w:ascii="Times New Roman" w:hAnsi="Times New Roman"/>
          <w:color w:val="auto"/>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32C8452A">
      <w:pPr>
        <w:pStyle w:val="19"/>
        <w:rPr>
          <w:rFonts w:ascii="Times New Roman" w:hAnsi="Times New Roman"/>
          <w:color w:val="auto"/>
        </w:rPr>
      </w:pPr>
      <w:r>
        <w:rPr>
          <w:rFonts w:ascii="Times New Roman" w:hAnsi="Times New Roman"/>
          <w:color w:val="auto"/>
        </w:rPr>
        <w:t>第一部分  投标邀请函</w:t>
      </w:r>
      <w:bookmarkEnd w:id="0"/>
    </w:p>
    <w:p w14:paraId="135D831F">
      <w:pPr>
        <w:pStyle w:val="32"/>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eastAsia="宋体" w:cs="Times New Roman"/>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天津税务2026年业务系统拨测服务项目</w:t>
      </w:r>
      <w:r>
        <w:rPr>
          <w:rFonts w:ascii="Times New Roman" w:hAnsi="Times New Roman" w:cs="Times New Roman" w:eastAsiaTheme="minorEastAsia"/>
          <w:color w:val="auto"/>
          <w:szCs w:val="32"/>
        </w:rPr>
        <w:t>实施</w:t>
      </w:r>
      <w:r>
        <w:rPr>
          <w:rFonts w:hint="eastAsia" w:ascii="Times New Roman" w:hAnsi="Times New Roman" w:cs="Times New Roman" w:eastAsiaTheme="minorEastAsia"/>
          <w:color w:val="auto"/>
          <w:szCs w:val="32"/>
          <w:lang w:val="en-US" w:eastAsia="zh-CN"/>
        </w:rPr>
        <w:t>政府</w:t>
      </w:r>
      <w:r>
        <w:rPr>
          <w:rFonts w:ascii="Times New Roman" w:hAnsi="Times New Roman" w:cs="Times New Roman" w:eastAsiaTheme="minorEastAsia"/>
          <w:color w:val="auto"/>
          <w:szCs w:val="32"/>
        </w:rPr>
        <w:t>采购。现欢迎合格的供应商参加投标。</w:t>
      </w:r>
    </w:p>
    <w:p w14:paraId="3961D714">
      <w:pPr>
        <w:pStyle w:val="32"/>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w:t>
      </w:r>
      <w:r>
        <w:rPr>
          <w:rFonts w:hint="eastAsia" w:ascii="Times New Roman" w:hAnsi="Times New Roman" w:eastAsia="宋体" w:cs="Times New Roman"/>
          <w:color w:val="auto"/>
          <w:szCs w:val="32"/>
          <w:lang w:val="en-US" w:eastAsia="zh-CN"/>
        </w:rPr>
        <w:t>有效</w:t>
      </w:r>
      <w:r>
        <w:rPr>
          <w:rFonts w:hint="eastAsia" w:ascii="Times New Roman" w:hAnsi="Times New Roman" w:eastAsia="宋体" w:cs="Times New Roman"/>
          <w:color w:val="auto"/>
          <w:szCs w:val="32"/>
        </w:rPr>
        <w:t>电子签章即视同所有页均已盖章。</w:t>
      </w:r>
    </w:p>
    <w:p w14:paraId="49FFFE3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28B6CB5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cs="Times New Roman" w:eastAsiaTheme="minorEastAsia"/>
          <w:color w:val="auto"/>
          <w:szCs w:val="32"/>
        </w:rPr>
        <w:t>天津税务2026年业务系统拨测服务项目</w:t>
      </w:r>
      <w:r>
        <w:rPr>
          <w:rFonts w:ascii="Times New Roman" w:hAnsi="Times New Roman" w:eastAsia="宋体" w:cs="Times New Roman"/>
          <w:color w:val="auto"/>
        </w:rPr>
        <w:t xml:space="preserve">  </w:t>
      </w:r>
    </w:p>
    <w:p w14:paraId="159622C1">
      <w:pPr>
        <w:pStyle w:val="32"/>
        <w:spacing w:line="360" w:lineRule="auto"/>
        <w:ind w:firstLine="448"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lang w:val="en-US" w:eastAsia="zh-CN"/>
        </w:rPr>
        <w:t>582</w:t>
      </w:r>
    </w:p>
    <w:p w14:paraId="740F77E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18A900C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0143699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410CBBA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5B08D41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6"/>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51BEBE16">
        <w:trPr>
          <w:jc w:val="center"/>
        </w:trPr>
        <w:tc>
          <w:tcPr>
            <w:tcW w:w="935" w:type="dxa"/>
            <w:vAlign w:val="center"/>
          </w:tcPr>
          <w:p w14:paraId="092DF547">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6F4DBEAC">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3EA6D94B">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1A08E6F1">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3E309001">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18FFA7C6">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5B79C19B">
        <w:trPr>
          <w:jc w:val="center"/>
        </w:trPr>
        <w:tc>
          <w:tcPr>
            <w:tcW w:w="935" w:type="dxa"/>
            <w:vAlign w:val="center"/>
          </w:tcPr>
          <w:p w14:paraId="45DA493A">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7EC83FCB">
            <w:pPr>
              <w:pStyle w:val="32"/>
              <w:spacing w:line="360" w:lineRule="auto"/>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天津税务2026年业务系统拨测服务项目</w:t>
            </w:r>
          </w:p>
        </w:tc>
        <w:tc>
          <w:tcPr>
            <w:tcW w:w="1815" w:type="dxa"/>
            <w:vAlign w:val="center"/>
          </w:tcPr>
          <w:p w14:paraId="2930427B">
            <w:pPr>
              <w:pStyle w:val="32"/>
              <w:spacing w:line="360" w:lineRule="auto"/>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228000元</w:t>
            </w:r>
          </w:p>
        </w:tc>
        <w:tc>
          <w:tcPr>
            <w:tcW w:w="1947" w:type="dxa"/>
            <w:vAlign w:val="center"/>
          </w:tcPr>
          <w:p w14:paraId="49583097">
            <w:pPr>
              <w:pStyle w:val="32"/>
              <w:spacing w:line="360" w:lineRule="auto"/>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228000元</w:t>
            </w:r>
          </w:p>
        </w:tc>
        <w:tc>
          <w:tcPr>
            <w:tcW w:w="1735" w:type="dxa"/>
            <w:vAlign w:val="center"/>
          </w:tcPr>
          <w:p w14:paraId="65A5F99E">
            <w:pPr>
              <w:pStyle w:val="32"/>
              <w:spacing w:line="360" w:lineRule="auto"/>
              <w:jc w:val="center"/>
              <w:rPr>
                <w:rFonts w:hint="default" w:ascii="Times New Roman" w:hAnsi="Times New Roman" w:eastAsia="宋体" w:cs="Times New Roman"/>
                <w:color w:val="auto"/>
                <w:sz w:val="21"/>
                <w:szCs w:val="21"/>
                <w:lang w:val="en-US" w:eastAsia="zh-CN"/>
              </w:rPr>
            </w:pPr>
            <w:r>
              <w:rPr>
                <w:rFonts w:ascii="Times New Roman" w:hAnsi="Times New Roman" w:eastAsia="宋体" w:cs="Times New Roman"/>
                <w:color w:val="auto"/>
                <w:sz w:val="21"/>
                <w:szCs w:val="21"/>
              </w:rPr>
              <w:t xml:space="preserve"> 自合同</w:t>
            </w:r>
            <w:r>
              <w:rPr>
                <w:rFonts w:hint="eastAsia" w:ascii="Times New Roman" w:hAnsi="Times New Roman" w:eastAsia="宋体" w:cs="Times New Roman"/>
                <w:color w:val="auto"/>
                <w:sz w:val="21"/>
                <w:szCs w:val="21"/>
                <w:lang w:val="en-US" w:eastAsia="zh-CN"/>
              </w:rPr>
              <w:t>规定</w:t>
            </w:r>
            <w:r>
              <w:rPr>
                <w:rFonts w:ascii="Times New Roman" w:hAnsi="Times New Roman" w:eastAsia="宋体" w:cs="Times New Roman"/>
                <w:color w:val="auto"/>
                <w:sz w:val="21"/>
                <w:szCs w:val="21"/>
              </w:rPr>
              <w:t>之日起12个月</w:t>
            </w:r>
          </w:p>
        </w:tc>
        <w:tc>
          <w:tcPr>
            <w:tcW w:w="1389" w:type="dxa"/>
            <w:vAlign w:val="center"/>
          </w:tcPr>
          <w:p w14:paraId="1AC55FA9">
            <w:pPr>
              <w:pStyle w:val="32"/>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490516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03423FA5">
      <w:pPr>
        <w:pStyle w:val="32"/>
        <w:spacing w:line="360" w:lineRule="auto"/>
        <w:ind w:firstLine="448" w:firstLineChars="200"/>
        <w:rPr>
          <w:rFonts w:ascii="Times New Roman" w:hAnsi="Times New Roman" w:eastAsia="宋体" w:cs="Times New Roman"/>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供应商应具备《中华人民共和国政府采购法》第二十二条第一款和</w:t>
      </w:r>
      <w:r>
        <w:rPr>
          <w:rFonts w:hint="eastAsia" w:ascii="Times New Roman" w:hAnsi="Times New Roman" w:eastAsia="宋体" w:cs="Times New Roman"/>
          <w:color w:val="auto"/>
          <w:lang w:eastAsia="zh-CN"/>
        </w:rPr>
        <w:t>《中华人民共和国政府采购法实施条例》</w:t>
      </w:r>
      <w:r>
        <w:rPr>
          <w:rFonts w:hint="eastAsia" w:ascii="Times New Roman" w:hAnsi="Times New Roman" w:eastAsia="宋体" w:cs="Times New Roman"/>
          <w:color w:val="auto"/>
        </w:rPr>
        <w:t>第十八条规定的条件，</w:t>
      </w:r>
      <w:r>
        <w:rPr>
          <w:rFonts w:ascii="Times New Roman" w:hAnsi="Times New Roman" w:eastAsia="宋体" w:cs="Times New Roman"/>
          <w:color w:val="auto"/>
        </w:rPr>
        <w:t>提供以下材料：</w:t>
      </w:r>
    </w:p>
    <w:p w14:paraId="0FFD56E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5BEF781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2CFE09AE">
      <w:pPr>
        <w:pStyle w:val="32"/>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cs="Times New Roman" w:eastAsiaTheme="minorEastAsia"/>
          <w:color w:val="auto"/>
          <w:highlight w:val="none"/>
        </w:rPr>
        <w:t>（二）本项目专门面向中小企业采购，提供《中小企业声明函》。</w:t>
      </w:r>
    </w:p>
    <w:p w14:paraId="73D25B68">
      <w:pPr>
        <w:pStyle w:val="32"/>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四</w:t>
      </w:r>
      <w:r>
        <w:rPr>
          <w:rFonts w:ascii="Times New Roman" w:hAnsi="Times New Roman" w:eastAsia="宋体" w:cs="Times New Roman"/>
          <w:color w:val="auto"/>
          <w:highlight w:val="none"/>
        </w:rPr>
        <w:t>、项目需要落实的政府采购政策</w:t>
      </w:r>
    </w:p>
    <w:p w14:paraId="49CD9C00">
      <w:pPr>
        <w:pStyle w:val="32"/>
        <w:spacing w:line="360" w:lineRule="auto"/>
        <w:ind w:firstLine="448" w:firstLineChars="200"/>
        <w:jc w:val="both"/>
        <w:rPr>
          <w:rFonts w:hint="eastAsia" w:ascii="Times New Roman" w:hAnsi="Times New Roman" w:cs="Times New Roman" w:eastAsiaTheme="minorEastAsia"/>
          <w:color w:val="auto"/>
          <w:highlight w:val="none"/>
          <w:lang w:eastAsia="zh-CN"/>
        </w:rPr>
      </w:pPr>
      <w:r>
        <w:rPr>
          <w:rFonts w:hint="eastAsia"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一</w:t>
      </w:r>
      <w:r>
        <w:rPr>
          <w:rFonts w:hint="eastAsia" w:ascii="Times New Roman" w:hAnsi="Times New Roman" w:cs="Times New Roman" w:eastAsiaTheme="minorEastAsia"/>
          <w:color w:val="auto"/>
          <w:highlight w:val="none"/>
        </w:rPr>
        <w:t>）本项目专门面向中小企业采购</w:t>
      </w:r>
      <w:r>
        <w:rPr>
          <w:rFonts w:hint="eastAsia" w:ascii="Times New Roman" w:hAnsi="Times New Roman" w:cs="Times New Roman" w:eastAsiaTheme="minorEastAsia"/>
          <w:color w:val="auto"/>
          <w:highlight w:val="none"/>
          <w:lang w:eastAsia="zh-CN"/>
        </w:rPr>
        <w:t>。</w:t>
      </w:r>
    </w:p>
    <w:p w14:paraId="474C9EF5">
      <w:pPr>
        <w:pStyle w:val="32"/>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w:t>
      </w:r>
      <w:r>
        <w:rPr>
          <w:rFonts w:hint="eastAsia" w:ascii="Times New Roman" w:hAnsi="Times New Roman" w:eastAsia="宋体" w:cs="Times New Roman"/>
          <w:color w:val="auto"/>
          <w:lang w:val="en-US" w:eastAsia="zh-CN"/>
        </w:rPr>
        <w:t>二</w:t>
      </w:r>
      <w:r>
        <w:rPr>
          <w:rFonts w:ascii="Times New Roman" w:hAnsi="Times New Roman" w:eastAsia="宋体" w:cs="Times New Roman"/>
          <w:color w:val="auto"/>
        </w:rPr>
        <w:t>）根据财政部发布的《关于政府采购支持监狱企业发展有关问题的通知》规定，监狱企业视同小微企业。</w:t>
      </w:r>
    </w:p>
    <w:p w14:paraId="6D43BCE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w:t>
      </w:r>
      <w:r>
        <w:rPr>
          <w:rFonts w:hint="eastAsia" w:ascii="Times New Roman" w:hAnsi="Times New Roman" w:eastAsia="宋体" w:cs="Times New Roman"/>
          <w:color w:val="auto"/>
          <w:lang w:val="en-US" w:eastAsia="zh-CN"/>
        </w:rPr>
        <w:t>三</w:t>
      </w:r>
      <w:r>
        <w:rPr>
          <w:rFonts w:hint="eastAsia" w:ascii="Times New Roman" w:hAnsi="Times New Roman" w:eastAsia="宋体" w:cs="Times New Roman"/>
          <w:color w:val="auto"/>
        </w:rPr>
        <w:t>）</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59995339">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4F5F35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olor w:val="auto"/>
        </w:rPr>
        <w:t>（</w:t>
      </w:r>
      <w:r>
        <w:rPr>
          <w:rFonts w:hint="eastAsia" w:ascii="Times New Roman" w:hAnsi="Times New Roman" w:eastAsia="宋体"/>
          <w:color w:val="auto"/>
          <w:lang w:val="en-US" w:eastAsia="zh-CN"/>
        </w:rPr>
        <w:t>四</w:t>
      </w:r>
      <w:r>
        <w:rPr>
          <w:rFonts w:hint="eastAsia" w:ascii="Times New Roman" w:hAnsi="Times New Roman" w:eastAsia="宋体"/>
          <w:color w:val="auto"/>
        </w:rPr>
        <w:t>）涉及商品包装或快递包装的，按照《财政部办公厅、生态环境部办公厅、国家邮政局办公室关于印发&lt;商品包装政府采购需求标准（试行）&gt;、&lt;快递包装政府采购需求标准（试行）&gt;的通知》（财办库〔2020〕123号）要求执行。</w:t>
      </w:r>
      <w:r>
        <w:rPr>
          <w:rFonts w:hint="eastAsia" w:ascii="Times New Roman" w:hAnsi="Times New Roman" w:eastAsia="宋体" w:cs="Times New Roman"/>
          <w:color w:val="auto"/>
        </w:rPr>
        <w:t>（</w:t>
      </w:r>
      <w:r>
        <w:rPr>
          <w:rFonts w:hint="eastAsia" w:ascii="Times New Roman" w:hAnsi="Times New Roman" w:eastAsia="宋体" w:cs="Times New Roman"/>
          <w:color w:val="auto"/>
          <w:lang w:val="en-US" w:eastAsia="zh-CN"/>
        </w:rPr>
        <w:t>一</w:t>
      </w:r>
      <w:r>
        <w:rPr>
          <w:rFonts w:hint="eastAsia" w:ascii="Times New Roman" w:hAnsi="Times New Roman" w:eastAsia="宋体" w:cs="Times New Roman"/>
          <w:color w:val="auto"/>
        </w:rPr>
        <w:t>）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138BCE49">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w:t>
      </w:r>
      <w:r>
        <w:rPr>
          <w:rFonts w:hint="eastAsia" w:ascii="Times New Roman" w:hAnsi="Times New Roman" w:eastAsia="宋体"/>
          <w:color w:val="auto"/>
          <w:lang w:val="en-US" w:eastAsia="zh-CN"/>
        </w:rPr>
        <w:t>五</w:t>
      </w:r>
      <w:r>
        <w:rPr>
          <w:rFonts w:hint="eastAsia" w:ascii="Times New Roman" w:hAnsi="Times New Roman" w:eastAsia="宋体"/>
          <w:color w:val="auto"/>
        </w:rPr>
        <w:t>）</w:t>
      </w:r>
      <w:bookmarkStart w:id="3" w:name="OLE_LINK1"/>
      <w:bookmarkStart w:id="4" w:name="OLE_LINK2"/>
      <w:r>
        <w:rPr>
          <w:rFonts w:hint="eastAsia" w:ascii="Times New Roman" w:hAnsi="Times New Roman" w:eastAsia="宋体"/>
          <w:color w:val="auto"/>
        </w:rPr>
        <w:t>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bookmarkEnd w:id="3"/>
      <w:bookmarkEnd w:id="4"/>
    </w:p>
    <w:p w14:paraId="07C6682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w:t>
      </w:r>
      <w:r>
        <w:rPr>
          <w:rFonts w:hint="eastAsia" w:ascii="Times New Roman" w:hAnsi="Times New Roman" w:eastAsia="宋体" w:cs="Times New Roman"/>
          <w:color w:val="auto"/>
          <w:lang w:val="en-US" w:eastAsia="zh-CN"/>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14:paraId="6642E8E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1A866E8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2ED0B18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w:t>
      </w:r>
      <w:r>
        <w:rPr>
          <w:rFonts w:hint="eastAsia" w:ascii="Times New Roman" w:hAnsi="Times New Roman" w:eastAsia="宋体" w:cs="Times New Roman"/>
          <w:color w:val="auto"/>
          <w:lang w:val="en-US" w:eastAsia="zh-CN"/>
        </w:rPr>
        <w:t>45</w:t>
      </w:r>
      <w:r>
        <w:rPr>
          <w:rFonts w:hint="eastAsia" w:ascii="Times New Roman" w:hAnsi="Times New Roman" w:eastAsia="宋体" w:cs="Times New Roman"/>
          <w:color w:val="auto"/>
        </w:rPr>
        <w:t>%；</w:t>
      </w:r>
    </w:p>
    <w:p w14:paraId="3085BCCB">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2AB39E38">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2F0C8A45">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40D73496">
        <w:trPr>
          <w:tblHeader/>
          <w:jc w:val="center"/>
        </w:trPr>
        <w:tc>
          <w:tcPr>
            <w:tcW w:w="779" w:type="dxa"/>
            <w:vAlign w:val="center"/>
          </w:tcPr>
          <w:p w14:paraId="24BCE52C">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20E003B7">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22F68DDB">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14:paraId="476077A3">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14:paraId="23895687">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4F928A2A">
        <w:trPr>
          <w:jc w:val="center"/>
        </w:trPr>
        <w:tc>
          <w:tcPr>
            <w:tcW w:w="779" w:type="dxa"/>
            <w:vAlign w:val="center"/>
          </w:tcPr>
          <w:p w14:paraId="5B119270">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54FFED5D">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393A8A5E">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16</w:t>
            </w:r>
            <w:r>
              <w:rPr>
                <w:rFonts w:ascii="Times New Roman" w:hAnsi="Times New Roman" w:eastAsia="宋体" w:cs="Times New Roman"/>
                <w:color w:val="auto"/>
                <w:sz w:val="21"/>
                <w:szCs w:val="21"/>
              </w:rPr>
              <w:t>日</w:t>
            </w:r>
          </w:p>
        </w:tc>
        <w:tc>
          <w:tcPr>
            <w:tcW w:w="1891" w:type="dxa"/>
            <w:vAlign w:val="center"/>
          </w:tcPr>
          <w:p w14:paraId="0C81021D">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24</w:t>
            </w:r>
            <w:r>
              <w:rPr>
                <w:rFonts w:ascii="Times New Roman" w:hAnsi="Times New Roman" w:eastAsia="宋体" w:cs="Times New Roman"/>
                <w:color w:val="auto"/>
                <w:sz w:val="21"/>
                <w:szCs w:val="21"/>
              </w:rPr>
              <w:t>日</w:t>
            </w:r>
          </w:p>
        </w:tc>
        <w:tc>
          <w:tcPr>
            <w:tcW w:w="2632" w:type="dxa"/>
            <w:vAlign w:val="center"/>
          </w:tcPr>
          <w:p w14:paraId="705D98A6">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57FCE923">
            <w:pPr>
              <w:pStyle w:val="32"/>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172675F7">
        <w:trPr>
          <w:jc w:val="center"/>
        </w:trPr>
        <w:tc>
          <w:tcPr>
            <w:tcW w:w="779" w:type="dxa"/>
            <w:vAlign w:val="center"/>
          </w:tcPr>
          <w:p w14:paraId="603E79B1">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00DCE84F">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55840E81">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w:t>
            </w:r>
            <w:r>
              <w:rPr>
                <w:rFonts w:hint="eastAsia" w:ascii="Times New Roman" w:hAnsi="Times New Roman" w:eastAsia="宋体"/>
                <w:color w:val="auto"/>
                <w:sz w:val="21"/>
                <w:szCs w:val="21"/>
                <w:lang w:val="en-US" w:eastAsia="zh-CN"/>
              </w:rPr>
              <w:t>6</w:t>
            </w:r>
            <w:r>
              <w:rPr>
                <w:rFonts w:hint="eastAsia" w:ascii="Times New Roman" w:hAnsi="Times New Roman" w:eastAsia="宋体"/>
                <w:color w:val="auto"/>
                <w:sz w:val="21"/>
                <w:szCs w:val="21"/>
              </w:rPr>
              <w:t>月</w:t>
            </w:r>
            <w:r>
              <w:rPr>
                <w:rFonts w:hint="eastAsia" w:ascii="Times New Roman" w:hAnsi="Times New Roman" w:eastAsia="宋体"/>
                <w:color w:val="auto"/>
                <w:sz w:val="21"/>
                <w:szCs w:val="21"/>
                <w:lang w:val="en-US" w:eastAsia="zh-CN"/>
              </w:rPr>
              <w:t>16</w:t>
            </w:r>
            <w:r>
              <w:rPr>
                <w:rFonts w:hint="eastAsia" w:ascii="Times New Roman" w:hAnsi="Times New Roman" w:eastAsia="宋体"/>
                <w:color w:val="auto"/>
                <w:sz w:val="21"/>
                <w:szCs w:val="21"/>
              </w:rPr>
              <w:t>日9:00</w:t>
            </w:r>
          </w:p>
        </w:tc>
        <w:tc>
          <w:tcPr>
            <w:tcW w:w="1891" w:type="dxa"/>
            <w:vAlign w:val="center"/>
          </w:tcPr>
          <w:p w14:paraId="7CB1348A">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月</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日8:30</w:t>
            </w:r>
          </w:p>
        </w:tc>
        <w:tc>
          <w:tcPr>
            <w:tcW w:w="2632" w:type="dxa"/>
            <w:vAlign w:val="center"/>
          </w:tcPr>
          <w:p w14:paraId="5C620014">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241B4E58">
        <w:trPr>
          <w:jc w:val="center"/>
        </w:trPr>
        <w:tc>
          <w:tcPr>
            <w:tcW w:w="779" w:type="dxa"/>
            <w:vAlign w:val="center"/>
          </w:tcPr>
          <w:p w14:paraId="76CCE4C6">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14C68E70">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4D88C981">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月</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日8:30</w:t>
            </w:r>
          </w:p>
        </w:tc>
        <w:tc>
          <w:tcPr>
            <w:tcW w:w="1891" w:type="dxa"/>
            <w:vAlign w:val="center"/>
          </w:tcPr>
          <w:p w14:paraId="49796D1F">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月</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日9:30</w:t>
            </w:r>
          </w:p>
        </w:tc>
        <w:tc>
          <w:tcPr>
            <w:tcW w:w="2632" w:type="dxa"/>
            <w:vAlign w:val="center"/>
          </w:tcPr>
          <w:p w14:paraId="19005BAE">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6AB9DD2A">
        <w:trPr>
          <w:jc w:val="center"/>
        </w:trPr>
        <w:tc>
          <w:tcPr>
            <w:tcW w:w="779" w:type="dxa"/>
            <w:vAlign w:val="center"/>
          </w:tcPr>
          <w:p w14:paraId="02A1988F">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6C6552C5">
            <w:pPr>
              <w:pStyle w:val="32"/>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2D874F36">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月</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日9:30</w:t>
            </w:r>
          </w:p>
        </w:tc>
        <w:tc>
          <w:tcPr>
            <w:tcW w:w="1891" w:type="dxa"/>
            <w:vAlign w:val="center"/>
          </w:tcPr>
          <w:p w14:paraId="748CADDA">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月</w:t>
            </w:r>
            <w:r>
              <w:rPr>
                <w:rFonts w:hint="eastAsia" w:ascii="Times New Roman" w:hAnsi="Times New Roman" w:eastAsia="宋体"/>
                <w:color w:val="auto"/>
                <w:sz w:val="21"/>
                <w:szCs w:val="21"/>
                <w:lang w:val="en-US" w:eastAsia="zh-CN"/>
              </w:rPr>
              <w:t>7</w:t>
            </w:r>
            <w:r>
              <w:rPr>
                <w:rFonts w:hint="eastAsia" w:ascii="Times New Roman" w:hAnsi="Times New Roman" w:eastAsia="宋体"/>
                <w:color w:val="auto"/>
                <w:sz w:val="21"/>
                <w:szCs w:val="21"/>
              </w:rPr>
              <w:t>日12:00</w:t>
            </w:r>
          </w:p>
        </w:tc>
        <w:tc>
          <w:tcPr>
            <w:tcW w:w="2632" w:type="dxa"/>
            <w:vAlign w:val="center"/>
          </w:tcPr>
          <w:p w14:paraId="77AD1B6B">
            <w:pPr>
              <w:pStyle w:val="32"/>
              <w:snapToGrid w:val="0"/>
              <w:jc w:val="both"/>
              <w:rPr>
                <w:rFonts w:ascii="Times New Roman" w:hAnsi="Times New Roman" w:eastAsia="宋体"/>
                <w:color w:val="auto"/>
                <w:sz w:val="21"/>
                <w:szCs w:val="21"/>
              </w:rPr>
            </w:pPr>
          </w:p>
        </w:tc>
      </w:tr>
    </w:tbl>
    <w:p w14:paraId="6D9EF2A4">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6D846FC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2C5F676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4C8B0F9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5851A22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59F7741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249E725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70FA2D8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rPr>
          <w:color w:val="auto"/>
        </w:rPr>
        <w:fldChar w:fldCharType="begin"/>
      </w:r>
      <w:r>
        <w:rPr>
          <w:color w:val="auto"/>
        </w:rPr>
        <w:instrText xml:space="preserve"> HYPERLINK "http://www.tjgpc.gov.cn" </w:instrText>
      </w:r>
      <w:r>
        <w:rPr>
          <w:color w:val="auto"/>
        </w:rPr>
        <w:fldChar w:fldCharType="separate"/>
      </w:r>
      <w:r>
        <w:rPr>
          <w:rStyle w:val="29"/>
          <w:rFonts w:hint="eastAsia" w:ascii="Times New Roman" w:hAnsi="Times New Roman" w:eastAsia="宋体" w:cs="Times New Roman"/>
          <w:color w:val="auto"/>
        </w:rPr>
        <w:t>http://tjgpc.zwfwb.tj.gov.cn</w:t>
      </w:r>
      <w:r>
        <w:rPr>
          <w:rStyle w:val="29"/>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3A307035">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7E43510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451BCE5E">
      <w:pPr>
        <w:pStyle w:val="32"/>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1E24678A">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3E06EAF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3C6DA67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49E3931F">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0B38F1D7">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4234A9C0">
      <w:pPr>
        <w:pStyle w:val="32"/>
        <w:spacing w:line="360" w:lineRule="auto"/>
        <w:ind w:firstLine="448" w:firstLineChars="200"/>
        <w:jc w:val="both"/>
        <w:rPr>
          <w:rFonts w:ascii="Times New Roman" w:hAnsi="Times New Roman" w:eastAsia="宋体" w:cs="Times New Roman"/>
          <w:color w:val="auto"/>
        </w:rPr>
      </w:pPr>
      <w:bookmarkStart w:id="5" w:name="_Toc412903615"/>
      <w:r>
        <w:rPr>
          <w:rFonts w:hint="eastAsia" w:ascii="Times New Roman" w:hAnsi="Times New Roman" w:eastAsia="宋体" w:cs="Times New Roman"/>
          <w:color w:val="auto"/>
        </w:rPr>
        <w:t>六、现场考察、标前答疑会</w:t>
      </w:r>
    </w:p>
    <w:p w14:paraId="55D8119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14:paraId="18C948B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0E4A518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3C2DA43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238C3A33">
      <w:pPr>
        <w:pStyle w:val="32"/>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（三）</w:t>
      </w:r>
      <w:r>
        <w:rPr>
          <w:rFonts w:ascii="Times New Roman" w:hAnsi="Times New Roman" w:eastAsia="宋体" w:cs="Times New Roman"/>
          <w:color w:val="auto"/>
        </w:rPr>
        <w:t xml:space="preserve">联系人： </w:t>
      </w:r>
      <w:r>
        <w:rPr>
          <w:rFonts w:hint="eastAsia" w:ascii="Times New Roman" w:hAnsi="Times New Roman" w:eastAsia="宋体" w:cs="Times New Roman"/>
          <w:color w:val="auto"/>
          <w:lang w:val="en-US" w:eastAsia="zh-CN"/>
        </w:rPr>
        <w:t>程雪、梁晨</w:t>
      </w:r>
    </w:p>
    <w:p w14:paraId="6079033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2528CC4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6A074253">
      <w:pPr>
        <w:pStyle w:val="32"/>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14F6801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66607D9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67A751A8">
      <w:pPr>
        <w:pStyle w:val="32"/>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8217</w:t>
      </w:r>
    </w:p>
    <w:p w14:paraId="3B55DAE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03EA819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3B86BB18">
      <w:pPr>
        <w:pStyle w:val="32"/>
        <w:spacing w:line="360" w:lineRule="auto"/>
        <w:ind w:firstLine="448" w:firstLineChars="200"/>
        <w:rPr>
          <w:rFonts w:hint="eastAsia"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7145D340">
      <w:pPr>
        <w:pStyle w:val="32"/>
        <w:spacing w:line="360" w:lineRule="auto"/>
        <w:ind w:firstLine="448" w:firstLineChars="200"/>
        <w:jc w:val="both"/>
        <w:rPr>
          <w:rFonts w:hint="eastAsia"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6960266E">
      <w:pPr>
        <w:pStyle w:val="32"/>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（三）采购人联系人：郭岚旭</w:t>
      </w:r>
    </w:p>
    <w:p w14:paraId="0D884FA2">
      <w:pPr>
        <w:pStyle w:val="32"/>
        <w:spacing w:line="360" w:lineRule="auto"/>
        <w:ind w:firstLine="448" w:firstLineChars="200"/>
        <w:jc w:val="both"/>
        <w:rPr>
          <w:rFonts w:hint="eastAsia"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022-24465517</w:t>
      </w:r>
    </w:p>
    <w:p w14:paraId="03C89F4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1DF3798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0FA10FC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0E0AB88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5A4F0DF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75FF70D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 联 系 人：郭岚旭</w:t>
      </w:r>
    </w:p>
    <w:p w14:paraId="2B65C732">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微软雅黑" w:hAnsi="微软雅黑" w:eastAsia="微软雅黑" w:cs="微软雅黑"/>
          <w:i w:val="0"/>
          <w:iCs w:val="0"/>
          <w:caps w:val="0"/>
          <w:color w:val="auto"/>
          <w:spacing w:val="0"/>
          <w:sz w:val="21"/>
          <w:szCs w:val="21"/>
          <w:shd w:val="clear" w:fill="FFFFFF"/>
        </w:rPr>
        <w:t>022-24465517</w:t>
      </w:r>
    </w:p>
    <w:p w14:paraId="6986F8F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1D72027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5842F36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7E9725B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776656C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6B26D367">
        <w:trPr>
          <w:trHeight w:val="440" w:hRule="atLeast"/>
          <w:tblHeader/>
          <w:jc w:val="center"/>
        </w:trPr>
        <w:tc>
          <w:tcPr>
            <w:tcW w:w="3656" w:type="dxa"/>
            <w:vAlign w:val="center"/>
          </w:tcPr>
          <w:p w14:paraId="40A2B415">
            <w:pPr>
              <w:tabs>
                <w:tab w:val="left" w:pos="750"/>
                <w:tab w:val="left" w:pos="840"/>
              </w:tabs>
              <w:adjustRightInd w:val="0"/>
              <w:snapToGrid w:val="0"/>
              <w:jc w:val="center"/>
              <w:rPr>
                <w:color w:val="auto"/>
                <w:sz w:val="24"/>
              </w:rPr>
            </w:pPr>
            <w:r>
              <w:rPr>
                <w:color w:val="auto"/>
                <w:sz w:val="24"/>
              </w:rPr>
              <w:t>中标金额</w:t>
            </w:r>
            <w:r>
              <w:rPr>
                <w:rFonts w:hint="eastAsia"/>
                <w:color w:val="auto"/>
                <w:sz w:val="24"/>
              </w:rPr>
              <w:t>（万元）</w:t>
            </w:r>
          </w:p>
        </w:tc>
        <w:tc>
          <w:tcPr>
            <w:tcW w:w="3657" w:type="dxa"/>
            <w:vAlign w:val="center"/>
          </w:tcPr>
          <w:p w14:paraId="18ED4C24">
            <w:pPr>
              <w:tabs>
                <w:tab w:val="left" w:pos="750"/>
                <w:tab w:val="left" w:pos="840"/>
              </w:tabs>
              <w:adjustRightInd w:val="0"/>
              <w:snapToGrid w:val="0"/>
              <w:jc w:val="center"/>
              <w:rPr>
                <w:color w:val="auto"/>
                <w:sz w:val="24"/>
              </w:rPr>
            </w:pPr>
            <w:r>
              <w:rPr>
                <w:color w:val="auto"/>
                <w:sz w:val="24"/>
              </w:rPr>
              <w:t>费率</w:t>
            </w:r>
          </w:p>
        </w:tc>
      </w:tr>
      <w:tr w14:paraId="412D4282">
        <w:trPr>
          <w:trHeight w:val="440" w:hRule="atLeast"/>
          <w:jc w:val="center"/>
        </w:trPr>
        <w:tc>
          <w:tcPr>
            <w:tcW w:w="3656" w:type="dxa"/>
            <w:vAlign w:val="center"/>
          </w:tcPr>
          <w:p w14:paraId="1455D86A">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0C2C7A05">
            <w:pPr>
              <w:tabs>
                <w:tab w:val="left" w:pos="750"/>
                <w:tab w:val="left" w:pos="840"/>
              </w:tabs>
              <w:adjustRightInd w:val="0"/>
              <w:snapToGrid w:val="0"/>
              <w:jc w:val="center"/>
              <w:rPr>
                <w:color w:val="auto"/>
                <w:sz w:val="24"/>
              </w:rPr>
            </w:pPr>
            <w:r>
              <w:rPr>
                <w:color w:val="auto"/>
                <w:sz w:val="24"/>
              </w:rPr>
              <w:t>1%</w:t>
            </w:r>
          </w:p>
        </w:tc>
      </w:tr>
      <w:tr w14:paraId="538E6FE3">
        <w:trPr>
          <w:trHeight w:val="440" w:hRule="atLeast"/>
          <w:jc w:val="center"/>
        </w:trPr>
        <w:tc>
          <w:tcPr>
            <w:tcW w:w="3656" w:type="dxa"/>
            <w:vAlign w:val="center"/>
          </w:tcPr>
          <w:p w14:paraId="4F13A35C">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3FC326EA">
            <w:pPr>
              <w:tabs>
                <w:tab w:val="left" w:pos="750"/>
                <w:tab w:val="left" w:pos="840"/>
              </w:tabs>
              <w:adjustRightInd w:val="0"/>
              <w:snapToGrid w:val="0"/>
              <w:jc w:val="center"/>
              <w:rPr>
                <w:color w:val="auto"/>
                <w:sz w:val="24"/>
              </w:rPr>
            </w:pPr>
            <w:r>
              <w:rPr>
                <w:rFonts w:hint="eastAsia"/>
                <w:color w:val="auto"/>
                <w:sz w:val="24"/>
              </w:rPr>
              <w:t>0.8</w:t>
            </w:r>
            <w:r>
              <w:rPr>
                <w:color w:val="auto"/>
                <w:sz w:val="24"/>
              </w:rPr>
              <w:t>%</w:t>
            </w:r>
          </w:p>
        </w:tc>
      </w:tr>
      <w:tr w14:paraId="51DEDA96">
        <w:trPr>
          <w:trHeight w:val="440" w:hRule="atLeast"/>
          <w:jc w:val="center"/>
        </w:trPr>
        <w:tc>
          <w:tcPr>
            <w:tcW w:w="3656" w:type="dxa"/>
            <w:vAlign w:val="center"/>
          </w:tcPr>
          <w:p w14:paraId="47E55088">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03A6B858">
            <w:pPr>
              <w:tabs>
                <w:tab w:val="left" w:pos="750"/>
                <w:tab w:val="left" w:pos="840"/>
              </w:tabs>
              <w:adjustRightInd w:val="0"/>
              <w:snapToGrid w:val="0"/>
              <w:jc w:val="center"/>
              <w:rPr>
                <w:color w:val="auto"/>
                <w:sz w:val="24"/>
              </w:rPr>
            </w:pPr>
            <w:r>
              <w:rPr>
                <w:color w:val="auto"/>
                <w:sz w:val="24"/>
              </w:rPr>
              <w:t>0.</w:t>
            </w:r>
            <w:r>
              <w:rPr>
                <w:rFonts w:hint="eastAsia"/>
                <w:color w:val="auto"/>
                <w:sz w:val="24"/>
              </w:rPr>
              <w:t>45</w:t>
            </w:r>
            <w:r>
              <w:rPr>
                <w:color w:val="auto"/>
                <w:sz w:val="24"/>
              </w:rPr>
              <w:t>%</w:t>
            </w:r>
          </w:p>
        </w:tc>
      </w:tr>
      <w:tr w14:paraId="369F7E3E">
        <w:trPr>
          <w:trHeight w:val="440" w:hRule="atLeast"/>
          <w:jc w:val="center"/>
        </w:trPr>
        <w:tc>
          <w:tcPr>
            <w:tcW w:w="3656" w:type="dxa"/>
            <w:vAlign w:val="center"/>
          </w:tcPr>
          <w:p w14:paraId="0AC78256">
            <w:pPr>
              <w:tabs>
                <w:tab w:val="left" w:pos="750"/>
                <w:tab w:val="left" w:pos="840"/>
              </w:tabs>
              <w:adjustRightInd w:val="0"/>
              <w:snapToGrid w:val="0"/>
              <w:jc w:val="center"/>
              <w:rPr>
                <w:color w:val="auto"/>
                <w:sz w:val="24"/>
              </w:rPr>
            </w:pPr>
            <w:r>
              <w:rPr>
                <w:color w:val="auto"/>
                <w:sz w:val="24"/>
              </w:rPr>
              <w:t>1000</w:t>
            </w:r>
            <w:r>
              <w:rPr>
                <w:rFonts w:hint="eastAsia"/>
                <w:color w:val="auto"/>
                <w:sz w:val="24"/>
              </w:rPr>
              <w:t>-5000</w:t>
            </w:r>
          </w:p>
        </w:tc>
        <w:tc>
          <w:tcPr>
            <w:tcW w:w="3657" w:type="dxa"/>
            <w:vAlign w:val="center"/>
          </w:tcPr>
          <w:p w14:paraId="51E3F152">
            <w:pPr>
              <w:tabs>
                <w:tab w:val="left" w:pos="750"/>
                <w:tab w:val="left" w:pos="840"/>
              </w:tabs>
              <w:adjustRightInd w:val="0"/>
              <w:snapToGrid w:val="0"/>
              <w:jc w:val="center"/>
              <w:rPr>
                <w:color w:val="auto"/>
                <w:sz w:val="24"/>
              </w:rPr>
            </w:pPr>
            <w:r>
              <w:rPr>
                <w:rFonts w:hint="eastAsia"/>
                <w:color w:val="auto"/>
                <w:sz w:val="24"/>
              </w:rPr>
              <w:t>0.25%</w:t>
            </w:r>
          </w:p>
        </w:tc>
      </w:tr>
      <w:tr w14:paraId="0A890E67">
        <w:trPr>
          <w:trHeight w:val="440" w:hRule="atLeast"/>
          <w:jc w:val="center"/>
        </w:trPr>
        <w:tc>
          <w:tcPr>
            <w:tcW w:w="3656" w:type="dxa"/>
            <w:vAlign w:val="center"/>
          </w:tcPr>
          <w:p w14:paraId="11636D9C">
            <w:pPr>
              <w:tabs>
                <w:tab w:val="left" w:pos="750"/>
                <w:tab w:val="left" w:pos="840"/>
              </w:tabs>
              <w:adjustRightInd w:val="0"/>
              <w:snapToGrid w:val="0"/>
              <w:jc w:val="center"/>
              <w:rPr>
                <w:color w:val="auto"/>
                <w:sz w:val="24"/>
              </w:rPr>
            </w:pPr>
            <w:r>
              <w:rPr>
                <w:rFonts w:hint="eastAsia"/>
                <w:color w:val="auto"/>
                <w:sz w:val="24"/>
              </w:rPr>
              <w:t>5000-10000</w:t>
            </w:r>
          </w:p>
        </w:tc>
        <w:tc>
          <w:tcPr>
            <w:tcW w:w="3657" w:type="dxa"/>
            <w:vAlign w:val="center"/>
          </w:tcPr>
          <w:p w14:paraId="4B797778">
            <w:pPr>
              <w:tabs>
                <w:tab w:val="left" w:pos="750"/>
                <w:tab w:val="left" w:pos="840"/>
              </w:tabs>
              <w:adjustRightInd w:val="0"/>
              <w:snapToGrid w:val="0"/>
              <w:jc w:val="center"/>
              <w:rPr>
                <w:color w:val="auto"/>
                <w:sz w:val="24"/>
              </w:rPr>
            </w:pPr>
            <w:r>
              <w:rPr>
                <w:rFonts w:hint="eastAsia"/>
                <w:color w:val="auto"/>
                <w:sz w:val="24"/>
              </w:rPr>
              <w:t>0.1%</w:t>
            </w:r>
          </w:p>
        </w:tc>
      </w:tr>
      <w:tr w14:paraId="7B761549">
        <w:trPr>
          <w:trHeight w:val="440" w:hRule="atLeast"/>
          <w:jc w:val="center"/>
        </w:trPr>
        <w:tc>
          <w:tcPr>
            <w:tcW w:w="3656" w:type="dxa"/>
            <w:vAlign w:val="center"/>
          </w:tcPr>
          <w:p w14:paraId="255D14EB">
            <w:pPr>
              <w:tabs>
                <w:tab w:val="left" w:pos="750"/>
                <w:tab w:val="left" w:pos="840"/>
              </w:tabs>
              <w:adjustRightInd w:val="0"/>
              <w:snapToGrid w:val="0"/>
              <w:jc w:val="center"/>
              <w:rPr>
                <w:color w:val="auto"/>
                <w:sz w:val="24"/>
              </w:rPr>
            </w:pPr>
            <w:r>
              <w:rPr>
                <w:rFonts w:hint="eastAsia"/>
                <w:color w:val="auto"/>
                <w:sz w:val="24"/>
              </w:rPr>
              <w:t>10000-100000</w:t>
            </w:r>
          </w:p>
        </w:tc>
        <w:tc>
          <w:tcPr>
            <w:tcW w:w="3657" w:type="dxa"/>
            <w:vAlign w:val="center"/>
          </w:tcPr>
          <w:p w14:paraId="1C45EC88">
            <w:pPr>
              <w:tabs>
                <w:tab w:val="left" w:pos="750"/>
                <w:tab w:val="left" w:pos="840"/>
              </w:tabs>
              <w:adjustRightInd w:val="0"/>
              <w:snapToGrid w:val="0"/>
              <w:jc w:val="center"/>
              <w:rPr>
                <w:color w:val="auto"/>
                <w:sz w:val="24"/>
              </w:rPr>
            </w:pPr>
            <w:r>
              <w:rPr>
                <w:rFonts w:hint="eastAsia"/>
                <w:color w:val="auto"/>
                <w:sz w:val="24"/>
              </w:rPr>
              <w:t>0.05%</w:t>
            </w:r>
          </w:p>
        </w:tc>
      </w:tr>
    </w:tbl>
    <w:p w14:paraId="120EAB5E">
      <w:pPr>
        <w:tabs>
          <w:tab w:val="left" w:pos="700"/>
        </w:tabs>
        <w:autoSpaceDE w:val="0"/>
        <w:autoSpaceDN w:val="0"/>
        <w:adjustRightInd w:val="0"/>
        <w:spacing w:line="360" w:lineRule="auto"/>
        <w:ind w:firstLine="448" w:firstLineChars="200"/>
        <w:rPr>
          <w:color w:val="auto"/>
          <w:sz w:val="24"/>
          <w:lang w:val="zh-CN"/>
        </w:rPr>
      </w:pPr>
      <w:r>
        <w:rPr>
          <w:color w:val="auto"/>
          <w:sz w:val="24"/>
          <w:lang w:val="zh-CN"/>
        </w:rPr>
        <w:t>服务费按差额定率累进法计算</w:t>
      </w:r>
      <w:r>
        <w:rPr>
          <w:rFonts w:hint="eastAsia"/>
          <w:color w:val="auto"/>
          <w:sz w:val="24"/>
          <w:lang w:val="zh-CN"/>
        </w:rPr>
        <w:t>，向下取整，精确到元。</w:t>
      </w:r>
      <w:r>
        <w:rPr>
          <w:color w:val="auto"/>
          <w:sz w:val="24"/>
          <w:lang w:val="zh-CN"/>
        </w:rPr>
        <w:t>例如</w:t>
      </w:r>
      <w:r>
        <w:rPr>
          <w:color w:val="auto"/>
          <w:sz w:val="24"/>
        </w:rPr>
        <w:t>中标</w:t>
      </w:r>
      <w:r>
        <w:rPr>
          <w:color w:val="auto"/>
          <w:sz w:val="24"/>
          <w:lang w:val="zh-CN"/>
        </w:rPr>
        <w:t>金额为680</w:t>
      </w:r>
      <w:r>
        <w:rPr>
          <w:rFonts w:hint="eastAsia"/>
          <w:color w:val="auto"/>
          <w:sz w:val="24"/>
          <w:lang w:val="zh-CN"/>
        </w:rPr>
        <w:t>5000</w:t>
      </w:r>
      <w:r>
        <w:rPr>
          <w:color w:val="auto"/>
          <w:sz w:val="24"/>
          <w:lang w:val="zh-CN"/>
        </w:rPr>
        <w:t>元，服务费</w:t>
      </w:r>
      <w:r>
        <w:rPr>
          <w:rFonts w:hint="eastAsia"/>
          <w:color w:val="auto"/>
          <w:sz w:val="24"/>
          <w:lang w:val="zh-CN"/>
        </w:rPr>
        <w:t>=</w:t>
      </w:r>
      <w:r>
        <w:rPr>
          <w:color w:val="auto"/>
          <w:sz w:val="24"/>
          <w:lang w:val="zh-CN"/>
        </w:rPr>
        <w:t>100</w:t>
      </w:r>
      <w:r>
        <w:rPr>
          <w:rFonts w:hint="eastAsia"/>
          <w:color w:val="auto"/>
          <w:sz w:val="24"/>
          <w:lang w:val="zh-CN"/>
        </w:rPr>
        <w:t>0000</w:t>
      </w:r>
      <w:r>
        <w:rPr>
          <w:color w:val="auto"/>
          <w:sz w:val="24"/>
          <w:lang w:val="zh-CN"/>
        </w:rPr>
        <w:t>×1%+</w:t>
      </w:r>
      <w:r>
        <w:rPr>
          <w:rFonts w:hint="eastAsia"/>
          <w:color w:val="auto"/>
          <w:sz w:val="24"/>
          <w:lang w:val="zh-CN"/>
        </w:rPr>
        <w:t>（</w:t>
      </w:r>
      <w:r>
        <w:rPr>
          <w:color w:val="auto"/>
          <w:sz w:val="24"/>
          <w:lang w:val="zh-CN"/>
        </w:rPr>
        <w:t>500</w:t>
      </w:r>
      <w:r>
        <w:rPr>
          <w:rFonts w:hint="eastAsia"/>
          <w:color w:val="auto"/>
          <w:sz w:val="24"/>
          <w:lang w:val="zh-CN"/>
        </w:rPr>
        <w:t>0000</w:t>
      </w:r>
      <w:r>
        <w:rPr>
          <w:color w:val="auto"/>
          <w:sz w:val="24"/>
          <w:lang w:val="zh-CN"/>
        </w:rPr>
        <w:t>-100</w:t>
      </w:r>
      <w:r>
        <w:rPr>
          <w:rFonts w:hint="eastAsia"/>
          <w:color w:val="auto"/>
          <w:sz w:val="24"/>
          <w:lang w:val="zh-CN"/>
        </w:rPr>
        <w:t>0000）</w:t>
      </w:r>
      <w:r>
        <w:rPr>
          <w:color w:val="auto"/>
          <w:sz w:val="24"/>
          <w:lang w:val="zh-CN"/>
        </w:rPr>
        <w:t>×</w:t>
      </w:r>
      <w:r>
        <w:rPr>
          <w:rFonts w:hint="eastAsia"/>
          <w:color w:val="auto"/>
          <w:sz w:val="24"/>
          <w:lang w:val="zh-CN"/>
        </w:rPr>
        <w:t>0.8</w:t>
      </w:r>
      <w:r>
        <w:rPr>
          <w:color w:val="auto"/>
          <w:sz w:val="24"/>
          <w:lang w:val="zh-CN"/>
        </w:rPr>
        <w:t>%+</w:t>
      </w:r>
      <w:r>
        <w:rPr>
          <w:rFonts w:hint="eastAsia"/>
          <w:color w:val="auto"/>
          <w:sz w:val="24"/>
          <w:lang w:val="zh-CN"/>
        </w:rPr>
        <w:t>（</w:t>
      </w:r>
      <w:r>
        <w:rPr>
          <w:color w:val="auto"/>
          <w:sz w:val="24"/>
          <w:lang w:val="zh-CN"/>
        </w:rPr>
        <w:t>680</w:t>
      </w:r>
      <w:r>
        <w:rPr>
          <w:rFonts w:hint="eastAsia"/>
          <w:color w:val="auto"/>
          <w:sz w:val="24"/>
          <w:lang w:val="zh-CN"/>
        </w:rPr>
        <w:t>5000</w:t>
      </w:r>
      <w:r>
        <w:rPr>
          <w:color w:val="auto"/>
          <w:sz w:val="24"/>
          <w:lang w:val="zh-CN"/>
        </w:rPr>
        <w:t>-500</w:t>
      </w:r>
      <w:r>
        <w:rPr>
          <w:rFonts w:hint="eastAsia"/>
          <w:color w:val="auto"/>
          <w:sz w:val="24"/>
          <w:lang w:val="zh-CN"/>
        </w:rPr>
        <w:t>0000）</w:t>
      </w:r>
      <w:r>
        <w:rPr>
          <w:color w:val="auto"/>
          <w:sz w:val="24"/>
          <w:lang w:val="zh-CN"/>
        </w:rPr>
        <w:t>×0.</w:t>
      </w:r>
      <w:r>
        <w:rPr>
          <w:rFonts w:hint="eastAsia"/>
          <w:color w:val="auto"/>
          <w:sz w:val="24"/>
          <w:lang w:val="zh-CN"/>
        </w:rPr>
        <w:t>45</w:t>
      </w:r>
      <w:r>
        <w:rPr>
          <w:color w:val="auto"/>
          <w:sz w:val="24"/>
          <w:lang w:val="zh-CN"/>
        </w:rPr>
        <w:t>%=</w:t>
      </w:r>
      <w:r>
        <w:rPr>
          <w:rFonts w:hint="eastAsia"/>
          <w:color w:val="auto"/>
          <w:sz w:val="24"/>
          <w:lang w:val="zh-CN"/>
        </w:rPr>
        <w:t>50122.5</w:t>
      </w:r>
      <w:r>
        <w:rPr>
          <w:color w:val="auto"/>
          <w:sz w:val="24"/>
          <w:lang w:val="zh-CN"/>
        </w:rPr>
        <w:t>元，服务费</w:t>
      </w:r>
      <w:r>
        <w:rPr>
          <w:rFonts w:hint="eastAsia"/>
          <w:color w:val="auto"/>
          <w:sz w:val="24"/>
          <w:lang w:val="zh-CN"/>
        </w:rPr>
        <w:t>缴纳50122元。</w:t>
      </w:r>
      <w:r>
        <w:rPr>
          <w:color w:val="auto"/>
          <w:sz w:val="24"/>
          <w:lang w:val="zh-CN"/>
        </w:rPr>
        <w:t>其中中标金额以《中标通知书》为准。</w:t>
      </w:r>
    </w:p>
    <w:p w14:paraId="6C8623E2">
      <w:pPr>
        <w:tabs>
          <w:tab w:val="left" w:pos="700"/>
        </w:tabs>
        <w:autoSpaceDE w:val="0"/>
        <w:autoSpaceDN w:val="0"/>
        <w:adjustRightInd w:val="0"/>
        <w:spacing w:line="360" w:lineRule="auto"/>
        <w:ind w:firstLine="448" w:firstLineChars="200"/>
        <w:rPr>
          <w:color w:val="auto"/>
          <w:sz w:val="24"/>
          <w:szCs w:val="24"/>
          <w:lang w:val="zh-CN"/>
        </w:rPr>
      </w:pPr>
      <w:r>
        <w:rPr>
          <w:rFonts w:hint="eastAsia"/>
          <w:color w:val="auto"/>
          <w:sz w:val="24"/>
          <w:szCs w:val="24"/>
        </w:rPr>
        <w:t>中标供应商应于中标公告发布之日起5个工作日内缴纳</w:t>
      </w:r>
      <w:r>
        <w:rPr>
          <w:rFonts w:hint="eastAsia"/>
          <w:color w:val="auto"/>
          <w:sz w:val="24"/>
          <w:szCs w:val="24"/>
          <w:lang w:val="zh-CN"/>
        </w:rPr>
        <w:t>招标代理服务费，缴费单位名称须与投标单位名称一致，缴费时请注明项目编号及中标包号。</w:t>
      </w:r>
    </w:p>
    <w:p w14:paraId="101A987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7B3CCD3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36067A40">
      <w:pPr>
        <w:pStyle w:val="32"/>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65E1ABD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0F7EDE2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09AC6FB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40AD0F9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08AAAEB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3935AD6F">
      <w:pPr>
        <w:pStyle w:val="32"/>
        <w:spacing w:line="360" w:lineRule="auto"/>
        <w:ind w:firstLine="448" w:firstLineChars="200"/>
        <w:jc w:val="both"/>
        <w:rPr>
          <w:rFonts w:ascii="Times New Roman" w:hAnsi="Times New Roman" w:eastAsia="宋体" w:cs="Times New Roman"/>
          <w:color w:val="auto"/>
        </w:rPr>
      </w:pPr>
    </w:p>
    <w:p w14:paraId="7E72C6A7">
      <w:pPr>
        <w:pStyle w:val="32"/>
        <w:spacing w:line="360" w:lineRule="auto"/>
        <w:jc w:val="both"/>
        <w:rPr>
          <w:rFonts w:ascii="Times New Roman" w:hAnsi="Times New Roman" w:eastAsia="宋体" w:cs="Times New Roman"/>
          <w:color w:val="auto"/>
        </w:rPr>
      </w:pPr>
    </w:p>
    <w:p w14:paraId="275448E8">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6</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16</w:t>
      </w:r>
      <w:r>
        <w:rPr>
          <w:rFonts w:ascii="Times New Roman" w:hAnsi="Times New Roman" w:eastAsia="宋体" w:cs="Times New Roman"/>
          <w:color w:val="auto"/>
        </w:rPr>
        <w:t>日</w:t>
      </w:r>
    </w:p>
    <w:p w14:paraId="05CE000A">
      <w:pPr>
        <w:pStyle w:val="32"/>
        <w:spacing w:line="360" w:lineRule="auto"/>
        <w:ind w:right="892"/>
        <w:rPr>
          <w:rFonts w:ascii="Times New Roman" w:hAnsi="Times New Roman" w:eastAsia="宋体" w:cs="Times New Roman"/>
          <w:color w:val="auto"/>
        </w:rPr>
      </w:pPr>
    </w:p>
    <w:p w14:paraId="0D116C66">
      <w:pPr>
        <w:widowControl/>
        <w:jc w:val="left"/>
        <w:rPr>
          <w:color w:val="auto"/>
          <w:kern w:val="0"/>
          <w:sz w:val="24"/>
          <w:szCs w:val="24"/>
        </w:rPr>
      </w:pPr>
      <w:r>
        <w:rPr>
          <w:color w:val="auto"/>
        </w:rPr>
        <w:br w:type="page"/>
      </w:r>
    </w:p>
    <w:p w14:paraId="4EDF4FA7">
      <w:pPr>
        <w:pStyle w:val="19"/>
        <w:rPr>
          <w:rFonts w:ascii="Times New Roman" w:hAnsi="Times New Roman"/>
          <w:color w:val="auto"/>
          <w:lang w:eastAsia="zh-CN"/>
        </w:rPr>
      </w:pPr>
      <w:r>
        <w:rPr>
          <w:rFonts w:ascii="Times New Roman" w:hAnsi="Times New Roman"/>
          <w:color w:val="auto"/>
        </w:rPr>
        <w:t>第</w:t>
      </w:r>
      <w:r>
        <w:rPr>
          <w:rFonts w:ascii="Times New Roman" w:hAnsi="Times New Roman"/>
          <w:color w:val="auto"/>
          <w:lang w:eastAsia="zh-CN"/>
        </w:rPr>
        <w:t>二</w:t>
      </w:r>
      <w:r>
        <w:rPr>
          <w:rFonts w:ascii="Times New Roman" w:hAnsi="Times New Roman"/>
          <w:color w:val="auto"/>
        </w:rPr>
        <w:t>部分  招标项目</w:t>
      </w:r>
      <w:bookmarkEnd w:id="5"/>
      <w:r>
        <w:rPr>
          <w:rFonts w:ascii="Times New Roman" w:hAnsi="Times New Roman"/>
          <w:color w:val="auto"/>
        </w:rPr>
        <w:t>需求</w:t>
      </w:r>
    </w:p>
    <w:p w14:paraId="2671988D">
      <w:pPr>
        <w:autoSpaceDE w:val="0"/>
        <w:autoSpaceDN w:val="0"/>
        <w:adjustRightInd w:val="0"/>
        <w:spacing w:line="360" w:lineRule="auto"/>
        <w:ind w:firstLine="448" w:firstLineChars="200"/>
        <w:rPr>
          <w:color w:val="auto"/>
          <w:sz w:val="24"/>
        </w:rPr>
      </w:pPr>
      <w:r>
        <w:rPr>
          <w:rFonts w:hint="eastAsia"/>
          <w:color w:val="auto"/>
          <w:sz w:val="24"/>
        </w:rPr>
        <w:t>加注“★”号条款为不允许偏离的实质性要求，经评标委员会判定任意一条加注“★”号的条款出现偏离，视为无效投标。</w:t>
      </w:r>
    </w:p>
    <w:p w14:paraId="57106F54">
      <w:pPr>
        <w:widowControl/>
        <w:ind w:firstLine="448" w:firstLineChars="200"/>
        <w:jc w:val="left"/>
        <w:rPr>
          <w:color w:val="auto"/>
          <w:sz w:val="24"/>
        </w:rPr>
      </w:pPr>
      <w:r>
        <w:rPr>
          <w:rFonts w:hint="eastAsia"/>
          <w:color w:val="auto"/>
          <w:sz w:val="24"/>
        </w:rPr>
        <w:t>一、项目背景</w:t>
      </w:r>
    </w:p>
    <w:p w14:paraId="2C5777F1">
      <w:pPr>
        <w:pStyle w:val="23"/>
        <w:widowControl/>
        <w:spacing w:line="360" w:lineRule="auto"/>
        <w:ind w:firstLine="448" w:firstLineChars="200"/>
        <w:outlineLvl w:val="0"/>
        <w:rPr>
          <w:rFonts w:ascii="Times New Roman" w:hAnsi="Times New Roman" w:cs="Times New Roman"/>
          <w:color w:val="auto"/>
          <w:kern w:val="2"/>
          <w:sz w:val="24"/>
          <w:szCs w:val="20"/>
        </w:rPr>
      </w:pPr>
      <w:r>
        <w:rPr>
          <w:rFonts w:ascii="Times New Roman" w:hAnsi="Times New Roman" w:eastAsia="宋体" w:cs="Times New Roman"/>
          <w:color w:val="auto"/>
          <w:kern w:val="2"/>
          <w:sz w:val="24"/>
          <w:szCs w:val="20"/>
        </w:rPr>
        <w:t>为落实好国家税务总局电子税务管理中心对于运行监控工作的要求，拟继续购买业务系统拨测服务，进一步加强运行拨测工作</w:t>
      </w:r>
      <w:r>
        <w:rPr>
          <w:rFonts w:ascii="Times New Roman" w:hAnsi="Times New Roman" w:cs="Times New Roman"/>
          <w:color w:val="auto"/>
          <w:kern w:val="2"/>
          <w:sz w:val="24"/>
          <w:szCs w:val="20"/>
        </w:rPr>
        <w:t>。</w:t>
      </w:r>
    </w:p>
    <w:p w14:paraId="7B0A19DC">
      <w:pPr>
        <w:spacing w:line="360" w:lineRule="auto"/>
        <w:ind w:firstLine="448" w:firstLineChars="200"/>
        <w:outlineLvl w:val="0"/>
        <w:rPr>
          <w:color w:val="auto"/>
          <w:sz w:val="21"/>
          <w:szCs w:val="21"/>
        </w:rPr>
      </w:pPr>
      <w:r>
        <w:rPr>
          <w:rFonts w:ascii="Times New Roman" w:hAnsi="Times New Roman" w:cs="Times New Roman"/>
          <w:color w:val="auto"/>
          <w:sz w:val="24"/>
        </w:rPr>
        <w:t>落实总局工作要求，为更好实现本地和总局对业务系统的7*24小时一体化监控，及时发现和处置各应用系统运行问题，完善半小时问题解决机制的技术手段，本项目拟采购业务系统拨测服务，其中服务内容包括互联网拨测服务、互联网信息推送服务。</w:t>
      </w:r>
    </w:p>
    <w:p w14:paraId="00DA2431">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二、技术要求</w:t>
      </w:r>
    </w:p>
    <w:p w14:paraId="1FF5531B">
      <w:pPr>
        <w:spacing w:line="360" w:lineRule="auto"/>
        <w:ind w:firstLine="448" w:firstLineChars="200"/>
        <w:outlineLvl w:val="0"/>
        <w:rPr>
          <w:color w:val="auto"/>
          <w:sz w:val="24"/>
        </w:rPr>
      </w:pPr>
      <w:r>
        <w:rPr>
          <w:rFonts w:hint="eastAsia"/>
          <w:color w:val="auto"/>
          <w:sz w:val="24"/>
        </w:rPr>
        <w:t>★</w:t>
      </w:r>
      <w:r>
        <w:rPr>
          <w:color w:val="auto"/>
          <w:sz w:val="24"/>
        </w:rPr>
        <w:t>（一）投标人须承诺所提供的服务、人员及设备符合相关强制性规定。</w:t>
      </w:r>
      <w:r>
        <w:rPr>
          <w:rFonts w:hint="eastAsia"/>
          <w:color w:val="auto"/>
          <w:sz w:val="24"/>
        </w:rPr>
        <w:t>验收时采购人有权要求投标人出具</w:t>
      </w:r>
      <w:r>
        <w:rPr>
          <w:color w:val="auto"/>
          <w:sz w:val="24"/>
        </w:rPr>
        <w:t>所提供的服务、人员及设备</w:t>
      </w:r>
      <w:r>
        <w:rPr>
          <w:rFonts w:hint="eastAsia"/>
          <w:color w:val="auto"/>
          <w:sz w:val="24"/>
        </w:rPr>
        <w:t>符合上述规定的证明文件。</w:t>
      </w:r>
    </w:p>
    <w:p w14:paraId="6D8B8D56">
      <w:pPr>
        <w:spacing w:line="360" w:lineRule="auto"/>
        <w:ind w:firstLine="504" w:firstLineChars="225"/>
        <w:rPr>
          <w:color w:val="auto"/>
          <w:sz w:val="24"/>
        </w:rPr>
      </w:pPr>
      <w:r>
        <w:rPr>
          <w:rFonts w:hint="eastAsia"/>
          <w:color w:val="auto"/>
          <w:sz w:val="24"/>
        </w:rPr>
        <w:t>（</w:t>
      </w:r>
      <w:r>
        <w:rPr>
          <w:rFonts w:hint="eastAsia"/>
          <w:color w:val="auto"/>
          <w:sz w:val="24"/>
          <w:lang w:val="en-US" w:eastAsia="zh-CN"/>
        </w:rPr>
        <w:t>二</w:t>
      </w:r>
      <w:r>
        <w:rPr>
          <w:rFonts w:hint="eastAsia"/>
          <w:color w:val="auto"/>
          <w:sz w:val="24"/>
        </w:rPr>
        <w:t>）具体需求详见项目需求书。</w:t>
      </w:r>
    </w:p>
    <w:p w14:paraId="01695315">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三</w:t>
      </w:r>
      <w:r>
        <w:rPr>
          <w:color w:val="auto"/>
          <w:sz w:val="24"/>
          <w:szCs w:val="24"/>
        </w:rPr>
        <w:t>、商务要求</w:t>
      </w:r>
    </w:p>
    <w:p w14:paraId="310F2523">
      <w:pPr>
        <w:tabs>
          <w:tab w:val="left" w:pos="210"/>
        </w:tabs>
        <w:autoSpaceDE w:val="0"/>
        <w:autoSpaceDN w:val="0"/>
        <w:adjustRightInd w:val="0"/>
        <w:spacing w:line="360" w:lineRule="auto"/>
        <w:ind w:firstLine="448" w:firstLineChars="200"/>
        <w:outlineLvl w:val="0"/>
        <w:rPr>
          <w:color w:val="auto"/>
          <w:sz w:val="24"/>
          <w:szCs w:val="24"/>
        </w:rPr>
      </w:pPr>
      <w:r>
        <w:rPr>
          <w:color w:val="auto"/>
          <w:sz w:val="24"/>
          <w:szCs w:val="24"/>
        </w:rPr>
        <w:t>（一）报价要求</w:t>
      </w:r>
    </w:p>
    <w:p w14:paraId="14079026">
      <w:pPr>
        <w:autoSpaceDE w:val="0"/>
        <w:autoSpaceDN w:val="0"/>
        <w:adjustRightInd w:val="0"/>
        <w:spacing w:line="360" w:lineRule="auto"/>
        <w:ind w:firstLine="448" w:firstLineChars="200"/>
        <w:rPr>
          <w:color w:val="auto"/>
          <w:sz w:val="24"/>
        </w:rPr>
      </w:pPr>
      <w:r>
        <w:rPr>
          <w:color w:val="auto"/>
          <w:sz w:val="24"/>
        </w:rPr>
        <w:t>1. 投标报价以人民币填列。</w:t>
      </w:r>
    </w:p>
    <w:p w14:paraId="46420FE3">
      <w:pPr>
        <w:autoSpaceDE w:val="0"/>
        <w:autoSpaceDN w:val="0"/>
        <w:adjustRightInd w:val="0"/>
        <w:spacing w:line="360" w:lineRule="auto"/>
        <w:ind w:firstLine="448" w:firstLineChars="200"/>
        <w:rPr>
          <w:color w:val="auto"/>
          <w:sz w:val="24"/>
        </w:rPr>
      </w:pPr>
      <w:r>
        <w:rPr>
          <w:color w:val="auto"/>
          <w:sz w:val="24"/>
        </w:rPr>
        <w:t>2. 投标人的报价应包括：人员费用、服务费用、</w:t>
      </w:r>
      <w:r>
        <w:rPr>
          <w:rFonts w:hint="eastAsia"/>
          <w:color w:val="auto"/>
          <w:sz w:val="24"/>
        </w:rPr>
        <w:t>管理费及税金</w:t>
      </w:r>
      <w:r>
        <w:rPr>
          <w:color w:val="auto"/>
          <w:sz w:val="24"/>
        </w:rPr>
        <w:t>等为完成招标文件规定的一切工作所需的全部费用。投标人所报价格应为最终优惠价格。</w:t>
      </w:r>
    </w:p>
    <w:p w14:paraId="30B29653">
      <w:pPr>
        <w:spacing w:line="360" w:lineRule="auto"/>
        <w:ind w:firstLine="448" w:firstLineChars="200"/>
        <w:rPr>
          <w:color w:val="auto"/>
          <w:kern w:val="0"/>
          <w:sz w:val="24"/>
          <w:szCs w:val="24"/>
        </w:rPr>
      </w:pPr>
      <w:r>
        <w:rPr>
          <w:rFonts w:hint="eastAsia"/>
          <w:color w:val="auto"/>
          <w:kern w:val="0"/>
          <w:sz w:val="24"/>
          <w:szCs w:val="24"/>
        </w:rPr>
        <w:t xml:space="preserve">3. </w:t>
      </w:r>
      <w:r>
        <w:rPr>
          <w:color w:val="auto"/>
          <w:sz w:val="24"/>
        </w:rPr>
        <w:t>验收相关费用由投标人负责。</w:t>
      </w:r>
    </w:p>
    <w:p w14:paraId="6888E143">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二</w:t>
      </w:r>
      <w:r>
        <w:rPr>
          <w:color w:val="auto"/>
          <w:sz w:val="24"/>
        </w:rPr>
        <w:t>）时间、地点要求</w:t>
      </w:r>
    </w:p>
    <w:p w14:paraId="1C405442">
      <w:pPr>
        <w:spacing w:before="0" w:after="0" w:line="360" w:lineRule="auto"/>
        <w:ind w:firstLine="448" w:firstLineChars="200"/>
        <w:rPr>
          <w:color w:val="auto"/>
          <w:sz w:val="24"/>
        </w:rPr>
      </w:pPr>
      <w:r>
        <w:rPr>
          <w:color w:val="auto"/>
          <w:sz w:val="24"/>
        </w:rPr>
        <w:t>1. 时间要求：</w:t>
      </w:r>
      <w:r>
        <w:rPr>
          <w:rFonts w:ascii="Times New Roman" w:hAnsi="Times New Roman" w:cs="Times New Roman"/>
          <w:color w:val="auto"/>
          <w:sz w:val="24"/>
        </w:rPr>
        <w:t>自合同</w:t>
      </w:r>
      <w:r>
        <w:rPr>
          <w:rFonts w:hint="eastAsia" w:cs="Times New Roman"/>
          <w:color w:val="auto"/>
          <w:sz w:val="24"/>
          <w:lang w:val="en-US" w:eastAsia="zh-CN"/>
        </w:rPr>
        <w:t>规定</w:t>
      </w:r>
      <w:r>
        <w:rPr>
          <w:rFonts w:ascii="Times New Roman" w:hAnsi="Times New Roman" w:cs="Times New Roman"/>
          <w:color w:val="auto"/>
          <w:sz w:val="24"/>
        </w:rPr>
        <w:t>之日起12个月</w:t>
      </w:r>
      <w:r>
        <w:rPr>
          <w:color w:val="auto"/>
          <w:sz w:val="24"/>
        </w:rPr>
        <w:t>（特殊情况以合同为准）。</w:t>
      </w:r>
    </w:p>
    <w:p w14:paraId="5A91D522">
      <w:pPr>
        <w:pStyle w:val="57"/>
        <w:spacing w:before="0" w:after="0" w:line="360" w:lineRule="auto"/>
        <w:ind w:left="0" w:right="0" w:firstLine="640"/>
        <w:jc w:val="both"/>
        <w:rPr>
          <w:color w:val="auto"/>
          <w:sz w:val="24"/>
        </w:rPr>
      </w:pPr>
      <w:r>
        <w:rPr>
          <w:color w:val="auto"/>
          <w:sz w:val="24"/>
        </w:rPr>
        <w:t>2. 服务地点：</w:t>
      </w:r>
      <w:r>
        <w:rPr>
          <w:rFonts w:hint="eastAsia" w:cs="Times New Roman"/>
          <w:color w:val="auto"/>
          <w:kern w:val="2"/>
          <w:sz w:val="24"/>
          <w:szCs w:val="20"/>
          <w:lang w:val="en-US" w:eastAsia="zh-CN" w:bidi="ar-SA"/>
        </w:rPr>
        <w:t>天津市河北区民主道16号</w:t>
      </w:r>
      <w:r>
        <w:rPr>
          <w:color w:val="auto"/>
          <w:sz w:val="24"/>
        </w:rPr>
        <w:t>（特殊情况以合同为准）。</w:t>
      </w:r>
    </w:p>
    <w:p w14:paraId="7518746A">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三</w:t>
      </w:r>
      <w:r>
        <w:rPr>
          <w:color w:val="auto"/>
          <w:sz w:val="24"/>
        </w:rPr>
        <w:t>）付款方式</w:t>
      </w:r>
    </w:p>
    <w:p w14:paraId="029DCD62">
      <w:pPr>
        <w:autoSpaceDE w:val="0"/>
        <w:autoSpaceDN w:val="0"/>
        <w:adjustRightInd w:val="0"/>
        <w:spacing w:line="360" w:lineRule="auto"/>
        <w:ind w:firstLine="448" w:firstLineChars="200"/>
        <w:rPr>
          <w:color w:val="auto"/>
          <w:sz w:val="24"/>
        </w:rPr>
      </w:pPr>
      <w:r>
        <w:rPr>
          <w:rFonts w:hint="eastAsia"/>
          <w:color w:val="auto"/>
          <w:sz w:val="24"/>
          <w:lang w:eastAsia="zh-CN"/>
        </w:rPr>
        <w:t>合同签订次日起</w:t>
      </w:r>
      <w:r>
        <w:rPr>
          <w:rFonts w:hint="eastAsia"/>
          <w:color w:val="auto"/>
          <w:sz w:val="24"/>
          <w:lang w:val="en-US" w:eastAsia="zh-CN"/>
        </w:rPr>
        <w:t>30个自然日内支付合同总额的30%，服务期过半阶段性验收合格次日起30个自然日内支付合同总额的40%，服务期结束终验合格次日起30个自然日内支付合同总额的30%</w:t>
      </w:r>
      <w:r>
        <w:rPr>
          <w:color w:val="auto"/>
          <w:sz w:val="24"/>
        </w:rPr>
        <w:t>（特殊情况以合同为准）。</w:t>
      </w:r>
    </w:p>
    <w:p w14:paraId="64C2ECFA">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四</w:t>
      </w:r>
      <w:r>
        <w:rPr>
          <w:color w:val="auto"/>
          <w:sz w:val="24"/>
        </w:rPr>
        <w:t>）投标保证金和履约保证金</w:t>
      </w:r>
    </w:p>
    <w:p w14:paraId="7264AA5B">
      <w:pPr>
        <w:autoSpaceDE w:val="0"/>
        <w:autoSpaceDN w:val="0"/>
        <w:adjustRightInd w:val="0"/>
        <w:spacing w:line="360" w:lineRule="auto"/>
        <w:ind w:firstLine="448" w:firstLineChars="200"/>
        <w:rPr>
          <w:color w:val="auto"/>
          <w:sz w:val="24"/>
        </w:rPr>
      </w:pPr>
      <w:r>
        <w:rPr>
          <w:color w:val="auto"/>
          <w:sz w:val="24"/>
        </w:rPr>
        <w:t>本项目不收取投标保证金和履约保证金。</w:t>
      </w:r>
    </w:p>
    <w:p w14:paraId="41C18CAF">
      <w:pPr>
        <w:autoSpaceDE w:val="0"/>
        <w:autoSpaceDN w:val="0"/>
        <w:adjustRightInd w:val="0"/>
        <w:spacing w:line="360" w:lineRule="auto"/>
        <w:ind w:firstLine="448" w:firstLineChars="200"/>
        <w:rPr>
          <w:color w:val="auto"/>
          <w:sz w:val="24"/>
        </w:rPr>
      </w:pPr>
      <w:r>
        <w:rPr>
          <w:rFonts w:hint="eastAsia"/>
          <w:color w:val="auto"/>
          <w:sz w:val="24"/>
        </w:rPr>
        <w:t>（五）验收方法及标准</w:t>
      </w:r>
    </w:p>
    <w:p w14:paraId="56BD1DA0">
      <w:pPr>
        <w:autoSpaceDE w:val="0"/>
        <w:autoSpaceDN w:val="0"/>
        <w:adjustRightInd w:val="0"/>
        <w:spacing w:line="360" w:lineRule="auto"/>
        <w:ind w:firstLine="448" w:firstLineChars="200"/>
        <w:rPr>
          <w:color w:val="auto"/>
          <w:sz w:val="24"/>
        </w:rPr>
      </w:pPr>
      <w:r>
        <w:rPr>
          <w:rFonts w:hint="eastAsia"/>
          <w:color w:val="auto"/>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46DCF1C6">
      <w:pPr>
        <w:spacing w:line="360" w:lineRule="auto"/>
        <w:ind w:firstLine="448" w:firstLineChars="200"/>
        <w:outlineLvl w:val="0"/>
        <w:rPr>
          <w:color w:val="auto"/>
          <w:sz w:val="24"/>
        </w:rPr>
      </w:pPr>
      <w:r>
        <w:rPr>
          <w:color w:val="auto"/>
          <w:sz w:val="24"/>
        </w:rPr>
        <w:t>四、评分因素及评标标准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42"/>
        <w:gridCol w:w="7288"/>
        <w:gridCol w:w="1143"/>
      </w:tblGrid>
      <w:tr w14:paraId="7F3F402B">
        <w:trPr>
          <w:trHeight w:val="285" w:hRule="atLeast"/>
          <w:jc w:val="center"/>
        </w:trPr>
        <w:tc>
          <w:tcPr>
            <w:tcW w:w="9393" w:type="dxa"/>
            <w:gridSpan w:val="3"/>
            <w:tcBorders>
              <w:top w:val="single" w:color="auto" w:sz="4" w:space="0"/>
              <w:left w:val="single" w:color="auto" w:sz="4" w:space="0"/>
              <w:bottom w:val="single" w:color="auto" w:sz="4" w:space="0"/>
              <w:right w:val="single" w:color="auto" w:sz="4" w:space="0"/>
            </w:tcBorders>
            <w:vAlign w:val="center"/>
          </w:tcPr>
          <w:p w14:paraId="21B29A50">
            <w:pPr>
              <w:widowControl/>
              <w:adjustRightInd w:val="0"/>
              <w:snapToGrid w:val="0"/>
              <w:jc w:val="center"/>
              <w:rPr>
                <w:color w:val="auto"/>
                <w:kern w:val="0"/>
                <w:sz w:val="24"/>
                <w:szCs w:val="24"/>
              </w:rPr>
            </w:pPr>
            <w:r>
              <w:rPr>
                <w:rFonts w:hint="eastAsia"/>
                <w:color w:val="auto"/>
                <w:kern w:val="0"/>
                <w:sz w:val="24"/>
                <w:szCs w:val="24"/>
              </w:rPr>
              <w:t>第一部分</w:t>
            </w:r>
            <w:r>
              <w:rPr>
                <w:color w:val="auto"/>
                <w:kern w:val="0"/>
                <w:sz w:val="24"/>
                <w:szCs w:val="24"/>
              </w:rPr>
              <w:t xml:space="preserve"> </w:t>
            </w:r>
            <w:r>
              <w:rPr>
                <w:rFonts w:hint="eastAsia"/>
                <w:color w:val="auto"/>
                <w:kern w:val="0"/>
                <w:sz w:val="24"/>
                <w:szCs w:val="24"/>
              </w:rPr>
              <w:t>价格（</w:t>
            </w:r>
            <w:r>
              <w:rPr>
                <w:rFonts w:hint="eastAsia"/>
                <w:color w:val="auto"/>
                <w:kern w:val="0"/>
                <w:sz w:val="24"/>
                <w:szCs w:val="24"/>
                <w:lang w:val="en-US" w:eastAsia="zh-CN"/>
              </w:rPr>
              <w:t>10</w:t>
            </w:r>
            <w:r>
              <w:rPr>
                <w:rFonts w:hint="eastAsia"/>
                <w:color w:val="auto"/>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42E57E5E">
            <w:pPr>
              <w:widowControl/>
              <w:adjustRightInd w:val="0"/>
              <w:snapToGrid w:val="0"/>
              <w:jc w:val="center"/>
              <w:rPr>
                <w:color w:val="auto"/>
                <w:kern w:val="0"/>
                <w:sz w:val="24"/>
                <w:szCs w:val="24"/>
              </w:rPr>
            </w:pPr>
            <w:r>
              <w:rPr>
                <w:rFonts w:hint="eastAsia"/>
                <w:color w:val="auto"/>
                <w:kern w:val="0"/>
                <w:sz w:val="24"/>
                <w:szCs w:val="24"/>
              </w:rPr>
              <w:t>分值</w:t>
            </w:r>
          </w:p>
        </w:tc>
      </w:tr>
      <w:tr w14:paraId="4FDB50FD">
        <w:trPr>
          <w:trHeight w:val="274"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2A82A5E2">
            <w:pPr>
              <w:widowControl/>
              <w:adjustRightInd w:val="0"/>
              <w:snapToGrid w:val="0"/>
              <w:jc w:val="center"/>
              <w:rPr>
                <w:color w:val="auto"/>
                <w:kern w:val="0"/>
                <w:sz w:val="24"/>
                <w:szCs w:val="24"/>
              </w:rPr>
            </w:pPr>
            <w:r>
              <w:rPr>
                <w:color w:val="auto"/>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38010593">
            <w:pPr>
              <w:widowControl/>
              <w:adjustRightInd w:val="0"/>
              <w:snapToGrid w:val="0"/>
              <w:jc w:val="center"/>
              <w:rPr>
                <w:color w:val="auto"/>
                <w:kern w:val="0"/>
                <w:sz w:val="24"/>
                <w:szCs w:val="24"/>
              </w:rPr>
            </w:pPr>
            <w:r>
              <w:rPr>
                <w:rFonts w:hint="eastAsia"/>
                <w:color w:val="auto"/>
                <w:kern w:val="0"/>
                <w:sz w:val="24"/>
                <w:szCs w:val="24"/>
              </w:rPr>
              <w:t>价格</w:t>
            </w:r>
          </w:p>
        </w:tc>
        <w:tc>
          <w:tcPr>
            <w:tcW w:w="7288" w:type="dxa"/>
            <w:tcBorders>
              <w:top w:val="single" w:color="auto" w:sz="4" w:space="0"/>
              <w:left w:val="single" w:color="auto" w:sz="4" w:space="0"/>
              <w:bottom w:val="single" w:color="auto" w:sz="4" w:space="0"/>
              <w:right w:val="single" w:color="auto" w:sz="4" w:space="0"/>
            </w:tcBorders>
            <w:vAlign w:val="center"/>
          </w:tcPr>
          <w:p w14:paraId="0A11417F">
            <w:pPr>
              <w:widowControl/>
              <w:adjustRightInd w:val="0"/>
              <w:snapToGrid w:val="0"/>
              <w:rPr>
                <w:color w:val="auto"/>
                <w:kern w:val="0"/>
                <w:sz w:val="24"/>
                <w:szCs w:val="24"/>
              </w:rPr>
            </w:pPr>
            <w:r>
              <w:rPr>
                <w:rFonts w:hint="eastAsia"/>
                <w:color w:val="auto"/>
                <w:kern w:val="0"/>
                <w:sz w:val="24"/>
                <w:szCs w:val="24"/>
              </w:rPr>
              <w:t>（</w:t>
            </w:r>
            <w:r>
              <w:rPr>
                <w:color w:val="auto"/>
                <w:kern w:val="0"/>
                <w:sz w:val="24"/>
                <w:szCs w:val="24"/>
              </w:rPr>
              <w:t>1</w:t>
            </w:r>
            <w:r>
              <w:rPr>
                <w:rFonts w:hint="eastAsia"/>
                <w:color w:val="auto"/>
                <w:kern w:val="0"/>
                <w:sz w:val="24"/>
                <w:szCs w:val="24"/>
              </w:rPr>
              <w:t>）投标报价超过采购预算的，投标无效，未超过采购预算的投标报价按以下公式进行计算。</w:t>
            </w:r>
          </w:p>
          <w:p w14:paraId="6C09A3D5">
            <w:pPr>
              <w:widowControl/>
              <w:adjustRightInd w:val="0"/>
              <w:snapToGrid w:val="0"/>
              <w:rPr>
                <w:rFonts w:hint="eastAsia" w:eastAsia="宋体"/>
                <w:color w:val="auto"/>
                <w:kern w:val="0"/>
                <w:sz w:val="24"/>
                <w:szCs w:val="24"/>
                <w:lang w:eastAsia="zh-CN"/>
              </w:rPr>
            </w:pPr>
            <w:r>
              <w:rPr>
                <w:rFonts w:hint="eastAsia"/>
                <w:color w:val="auto"/>
                <w:kern w:val="0"/>
                <w:sz w:val="24"/>
                <w:szCs w:val="24"/>
              </w:rPr>
              <w:t>（</w:t>
            </w:r>
            <w:r>
              <w:rPr>
                <w:color w:val="auto"/>
                <w:kern w:val="0"/>
                <w:sz w:val="24"/>
                <w:szCs w:val="24"/>
              </w:rPr>
              <w:t>2</w:t>
            </w:r>
            <w:r>
              <w:rPr>
                <w:rFonts w:hint="eastAsia"/>
                <w:color w:val="auto"/>
                <w:kern w:val="0"/>
                <w:sz w:val="24"/>
                <w:szCs w:val="24"/>
              </w:rPr>
              <w:t>）投标报价得分</w:t>
            </w:r>
            <w:r>
              <w:rPr>
                <w:color w:val="auto"/>
                <w:kern w:val="0"/>
                <w:sz w:val="24"/>
                <w:szCs w:val="24"/>
              </w:rPr>
              <w:t>=</w:t>
            </w:r>
            <w:r>
              <w:rPr>
                <w:rFonts w:hint="eastAsia"/>
                <w:color w:val="auto"/>
                <w:kern w:val="0"/>
                <w:sz w:val="24"/>
                <w:szCs w:val="24"/>
              </w:rPr>
              <w:t>（评标基准价</w:t>
            </w:r>
            <w:r>
              <w:rPr>
                <w:color w:val="auto"/>
                <w:kern w:val="0"/>
                <w:sz w:val="24"/>
                <w:szCs w:val="24"/>
              </w:rPr>
              <w:t>/</w:t>
            </w:r>
            <w:r>
              <w:rPr>
                <w:rFonts w:hint="eastAsia"/>
                <w:color w:val="auto"/>
                <w:kern w:val="0"/>
                <w:sz w:val="24"/>
                <w:szCs w:val="24"/>
              </w:rPr>
              <w:t>投标报价）</w:t>
            </w:r>
            <w:r>
              <w:rPr>
                <w:color w:val="auto"/>
                <w:kern w:val="0"/>
                <w:sz w:val="24"/>
                <w:szCs w:val="24"/>
              </w:rPr>
              <w:t>×</w:t>
            </w:r>
            <w:r>
              <w:rPr>
                <w:rFonts w:hint="eastAsia"/>
                <w:color w:val="auto"/>
                <w:kern w:val="0"/>
                <w:sz w:val="24"/>
                <w:szCs w:val="24"/>
                <w:lang w:val="en-US" w:eastAsia="zh-CN"/>
              </w:rPr>
              <w:t>10</w:t>
            </w:r>
          </w:p>
          <w:p w14:paraId="174EC6DF">
            <w:pPr>
              <w:widowControl/>
              <w:adjustRightInd w:val="0"/>
              <w:snapToGrid w:val="0"/>
              <w:rPr>
                <w:color w:val="auto"/>
                <w:kern w:val="0"/>
                <w:sz w:val="24"/>
                <w:szCs w:val="24"/>
              </w:rPr>
            </w:pPr>
            <w:r>
              <w:rPr>
                <w:rFonts w:hint="eastAsia"/>
                <w:color w:val="auto"/>
                <w:kern w:val="0"/>
                <w:sz w:val="24"/>
                <w:szCs w:val="24"/>
              </w:rPr>
              <w:t>注：满足招标文件要求且投标报价最低的投标报价为评标基准价。</w:t>
            </w:r>
          </w:p>
        </w:tc>
        <w:tc>
          <w:tcPr>
            <w:tcW w:w="1143" w:type="dxa"/>
            <w:tcBorders>
              <w:top w:val="single" w:color="auto" w:sz="4" w:space="0"/>
              <w:left w:val="single" w:color="auto" w:sz="4" w:space="0"/>
              <w:bottom w:val="single" w:color="auto" w:sz="4" w:space="0"/>
              <w:right w:val="single" w:color="auto" w:sz="4" w:space="0"/>
            </w:tcBorders>
            <w:vAlign w:val="center"/>
          </w:tcPr>
          <w:p w14:paraId="67F825A4">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3BEDBFF6">
        <w:trPr>
          <w:trHeight w:val="15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1AB70BF4">
            <w:pPr>
              <w:widowControl/>
              <w:adjustRightInd w:val="0"/>
              <w:snapToGrid w:val="0"/>
              <w:jc w:val="center"/>
              <w:rPr>
                <w:color w:val="auto"/>
                <w:kern w:val="0"/>
                <w:sz w:val="24"/>
                <w:szCs w:val="24"/>
              </w:rPr>
            </w:pPr>
            <w:r>
              <w:rPr>
                <w:rFonts w:hint="eastAsia"/>
                <w:color w:val="auto"/>
                <w:kern w:val="0"/>
                <w:sz w:val="24"/>
                <w:szCs w:val="24"/>
              </w:rPr>
              <w:t>第二部分</w:t>
            </w:r>
            <w:r>
              <w:rPr>
                <w:color w:val="auto"/>
                <w:kern w:val="0"/>
                <w:sz w:val="24"/>
                <w:szCs w:val="24"/>
              </w:rPr>
              <w:t xml:space="preserve"> </w:t>
            </w:r>
            <w:r>
              <w:rPr>
                <w:rFonts w:hint="eastAsia"/>
                <w:color w:val="auto"/>
                <w:kern w:val="0"/>
                <w:sz w:val="24"/>
                <w:szCs w:val="24"/>
              </w:rPr>
              <w:t>客观分（</w:t>
            </w:r>
            <w:r>
              <w:rPr>
                <w:rFonts w:hint="eastAsia"/>
                <w:color w:val="auto"/>
                <w:kern w:val="0"/>
                <w:sz w:val="24"/>
                <w:szCs w:val="24"/>
                <w:lang w:val="en-US" w:eastAsia="zh-CN"/>
              </w:rPr>
              <w:t>20</w:t>
            </w:r>
            <w:r>
              <w:rPr>
                <w:rFonts w:hint="eastAsia"/>
                <w:color w:val="auto"/>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6B052519">
            <w:pPr>
              <w:widowControl/>
              <w:adjustRightInd w:val="0"/>
              <w:snapToGrid w:val="0"/>
              <w:jc w:val="center"/>
              <w:rPr>
                <w:color w:val="auto"/>
                <w:kern w:val="0"/>
                <w:sz w:val="24"/>
                <w:szCs w:val="24"/>
              </w:rPr>
            </w:pPr>
            <w:r>
              <w:rPr>
                <w:rFonts w:hint="eastAsia"/>
                <w:color w:val="auto"/>
                <w:kern w:val="0"/>
                <w:sz w:val="24"/>
                <w:szCs w:val="24"/>
              </w:rPr>
              <w:t>分值</w:t>
            </w:r>
          </w:p>
        </w:tc>
      </w:tr>
      <w:tr w14:paraId="2A6A1C4B">
        <w:trPr>
          <w:trHeight w:val="841"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022374BF">
            <w:pPr>
              <w:widowControl/>
              <w:adjustRightInd w:val="0"/>
              <w:snapToGrid w:val="0"/>
              <w:jc w:val="center"/>
              <w:rPr>
                <w:color w:val="auto"/>
                <w:kern w:val="0"/>
                <w:sz w:val="24"/>
                <w:szCs w:val="24"/>
              </w:rPr>
            </w:pPr>
            <w:r>
              <w:rPr>
                <w:color w:val="auto"/>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70C0B9AC">
            <w:pPr>
              <w:widowControl/>
              <w:adjustRightInd w:val="0"/>
              <w:snapToGrid w:val="0"/>
              <w:jc w:val="center"/>
              <w:rPr>
                <w:color w:val="auto"/>
                <w:kern w:val="0"/>
                <w:sz w:val="24"/>
                <w:szCs w:val="24"/>
              </w:rPr>
            </w:pPr>
            <w:r>
              <w:rPr>
                <w:rFonts w:hint="eastAsia"/>
                <w:color w:val="auto"/>
                <w:kern w:val="0"/>
                <w:sz w:val="24"/>
                <w:szCs w:val="24"/>
              </w:rPr>
              <w:t>投标人业绩</w:t>
            </w:r>
          </w:p>
        </w:tc>
        <w:tc>
          <w:tcPr>
            <w:tcW w:w="7288" w:type="dxa"/>
            <w:tcBorders>
              <w:top w:val="single" w:color="auto" w:sz="4" w:space="0"/>
              <w:left w:val="single" w:color="auto" w:sz="4" w:space="0"/>
              <w:bottom w:val="single" w:color="auto" w:sz="4" w:space="0"/>
              <w:right w:val="single" w:color="auto" w:sz="4" w:space="0"/>
            </w:tcBorders>
            <w:vAlign w:val="center"/>
          </w:tcPr>
          <w:p w14:paraId="17653BBD">
            <w:pPr>
              <w:widowControl/>
              <w:adjustRightInd w:val="0"/>
              <w:snapToGrid w:val="0"/>
              <w:rPr>
                <w:color w:val="auto"/>
                <w:kern w:val="0"/>
                <w:sz w:val="24"/>
                <w:szCs w:val="24"/>
              </w:rPr>
            </w:pPr>
            <w:r>
              <w:rPr>
                <w:rFonts w:hint="eastAsia"/>
                <w:color w:val="auto"/>
                <w:kern w:val="0"/>
                <w:sz w:val="24"/>
                <w:szCs w:val="24"/>
              </w:rPr>
              <w:t>完全按照以下要求提供投标人曾实施的</w:t>
            </w:r>
            <w:r>
              <w:rPr>
                <w:rFonts w:hint="eastAsia"/>
                <w:color w:val="auto"/>
                <w:kern w:val="0"/>
                <w:sz w:val="24"/>
                <w:szCs w:val="24"/>
                <w:lang w:eastAsia="zh-CN"/>
              </w:rPr>
              <w:t>业务</w:t>
            </w:r>
            <w:r>
              <w:rPr>
                <w:rFonts w:hint="eastAsia"/>
                <w:color w:val="auto"/>
                <w:kern w:val="0"/>
                <w:sz w:val="24"/>
                <w:szCs w:val="24"/>
              </w:rPr>
              <w:t>系统</w:t>
            </w:r>
            <w:r>
              <w:rPr>
                <w:rFonts w:hint="eastAsia"/>
                <w:color w:val="auto"/>
                <w:kern w:val="0"/>
                <w:sz w:val="24"/>
                <w:szCs w:val="24"/>
                <w:lang w:eastAsia="zh-CN"/>
              </w:rPr>
              <w:t>性能监控服务</w:t>
            </w:r>
            <w:r>
              <w:rPr>
                <w:rFonts w:hint="eastAsia"/>
                <w:color w:val="auto"/>
                <w:kern w:val="0"/>
                <w:sz w:val="24"/>
                <w:szCs w:val="24"/>
              </w:rPr>
              <w:t>业绩，提供的证明材料均不得遮挡涂黑，否则不予认定加分。</w:t>
            </w:r>
          </w:p>
          <w:p w14:paraId="3A73FF5C">
            <w:pPr>
              <w:widowControl/>
              <w:numPr>
                <w:ilvl w:val="0"/>
                <w:numId w:val="2"/>
              </w:numPr>
              <w:adjustRightInd w:val="0"/>
              <w:snapToGrid w:val="0"/>
              <w:rPr>
                <w:rFonts w:hint="eastAsia"/>
                <w:color w:val="auto"/>
                <w:kern w:val="0"/>
                <w:sz w:val="24"/>
                <w:szCs w:val="24"/>
              </w:rPr>
            </w:pPr>
            <w:r>
              <w:rPr>
                <w:rFonts w:hint="eastAsia"/>
                <w:color w:val="auto"/>
                <w:kern w:val="0"/>
                <w:sz w:val="24"/>
                <w:szCs w:val="24"/>
              </w:rPr>
              <w:t>合同原件</w:t>
            </w:r>
            <w:r>
              <w:rPr>
                <w:rFonts w:hint="eastAsia"/>
                <w:color w:val="auto"/>
                <w:kern w:val="0"/>
                <w:sz w:val="24"/>
                <w:szCs w:val="24"/>
                <w:lang w:eastAsia="zh-CN"/>
              </w:rPr>
              <w:t>扫描件</w:t>
            </w:r>
            <w:r>
              <w:rPr>
                <w:rFonts w:hint="eastAsia"/>
                <w:color w:val="auto"/>
                <w:kern w:val="0"/>
                <w:sz w:val="24"/>
                <w:szCs w:val="24"/>
              </w:rPr>
              <w:t>。包括</w:t>
            </w:r>
            <w:r>
              <w:rPr>
                <w:rFonts w:hint="eastAsia"/>
                <w:color w:val="auto"/>
                <w:kern w:val="0"/>
                <w:sz w:val="24"/>
                <w:szCs w:val="24"/>
                <w:lang w:eastAsia="zh-CN"/>
              </w:rPr>
              <w:t>合同金额、</w:t>
            </w:r>
            <w:r>
              <w:rPr>
                <w:rFonts w:hint="eastAsia"/>
                <w:color w:val="auto"/>
                <w:kern w:val="0"/>
                <w:sz w:val="24"/>
                <w:szCs w:val="24"/>
              </w:rPr>
              <w:t>买卖双方名称及盖章、服务内容</w:t>
            </w:r>
            <w:r>
              <w:rPr>
                <w:rFonts w:hint="eastAsia"/>
                <w:bCs/>
                <w:color w:val="auto"/>
                <w:sz w:val="24"/>
              </w:rPr>
              <w:t>、合同签订日期（应为202</w:t>
            </w:r>
            <w:r>
              <w:rPr>
                <w:rFonts w:hint="eastAsia"/>
                <w:bCs/>
                <w:color w:val="auto"/>
                <w:sz w:val="24"/>
                <w:lang w:val="en-US" w:eastAsia="zh-CN"/>
              </w:rPr>
              <w:t>3</w:t>
            </w:r>
            <w:r>
              <w:rPr>
                <w:rFonts w:hint="eastAsia"/>
                <w:bCs/>
                <w:color w:val="auto"/>
                <w:sz w:val="24"/>
              </w:rPr>
              <w:t>年1月1日或以后）</w:t>
            </w:r>
            <w:r>
              <w:rPr>
                <w:rFonts w:hint="eastAsia"/>
                <w:color w:val="auto"/>
                <w:kern w:val="0"/>
                <w:sz w:val="24"/>
                <w:szCs w:val="24"/>
              </w:rPr>
              <w:t>。</w:t>
            </w:r>
          </w:p>
          <w:p w14:paraId="03D8468C">
            <w:pPr>
              <w:widowControl/>
              <w:numPr>
                <w:ilvl w:val="0"/>
                <w:numId w:val="2"/>
              </w:numPr>
              <w:adjustRightInd w:val="0"/>
              <w:snapToGrid w:val="0"/>
              <w:rPr>
                <w:rFonts w:hint="eastAsia"/>
                <w:color w:val="auto"/>
                <w:kern w:val="0"/>
                <w:sz w:val="24"/>
                <w:szCs w:val="24"/>
              </w:rPr>
            </w:pPr>
            <w:r>
              <w:rPr>
                <w:rFonts w:hint="eastAsia"/>
                <w:color w:val="auto"/>
                <w:kern w:val="0"/>
                <w:sz w:val="24"/>
                <w:szCs w:val="24"/>
                <w:lang w:eastAsia="zh-CN"/>
              </w:rPr>
              <w:t>上述合同履行完毕并完成最终验收的相关证明材料原件扫描件（加盖上述合同甲方单位公章或上述合同中所盖的甲方印章）。</w:t>
            </w:r>
          </w:p>
          <w:p w14:paraId="1CA9E4E6">
            <w:pPr>
              <w:widowControl/>
              <w:adjustRightInd w:val="0"/>
              <w:snapToGrid w:val="0"/>
              <w:rPr>
                <w:color w:val="auto"/>
                <w:kern w:val="0"/>
                <w:sz w:val="24"/>
                <w:szCs w:val="24"/>
              </w:rPr>
            </w:pPr>
            <w:r>
              <w:rPr>
                <w:rFonts w:hint="eastAsia"/>
                <w:color w:val="auto"/>
                <w:kern w:val="0"/>
                <w:sz w:val="24"/>
                <w:szCs w:val="24"/>
              </w:rPr>
              <w:t>每个业绩2分，最多</w:t>
            </w:r>
            <w:r>
              <w:rPr>
                <w:rFonts w:hint="eastAsia"/>
                <w:color w:val="auto"/>
                <w:kern w:val="0"/>
                <w:sz w:val="24"/>
                <w:szCs w:val="24"/>
                <w:lang w:val="en-US" w:eastAsia="zh-CN"/>
              </w:rPr>
              <w:t>6</w:t>
            </w:r>
            <w:r>
              <w:rPr>
                <w:rFonts w:hint="eastAsia"/>
                <w:color w:val="auto"/>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7196BF13">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6</w:t>
            </w:r>
          </w:p>
        </w:tc>
      </w:tr>
      <w:tr w14:paraId="5573AA95">
        <w:trPr>
          <w:trHeight w:val="60"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1C675447">
            <w:pPr>
              <w:widowControl/>
              <w:adjustRightInd w:val="0"/>
              <w:snapToGrid w:val="0"/>
              <w:jc w:val="center"/>
              <w:rPr>
                <w:rFonts w:hint="eastAsia" w:eastAsia="宋体"/>
                <w:color w:val="auto"/>
                <w:kern w:val="0"/>
                <w:sz w:val="24"/>
                <w:szCs w:val="24"/>
                <w:lang w:eastAsia="zh-CN"/>
              </w:rPr>
            </w:pPr>
            <w:r>
              <w:rPr>
                <w:rFonts w:hint="eastAsia"/>
                <w:color w:val="auto"/>
                <w:kern w:val="0"/>
                <w:sz w:val="24"/>
                <w:szCs w:val="24"/>
                <w:lang w:val="en-US" w:eastAsia="zh-CN"/>
              </w:rPr>
              <w:t>2</w:t>
            </w:r>
          </w:p>
        </w:tc>
        <w:tc>
          <w:tcPr>
            <w:tcW w:w="1442" w:type="dxa"/>
            <w:tcBorders>
              <w:top w:val="single" w:color="auto" w:sz="4" w:space="0"/>
              <w:left w:val="single" w:color="auto" w:sz="4" w:space="0"/>
              <w:bottom w:val="single" w:color="auto" w:sz="4" w:space="0"/>
              <w:right w:val="single" w:color="auto" w:sz="4" w:space="0"/>
            </w:tcBorders>
            <w:vAlign w:val="center"/>
          </w:tcPr>
          <w:p w14:paraId="32670F61">
            <w:pPr>
              <w:widowControl/>
              <w:adjustRightInd w:val="0"/>
              <w:snapToGrid w:val="0"/>
              <w:jc w:val="center"/>
              <w:rPr>
                <w:color w:val="auto"/>
                <w:sz w:val="24"/>
              </w:rPr>
            </w:pPr>
            <w:r>
              <w:rPr>
                <w:rFonts w:hint="eastAsia"/>
                <w:color w:val="auto"/>
                <w:sz w:val="24"/>
              </w:rPr>
              <w:t>投标人承诺评价</w:t>
            </w:r>
          </w:p>
        </w:tc>
        <w:tc>
          <w:tcPr>
            <w:tcW w:w="7288" w:type="dxa"/>
            <w:tcBorders>
              <w:top w:val="single" w:color="auto" w:sz="4" w:space="0"/>
              <w:left w:val="single" w:color="auto" w:sz="4" w:space="0"/>
              <w:bottom w:val="single" w:color="auto" w:sz="4" w:space="0"/>
              <w:right w:val="single" w:color="auto" w:sz="4" w:space="0"/>
            </w:tcBorders>
            <w:vAlign w:val="center"/>
          </w:tcPr>
          <w:p w14:paraId="5E7A6AD5">
            <w:pPr>
              <w:widowControl/>
              <w:adjustRightInd w:val="0"/>
              <w:snapToGrid w:val="0"/>
              <w:rPr>
                <w:color w:val="auto"/>
                <w:kern w:val="0"/>
                <w:sz w:val="24"/>
                <w:szCs w:val="24"/>
              </w:rPr>
            </w:pPr>
            <w:r>
              <w:rPr>
                <w:rFonts w:hint="eastAsia"/>
                <w:color w:val="auto"/>
                <w:kern w:val="0"/>
                <w:sz w:val="24"/>
                <w:szCs w:val="24"/>
              </w:rPr>
              <w:t>承诺完全满足招标文件“报价要求”、“时间地点要求”、“付款方式要求”和技术要求中非“★”号要求的：</w:t>
            </w:r>
            <w:r>
              <w:rPr>
                <w:rFonts w:hint="eastAsia"/>
                <w:color w:val="auto"/>
                <w:kern w:val="0"/>
                <w:sz w:val="24"/>
                <w:szCs w:val="24"/>
                <w:lang w:val="en-US" w:eastAsia="zh-CN"/>
              </w:rPr>
              <w:t>14</w:t>
            </w:r>
            <w:r>
              <w:rPr>
                <w:rFonts w:hint="eastAsia"/>
                <w:color w:val="auto"/>
                <w:kern w:val="0"/>
                <w:sz w:val="24"/>
                <w:szCs w:val="24"/>
              </w:rPr>
              <w:t>分，其他0分。</w:t>
            </w:r>
          </w:p>
        </w:tc>
        <w:tc>
          <w:tcPr>
            <w:tcW w:w="1143" w:type="dxa"/>
            <w:tcBorders>
              <w:top w:val="single" w:color="auto" w:sz="4" w:space="0"/>
              <w:left w:val="single" w:color="auto" w:sz="4" w:space="0"/>
              <w:bottom w:val="single" w:color="auto" w:sz="4" w:space="0"/>
              <w:right w:val="single" w:color="auto" w:sz="4" w:space="0"/>
            </w:tcBorders>
            <w:vAlign w:val="center"/>
          </w:tcPr>
          <w:p w14:paraId="433BF8F2">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14</w:t>
            </w:r>
          </w:p>
        </w:tc>
      </w:tr>
      <w:tr w14:paraId="272F71F1">
        <w:trPr>
          <w:trHeight w:val="6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77429A73">
            <w:pPr>
              <w:widowControl/>
              <w:adjustRightInd w:val="0"/>
              <w:snapToGrid w:val="0"/>
              <w:jc w:val="center"/>
              <w:rPr>
                <w:color w:val="auto"/>
                <w:kern w:val="0"/>
                <w:sz w:val="24"/>
                <w:szCs w:val="24"/>
              </w:rPr>
            </w:pPr>
            <w:r>
              <w:rPr>
                <w:rFonts w:hint="eastAsia"/>
                <w:color w:val="auto"/>
                <w:kern w:val="0"/>
                <w:sz w:val="24"/>
                <w:szCs w:val="24"/>
              </w:rPr>
              <w:t>第三部分</w:t>
            </w:r>
            <w:r>
              <w:rPr>
                <w:color w:val="auto"/>
                <w:kern w:val="0"/>
                <w:sz w:val="24"/>
                <w:szCs w:val="24"/>
              </w:rPr>
              <w:t xml:space="preserve"> </w:t>
            </w:r>
            <w:r>
              <w:rPr>
                <w:rFonts w:hint="eastAsia"/>
                <w:color w:val="auto"/>
                <w:kern w:val="0"/>
                <w:sz w:val="24"/>
                <w:szCs w:val="24"/>
              </w:rPr>
              <w:t>主观分（</w:t>
            </w:r>
            <w:r>
              <w:rPr>
                <w:rFonts w:hint="eastAsia"/>
                <w:color w:val="auto"/>
                <w:kern w:val="0"/>
                <w:sz w:val="24"/>
                <w:szCs w:val="24"/>
                <w:lang w:val="en-US" w:eastAsia="zh-CN"/>
              </w:rPr>
              <w:t>70</w:t>
            </w:r>
            <w:r>
              <w:rPr>
                <w:rFonts w:hint="eastAsia"/>
                <w:color w:val="auto"/>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7D8480B2">
            <w:pPr>
              <w:widowControl/>
              <w:adjustRightInd w:val="0"/>
              <w:snapToGrid w:val="0"/>
              <w:jc w:val="center"/>
              <w:rPr>
                <w:color w:val="auto"/>
                <w:kern w:val="0"/>
                <w:sz w:val="24"/>
                <w:szCs w:val="24"/>
              </w:rPr>
            </w:pPr>
            <w:r>
              <w:rPr>
                <w:rFonts w:hint="eastAsia"/>
                <w:color w:val="auto"/>
                <w:kern w:val="0"/>
                <w:sz w:val="24"/>
                <w:szCs w:val="24"/>
              </w:rPr>
              <w:t>分值</w:t>
            </w:r>
          </w:p>
        </w:tc>
      </w:tr>
      <w:tr w14:paraId="6CBEFB2B">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3BA8C184">
            <w:pPr>
              <w:widowControl/>
              <w:adjustRightInd w:val="0"/>
              <w:snapToGrid w:val="0"/>
              <w:jc w:val="center"/>
              <w:rPr>
                <w:color w:val="auto"/>
                <w:kern w:val="0"/>
                <w:sz w:val="24"/>
                <w:szCs w:val="24"/>
              </w:rPr>
            </w:pPr>
            <w:r>
              <w:rPr>
                <w:rFonts w:hint="eastAsia"/>
                <w:color w:val="auto"/>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4019B63E">
            <w:pPr>
              <w:widowControl/>
              <w:adjustRightInd w:val="0"/>
              <w:snapToGrid w:val="0"/>
              <w:jc w:val="center"/>
              <w:rPr>
                <w:color w:val="auto"/>
                <w:kern w:val="0"/>
                <w:sz w:val="24"/>
                <w:szCs w:val="24"/>
              </w:rPr>
            </w:pPr>
            <w:r>
              <w:rPr>
                <w:rFonts w:hint="eastAsia"/>
                <w:color w:val="auto"/>
                <w:kern w:val="0"/>
                <w:sz w:val="24"/>
                <w:szCs w:val="24"/>
              </w:rPr>
              <w:t>项目需求理解分析评价</w:t>
            </w:r>
          </w:p>
        </w:tc>
        <w:tc>
          <w:tcPr>
            <w:tcW w:w="7288" w:type="dxa"/>
            <w:tcBorders>
              <w:top w:val="single" w:color="auto" w:sz="4" w:space="0"/>
              <w:left w:val="single" w:color="auto" w:sz="4" w:space="0"/>
              <w:bottom w:val="single" w:color="auto" w:sz="4" w:space="0"/>
              <w:right w:val="single" w:color="auto" w:sz="4" w:space="0"/>
            </w:tcBorders>
            <w:vAlign w:val="center"/>
          </w:tcPr>
          <w:p w14:paraId="4AF8C3BE">
            <w:pPr>
              <w:widowControl/>
              <w:adjustRightInd w:val="0"/>
              <w:snapToGrid w:val="0"/>
              <w:rPr>
                <w:rFonts w:cs="宋体"/>
                <w:color w:val="auto"/>
                <w:sz w:val="24"/>
                <w:szCs w:val="24"/>
                <w:lang w:val="zh-CN"/>
              </w:rPr>
            </w:pPr>
            <w:r>
              <w:rPr>
                <w:rFonts w:hint="eastAsia"/>
                <w:color w:val="auto"/>
                <w:kern w:val="0"/>
                <w:sz w:val="24"/>
                <w:szCs w:val="24"/>
              </w:rPr>
              <w:t>至少包含系统现状、任务目标、</w:t>
            </w:r>
            <w:r>
              <w:rPr>
                <w:rFonts w:hint="eastAsia" w:cs="宋体"/>
                <w:color w:val="auto"/>
                <w:sz w:val="24"/>
                <w:szCs w:val="24"/>
                <w:lang w:val="zh-CN"/>
              </w:rPr>
              <w:t>实施要求等方面内容</w:t>
            </w:r>
          </w:p>
          <w:p w14:paraId="2455B2F1">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79C78ED1">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17E0E63B">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0964E231">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28FD0C99">
            <w:pPr>
              <w:widowControl/>
              <w:adjustRightInd w:val="0"/>
              <w:snapToGrid w:val="0"/>
              <w:jc w:val="center"/>
              <w:rPr>
                <w:color w:val="auto"/>
                <w:kern w:val="0"/>
                <w:sz w:val="24"/>
                <w:szCs w:val="24"/>
              </w:rPr>
            </w:pPr>
            <w:r>
              <w:rPr>
                <w:rFonts w:hint="eastAsia"/>
                <w:color w:val="auto"/>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434316C2">
            <w:pPr>
              <w:widowControl/>
              <w:adjustRightInd w:val="0"/>
              <w:snapToGrid w:val="0"/>
              <w:jc w:val="left"/>
              <w:rPr>
                <w:rFonts w:hint="eastAsia" w:cs="宋体"/>
                <w:color w:val="auto"/>
                <w:sz w:val="24"/>
                <w:szCs w:val="24"/>
                <w:lang w:val="zh-CN"/>
              </w:rPr>
            </w:pPr>
            <w:r>
              <w:rPr>
                <w:rFonts w:hint="eastAsia" w:cs="宋体"/>
                <w:color w:val="auto"/>
                <w:sz w:val="24"/>
                <w:szCs w:val="24"/>
                <w:lang w:val="zh-CN"/>
              </w:rPr>
              <w:t>项目服务人员评价</w:t>
            </w:r>
          </w:p>
        </w:tc>
        <w:tc>
          <w:tcPr>
            <w:tcW w:w="7288" w:type="dxa"/>
            <w:tcBorders>
              <w:top w:val="single" w:color="auto" w:sz="4" w:space="0"/>
              <w:left w:val="single" w:color="auto" w:sz="4" w:space="0"/>
              <w:bottom w:val="single" w:color="auto" w:sz="4" w:space="0"/>
              <w:right w:val="single" w:color="auto" w:sz="4" w:space="0"/>
            </w:tcBorders>
            <w:vAlign w:val="center"/>
          </w:tcPr>
          <w:p w14:paraId="06C0C6EE">
            <w:pPr>
              <w:widowControl/>
              <w:adjustRightInd w:val="0"/>
              <w:snapToGrid w:val="0"/>
              <w:jc w:val="left"/>
              <w:rPr>
                <w:rFonts w:hint="eastAsia" w:cs="宋体"/>
                <w:color w:val="auto"/>
                <w:sz w:val="24"/>
                <w:szCs w:val="24"/>
                <w:lang w:val="zh-CN"/>
              </w:rPr>
            </w:pPr>
            <w:r>
              <w:rPr>
                <w:rFonts w:hint="eastAsia" w:cs="宋体"/>
                <w:color w:val="auto"/>
                <w:sz w:val="24"/>
                <w:szCs w:val="24"/>
                <w:lang w:val="zh-CN"/>
              </w:rPr>
              <w:t>至少包含人员分工、岗位职责、人员工作经验及技术实力、人员稳定性保障措施等方面内容</w:t>
            </w:r>
          </w:p>
          <w:p w14:paraId="78A36A41">
            <w:pPr>
              <w:widowControl/>
              <w:adjustRightInd w:val="0"/>
              <w:snapToGrid w:val="0"/>
              <w:jc w:val="left"/>
              <w:rPr>
                <w:rFonts w:hint="eastAsia" w:cs="宋体"/>
                <w:color w:val="auto"/>
                <w:sz w:val="24"/>
                <w:szCs w:val="24"/>
                <w:lang w:val="zh-CN"/>
              </w:rPr>
            </w:pPr>
            <w:r>
              <w:rPr>
                <w:rFonts w:hint="eastAsia" w:cs="宋体"/>
                <w:color w:val="auto"/>
                <w:sz w:val="24"/>
                <w:szCs w:val="24"/>
                <w:lang w:val="zh-CN"/>
              </w:rPr>
              <w:t>满足本文件要求，无瑕疵得满分；</w:t>
            </w:r>
          </w:p>
          <w:p w14:paraId="0C37EBEB">
            <w:pPr>
              <w:widowControl/>
              <w:adjustRightInd w:val="0"/>
              <w:snapToGrid w:val="0"/>
              <w:jc w:val="left"/>
              <w:rPr>
                <w:rFonts w:hint="eastAsia" w:cs="宋体"/>
                <w:color w:val="auto"/>
                <w:sz w:val="24"/>
                <w:szCs w:val="24"/>
                <w:lang w:val="zh-CN"/>
              </w:rPr>
            </w:pPr>
            <w:r>
              <w:rPr>
                <w:rFonts w:hint="eastAsia" w:cs="宋体"/>
                <w:color w:val="auto"/>
                <w:sz w:val="24"/>
                <w:szCs w:val="24"/>
                <w:lang w:val="zh-CN"/>
              </w:rPr>
              <w:t>方案内容每出现1处瑕疵减</w:t>
            </w:r>
            <w:r>
              <w:rPr>
                <w:rFonts w:hint="eastAsia" w:cs="宋体"/>
                <w:color w:val="auto"/>
                <w:sz w:val="24"/>
                <w:szCs w:val="24"/>
                <w:lang w:val="en-US" w:eastAsia="zh-CN"/>
              </w:rPr>
              <w:t>2.5</w:t>
            </w:r>
            <w:r>
              <w:rPr>
                <w:rFonts w:hint="eastAsia" w:cs="宋体"/>
                <w:color w:val="auto"/>
                <w:sz w:val="24"/>
                <w:szCs w:val="24"/>
                <w:lang w:val="zh-CN"/>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74B800AF">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22C75126">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412F58E">
            <w:pPr>
              <w:widowControl/>
              <w:adjustRightInd w:val="0"/>
              <w:snapToGrid w:val="0"/>
              <w:jc w:val="center"/>
              <w:rPr>
                <w:color w:val="auto"/>
                <w:kern w:val="0"/>
                <w:sz w:val="24"/>
                <w:szCs w:val="24"/>
              </w:rPr>
            </w:pPr>
            <w:r>
              <w:rPr>
                <w:rFonts w:hint="eastAsia"/>
                <w:color w:val="auto"/>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14:paraId="2F77D7AD">
            <w:pPr>
              <w:widowControl/>
              <w:adjustRightInd w:val="0"/>
              <w:snapToGrid w:val="0"/>
              <w:jc w:val="left"/>
              <w:rPr>
                <w:rFonts w:hint="eastAsia" w:cs="宋体"/>
                <w:color w:val="auto"/>
                <w:sz w:val="24"/>
                <w:szCs w:val="24"/>
                <w:lang w:val="zh-CN"/>
              </w:rPr>
            </w:pPr>
            <w:r>
              <w:rPr>
                <w:rFonts w:hint="eastAsia" w:cs="宋体"/>
                <w:color w:val="auto"/>
                <w:sz w:val="24"/>
                <w:szCs w:val="24"/>
                <w:lang w:val="zh-CN"/>
              </w:rPr>
              <w:t>整体运行维护方案评价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3C1BACA7">
            <w:pPr>
              <w:widowControl/>
              <w:adjustRightInd w:val="0"/>
              <w:snapToGrid w:val="0"/>
              <w:jc w:val="left"/>
              <w:rPr>
                <w:rFonts w:hint="eastAsia" w:cs="宋体"/>
                <w:color w:val="auto"/>
                <w:sz w:val="24"/>
                <w:szCs w:val="24"/>
                <w:lang w:val="zh-CN"/>
              </w:rPr>
            </w:pPr>
            <w:r>
              <w:rPr>
                <w:rFonts w:hint="eastAsia" w:cs="宋体"/>
                <w:color w:val="auto"/>
                <w:sz w:val="24"/>
                <w:szCs w:val="24"/>
                <w:lang w:val="zh-CN"/>
              </w:rPr>
              <w:t>至少包含针对本项目系统的运维计划、实施方案等方面内容</w:t>
            </w:r>
          </w:p>
          <w:p w14:paraId="4DCA4FCD">
            <w:pPr>
              <w:widowControl/>
              <w:adjustRightInd w:val="0"/>
              <w:snapToGrid w:val="0"/>
              <w:jc w:val="left"/>
              <w:rPr>
                <w:rFonts w:hint="eastAsia" w:cs="宋体"/>
                <w:color w:val="auto"/>
                <w:sz w:val="24"/>
                <w:szCs w:val="24"/>
                <w:lang w:val="zh-CN"/>
              </w:rPr>
            </w:pPr>
            <w:r>
              <w:rPr>
                <w:rFonts w:hint="eastAsia" w:cs="宋体"/>
                <w:color w:val="auto"/>
                <w:sz w:val="24"/>
                <w:szCs w:val="24"/>
                <w:lang w:val="zh-CN"/>
              </w:rPr>
              <w:t>满足本文件要求，无瑕疵得满分；</w:t>
            </w:r>
          </w:p>
          <w:p w14:paraId="62EE7757">
            <w:pPr>
              <w:widowControl/>
              <w:adjustRightInd w:val="0"/>
              <w:snapToGrid w:val="0"/>
              <w:jc w:val="left"/>
              <w:rPr>
                <w:rFonts w:hint="eastAsia" w:cs="宋体"/>
                <w:color w:val="auto"/>
                <w:sz w:val="24"/>
                <w:szCs w:val="24"/>
                <w:lang w:val="zh-CN"/>
              </w:rPr>
            </w:pPr>
            <w:r>
              <w:rPr>
                <w:rFonts w:hint="eastAsia" w:cs="宋体"/>
                <w:color w:val="auto"/>
                <w:sz w:val="24"/>
                <w:szCs w:val="24"/>
                <w:lang w:val="zh-CN"/>
              </w:rPr>
              <w:t>方案内容每出现1处瑕疵减</w:t>
            </w:r>
            <w:r>
              <w:rPr>
                <w:rFonts w:hint="eastAsia" w:cs="宋体"/>
                <w:color w:val="auto"/>
                <w:sz w:val="24"/>
                <w:szCs w:val="24"/>
                <w:lang w:val="en-US" w:eastAsia="zh-CN"/>
              </w:rPr>
              <w:t>2.5</w:t>
            </w:r>
            <w:r>
              <w:rPr>
                <w:rFonts w:hint="eastAsia" w:cs="宋体"/>
                <w:color w:val="auto"/>
                <w:sz w:val="24"/>
                <w:szCs w:val="24"/>
                <w:lang w:val="zh-CN"/>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4EAC1FEC">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3931A4E6">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1F0A7E25">
            <w:pPr>
              <w:widowControl/>
              <w:adjustRightInd w:val="0"/>
              <w:snapToGrid w:val="0"/>
              <w:jc w:val="center"/>
              <w:rPr>
                <w:color w:val="auto"/>
                <w:kern w:val="0"/>
                <w:sz w:val="24"/>
                <w:szCs w:val="24"/>
              </w:rPr>
            </w:pPr>
            <w:r>
              <w:rPr>
                <w:rFonts w:hint="eastAsia"/>
                <w:color w:val="auto"/>
                <w:kern w:val="0"/>
                <w:sz w:val="24"/>
                <w:szCs w:val="24"/>
              </w:rPr>
              <w:t>4</w:t>
            </w:r>
          </w:p>
        </w:tc>
        <w:tc>
          <w:tcPr>
            <w:tcW w:w="1442" w:type="dxa"/>
            <w:tcBorders>
              <w:top w:val="single" w:color="auto" w:sz="4" w:space="0"/>
              <w:left w:val="single" w:color="auto" w:sz="4" w:space="0"/>
              <w:bottom w:val="single" w:color="auto" w:sz="4" w:space="0"/>
              <w:right w:val="single" w:color="auto" w:sz="4" w:space="0"/>
            </w:tcBorders>
            <w:vAlign w:val="center"/>
          </w:tcPr>
          <w:p w14:paraId="63537A40">
            <w:pPr>
              <w:widowControl/>
              <w:adjustRightInd w:val="0"/>
              <w:snapToGrid w:val="0"/>
              <w:jc w:val="left"/>
              <w:rPr>
                <w:rFonts w:hint="eastAsia" w:cs="宋体"/>
                <w:color w:val="auto"/>
                <w:sz w:val="24"/>
                <w:szCs w:val="24"/>
                <w:lang w:val="zh-CN"/>
              </w:rPr>
            </w:pPr>
            <w:r>
              <w:rPr>
                <w:rFonts w:hint="eastAsia" w:cs="宋体"/>
                <w:color w:val="auto"/>
                <w:sz w:val="24"/>
                <w:szCs w:val="24"/>
                <w:lang w:val="zh-CN"/>
              </w:rPr>
              <w:t>定期预防性检查方案</w:t>
            </w:r>
          </w:p>
        </w:tc>
        <w:tc>
          <w:tcPr>
            <w:tcW w:w="7288" w:type="dxa"/>
            <w:tcBorders>
              <w:top w:val="single" w:color="auto" w:sz="4" w:space="0"/>
              <w:left w:val="single" w:color="auto" w:sz="4" w:space="0"/>
              <w:bottom w:val="single" w:color="auto" w:sz="4" w:space="0"/>
              <w:right w:val="single" w:color="auto" w:sz="4" w:space="0"/>
            </w:tcBorders>
            <w:vAlign w:val="center"/>
          </w:tcPr>
          <w:p w14:paraId="6302A00B">
            <w:pPr>
              <w:widowControl/>
              <w:adjustRightInd w:val="0"/>
              <w:snapToGrid w:val="0"/>
              <w:jc w:val="left"/>
              <w:rPr>
                <w:rFonts w:hint="eastAsia" w:cs="宋体"/>
                <w:color w:val="auto"/>
                <w:sz w:val="24"/>
                <w:szCs w:val="24"/>
                <w:lang w:val="zh-CN"/>
              </w:rPr>
            </w:pPr>
            <w:r>
              <w:rPr>
                <w:rFonts w:hint="eastAsia" w:cs="宋体"/>
                <w:color w:val="auto"/>
                <w:sz w:val="24"/>
                <w:szCs w:val="24"/>
                <w:lang w:val="zh-CN"/>
              </w:rPr>
              <w:t>至少包含预防性检查频率、检查内容、发现问题后的解决方案等方面内容</w:t>
            </w:r>
          </w:p>
          <w:p w14:paraId="1D6D89A8">
            <w:pPr>
              <w:widowControl/>
              <w:adjustRightInd w:val="0"/>
              <w:snapToGrid w:val="0"/>
              <w:jc w:val="left"/>
              <w:rPr>
                <w:rFonts w:hint="eastAsia" w:cs="宋体"/>
                <w:color w:val="auto"/>
                <w:sz w:val="24"/>
                <w:szCs w:val="24"/>
                <w:lang w:val="zh-CN"/>
              </w:rPr>
            </w:pPr>
            <w:r>
              <w:rPr>
                <w:rFonts w:hint="eastAsia" w:cs="宋体"/>
                <w:color w:val="auto"/>
                <w:sz w:val="24"/>
                <w:szCs w:val="24"/>
                <w:lang w:val="zh-CN"/>
              </w:rPr>
              <w:t>满足本文件要求，无瑕疵得满分；</w:t>
            </w:r>
          </w:p>
          <w:p w14:paraId="21DCB807">
            <w:pPr>
              <w:widowControl/>
              <w:adjustRightInd w:val="0"/>
              <w:snapToGrid w:val="0"/>
              <w:jc w:val="left"/>
              <w:rPr>
                <w:rFonts w:hint="eastAsia" w:cs="宋体"/>
                <w:color w:val="auto"/>
                <w:sz w:val="24"/>
                <w:szCs w:val="24"/>
                <w:lang w:val="zh-CN"/>
              </w:rPr>
            </w:pPr>
            <w:r>
              <w:rPr>
                <w:rFonts w:hint="eastAsia" w:cs="宋体"/>
                <w:color w:val="auto"/>
                <w:sz w:val="24"/>
                <w:szCs w:val="24"/>
                <w:lang w:val="zh-CN"/>
              </w:rPr>
              <w:t>方案内容每出现1处瑕疵减</w:t>
            </w:r>
            <w:r>
              <w:rPr>
                <w:rFonts w:hint="eastAsia" w:cs="宋体"/>
                <w:color w:val="auto"/>
                <w:sz w:val="24"/>
                <w:szCs w:val="24"/>
                <w:lang w:val="en-US" w:eastAsia="zh-CN"/>
              </w:rPr>
              <w:t>2.5</w:t>
            </w:r>
            <w:r>
              <w:rPr>
                <w:rFonts w:hint="eastAsia" w:cs="宋体"/>
                <w:color w:val="auto"/>
                <w:sz w:val="24"/>
                <w:szCs w:val="24"/>
                <w:lang w:val="zh-CN"/>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5C11330E">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647B7F6E">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0EC78356">
            <w:pPr>
              <w:widowControl/>
              <w:adjustRightInd w:val="0"/>
              <w:snapToGrid w:val="0"/>
              <w:jc w:val="center"/>
              <w:rPr>
                <w:color w:val="auto"/>
                <w:kern w:val="0"/>
                <w:sz w:val="24"/>
                <w:szCs w:val="24"/>
              </w:rPr>
            </w:pPr>
            <w:r>
              <w:rPr>
                <w:rFonts w:hint="eastAsia"/>
                <w:color w:val="auto"/>
                <w:kern w:val="0"/>
                <w:sz w:val="24"/>
                <w:szCs w:val="24"/>
              </w:rPr>
              <w:t>5</w:t>
            </w:r>
          </w:p>
        </w:tc>
        <w:tc>
          <w:tcPr>
            <w:tcW w:w="1442" w:type="dxa"/>
            <w:tcBorders>
              <w:top w:val="single" w:color="auto" w:sz="4" w:space="0"/>
              <w:left w:val="single" w:color="auto" w:sz="4" w:space="0"/>
              <w:bottom w:val="single" w:color="auto" w:sz="4" w:space="0"/>
              <w:right w:val="single" w:color="auto" w:sz="4" w:space="0"/>
            </w:tcBorders>
            <w:vAlign w:val="center"/>
          </w:tcPr>
          <w:p w14:paraId="516440E8">
            <w:pPr>
              <w:widowControl/>
              <w:adjustRightInd w:val="0"/>
              <w:snapToGrid w:val="0"/>
              <w:jc w:val="left"/>
              <w:rPr>
                <w:rFonts w:hint="eastAsia" w:cs="宋体"/>
                <w:color w:val="auto"/>
                <w:sz w:val="24"/>
                <w:szCs w:val="24"/>
                <w:lang w:val="zh-CN"/>
              </w:rPr>
            </w:pPr>
            <w:r>
              <w:rPr>
                <w:rFonts w:hint="eastAsia" w:cs="宋体"/>
                <w:color w:val="auto"/>
                <w:sz w:val="24"/>
                <w:szCs w:val="24"/>
                <w:lang w:val="zh-CN"/>
              </w:rPr>
              <w:t>故障管理处理方案</w:t>
            </w:r>
          </w:p>
        </w:tc>
        <w:tc>
          <w:tcPr>
            <w:tcW w:w="7288" w:type="dxa"/>
            <w:tcBorders>
              <w:top w:val="single" w:color="auto" w:sz="4" w:space="0"/>
              <w:left w:val="single" w:color="auto" w:sz="4" w:space="0"/>
              <w:bottom w:val="single" w:color="auto" w:sz="4" w:space="0"/>
              <w:right w:val="single" w:color="auto" w:sz="4" w:space="0"/>
            </w:tcBorders>
            <w:vAlign w:val="center"/>
          </w:tcPr>
          <w:p w14:paraId="1CE5E6F5">
            <w:pPr>
              <w:widowControl/>
              <w:adjustRightInd w:val="0"/>
              <w:snapToGrid w:val="0"/>
              <w:jc w:val="left"/>
              <w:rPr>
                <w:rFonts w:hint="eastAsia" w:cs="宋体"/>
                <w:color w:val="auto"/>
                <w:sz w:val="24"/>
                <w:szCs w:val="24"/>
                <w:lang w:val="zh-CN"/>
              </w:rPr>
            </w:pPr>
            <w:r>
              <w:rPr>
                <w:rFonts w:hint="eastAsia" w:cs="宋体"/>
                <w:color w:val="auto"/>
                <w:sz w:val="24"/>
                <w:szCs w:val="24"/>
                <w:lang w:val="zh-CN"/>
              </w:rPr>
              <w:t>至少包含响应时间、故障处理方案、防止再发方案等方面内容</w:t>
            </w:r>
          </w:p>
          <w:p w14:paraId="7BE3E8DF">
            <w:pPr>
              <w:widowControl/>
              <w:adjustRightInd w:val="0"/>
              <w:snapToGrid w:val="0"/>
              <w:jc w:val="left"/>
              <w:rPr>
                <w:rFonts w:hint="eastAsia" w:cs="宋体"/>
                <w:color w:val="auto"/>
                <w:sz w:val="24"/>
                <w:szCs w:val="24"/>
                <w:lang w:val="zh-CN"/>
              </w:rPr>
            </w:pPr>
            <w:r>
              <w:rPr>
                <w:rFonts w:hint="eastAsia" w:cs="宋体"/>
                <w:color w:val="auto"/>
                <w:sz w:val="24"/>
                <w:szCs w:val="24"/>
                <w:lang w:val="zh-CN"/>
              </w:rPr>
              <w:t>满足本文件要求，无瑕疵得满分；</w:t>
            </w:r>
          </w:p>
          <w:p w14:paraId="29604FB7">
            <w:pPr>
              <w:widowControl/>
              <w:adjustRightInd w:val="0"/>
              <w:snapToGrid w:val="0"/>
              <w:jc w:val="left"/>
              <w:rPr>
                <w:rFonts w:hint="eastAsia" w:cs="宋体"/>
                <w:color w:val="auto"/>
                <w:sz w:val="24"/>
                <w:szCs w:val="24"/>
                <w:lang w:val="zh-CN"/>
              </w:rPr>
            </w:pPr>
            <w:r>
              <w:rPr>
                <w:rFonts w:hint="eastAsia" w:cs="宋体"/>
                <w:color w:val="auto"/>
                <w:sz w:val="24"/>
                <w:szCs w:val="24"/>
                <w:lang w:val="zh-CN"/>
              </w:rPr>
              <w:t>方案内容每出现1处瑕疵减</w:t>
            </w:r>
            <w:r>
              <w:rPr>
                <w:rFonts w:hint="eastAsia" w:cs="宋体"/>
                <w:color w:val="auto"/>
                <w:sz w:val="24"/>
                <w:szCs w:val="24"/>
                <w:lang w:val="en-US" w:eastAsia="zh-CN"/>
              </w:rPr>
              <w:t>2.5</w:t>
            </w:r>
            <w:r>
              <w:rPr>
                <w:rFonts w:hint="eastAsia" w:cs="宋体"/>
                <w:color w:val="auto"/>
                <w:sz w:val="24"/>
                <w:szCs w:val="24"/>
                <w:lang w:val="zh-CN"/>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73BD2875">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0A880E4F">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10A1CBFD">
            <w:pPr>
              <w:widowControl/>
              <w:adjustRightInd w:val="0"/>
              <w:snapToGrid w:val="0"/>
              <w:jc w:val="center"/>
              <w:rPr>
                <w:color w:val="auto"/>
                <w:kern w:val="0"/>
                <w:sz w:val="24"/>
                <w:szCs w:val="24"/>
              </w:rPr>
            </w:pPr>
            <w:r>
              <w:rPr>
                <w:rFonts w:hint="eastAsia"/>
                <w:color w:val="auto"/>
                <w:kern w:val="0"/>
                <w:sz w:val="24"/>
                <w:szCs w:val="24"/>
              </w:rPr>
              <w:t>6</w:t>
            </w:r>
          </w:p>
        </w:tc>
        <w:tc>
          <w:tcPr>
            <w:tcW w:w="1442" w:type="dxa"/>
            <w:tcBorders>
              <w:top w:val="single" w:color="auto" w:sz="4" w:space="0"/>
              <w:left w:val="single" w:color="auto" w:sz="4" w:space="0"/>
              <w:bottom w:val="single" w:color="auto" w:sz="4" w:space="0"/>
              <w:right w:val="single" w:color="auto" w:sz="4" w:space="0"/>
            </w:tcBorders>
            <w:vAlign w:val="center"/>
          </w:tcPr>
          <w:p w14:paraId="08FFF441">
            <w:pPr>
              <w:widowControl/>
              <w:adjustRightInd w:val="0"/>
              <w:snapToGrid w:val="0"/>
              <w:jc w:val="left"/>
              <w:rPr>
                <w:rFonts w:hint="eastAsia" w:cs="宋体"/>
                <w:color w:val="auto"/>
                <w:sz w:val="24"/>
                <w:szCs w:val="24"/>
                <w:lang w:val="zh-CN"/>
              </w:rPr>
            </w:pPr>
            <w:r>
              <w:rPr>
                <w:rFonts w:hint="eastAsia" w:cs="宋体"/>
                <w:color w:val="auto"/>
                <w:sz w:val="24"/>
                <w:szCs w:val="24"/>
                <w:lang w:val="zh-CN"/>
              </w:rPr>
              <w:t>突发事件管理方案</w:t>
            </w:r>
          </w:p>
        </w:tc>
        <w:tc>
          <w:tcPr>
            <w:tcW w:w="7288" w:type="dxa"/>
            <w:tcBorders>
              <w:top w:val="single" w:color="auto" w:sz="4" w:space="0"/>
              <w:left w:val="single" w:color="auto" w:sz="4" w:space="0"/>
              <w:bottom w:val="single" w:color="auto" w:sz="4" w:space="0"/>
              <w:right w:val="single" w:color="auto" w:sz="4" w:space="0"/>
            </w:tcBorders>
            <w:vAlign w:val="center"/>
          </w:tcPr>
          <w:p w14:paraId="09CCE879">
            <w:pPr>
              <w:widowControl/>
              <w:adjustRightInd w:val="0"/>
              <w:snapToGrid w:val="0"/>
              <w:jc w:val="left"/>
              <w:rPr>
                <w:rFonts w:hint="eastAsia" w:cs="宋体"/>
                <w:color w:val="auto"/>
                <w:sz w:val="24"/>
                <w:szCs w:val="24"/>
                <w:lang w:val="zh-CN"/>
              </w:rPr>
            </w:pPr>
            <w:r>
              <w:rPr>
                <w:rFonts w:hint="eastAsia" w:cs="宋体"/>
                <w:color w:val="auto"/>
                <w:sz w:val="24"/>
                <w:szCs w:val="24"/>
                <w:lang w:val="zh-CN"/>
              </w:rPr>
              <w:t>至少包含针对恶意攻击、访问量激增等处理方案</w:t>
            </w:r>
          </w:p>
          <w:p w14:paraId="65B1EB95">
            <w:pPr>
              <w:widowControl/>
              <w:adjustRightInd w:val="0"/>
              <w:snapToGrid w:val="0"/>
              <w:jc w:val="left"/>
              <w:rPr>
                <w:rFonts w:hint="eastAsia" w:cs="宋体"/>
                <w:color w:val="auto"/>
                <w:sz w:val="24"/>
                <w:szCs w:val="24"/>
                <w:lang w:val="zh-CN"/>
              </w:rPr>
            </w:pPr>
            <w:r>
              <w:rPr>
                <w:rFonts w:hint="eastAsia" w:cs="宋体"/>
                <w:color w:val="auto"/>
                <w:sz w:val="24"/>
                <w:szCs w:val="24"/>
                <w:lang w:val="zh-CN"/>
              </w:rPr>
              <w:t>满足本文件要求，无瑕疵得满分；</w:t>
            </w:r>
          </w:p>
          <w:p w14:paraId="6F85D58E">
            <w:pPr>
              <w:widowControl/>
              <w:adjustRightInd w:val="0"/>
              <w:snapToGrid w:val="0"/>
              <w:jc w:val="left"/>
              <w:rPr>
                <w:rFonts w:hint="eastAsia" w:cs="宋体"/>
                <w:color w:val="auto"/>
                <w:sz w:val="24"/>
                <w:szCs w:val="24"/>
                <w:lang w:val="zh-CN"/>
              </w:rPr>
            </w:pPr>
            <w:r>
              <w:rPr>
                <w:rFonts w:hint="eastAsia" w:cs="宋体"/>
                <w:color w:val="auto"/>
                <w:sz w:val="24"/>
                <w:szCs w:val="24"/>
                <w:lang w:val="zh-CN"/>
              </w:rPr>
              <w:t>方案内容每出现1处瑕疵减</w:t>
            </w:r>
            <w:r>
              <w:rPr>
                <w:rFonts w:hint="eastAsia" w:cs="宋体"/>
                <w:color w:val="auto"/>
                <w:sz w:val="24"/>
                <w:szCs w:val="24"/>
                <w:lang w:val="en-US" w:eastAsia="zh-CN"/>
              </w:rPr>
              <w:t>2.5</w:t>
            </w:r>
            <w:r>
              <w:rPr>
                <w:rFonts w:hint="eastAsia" w:cs="宋体"/>
                <w:color w:val="auto"/>
                <w:sz w:val="24"/>
                <w:szCs w:val="24"/>
                <w:lang w:val="zh-CN"/>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20C6DA38">
            <w:pPr>
              <w:widowControl/>
              <w:adjustRightInd w:val="0"/>
              <w:snapToGrid w:val="0"/>
              <w:jc w:val="center"/>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576EB8DD">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036CACC4">
            <w:pPr>
              <w:widowControl/>
              <w:adjustRightInd w:val="0"/>
              <w:snapToGrid w:val="0"/>
              <w:jc w:val="center"/>
              <w:rPr>
                <w:rFonts w:hint="eastAsia" w:eastAsia="宋体"/>
                <w:color w:val="auto"/>
                <w:kern w:val="0"/>
                <w:sz w:val="24"/>
                <w:szCs w:val="24"/>
                <w:lang w:val="en-US" w:eastAsia="zh-CN"/>
              </w:rPr>
            </w:pPr>
            <w:r>
              <w:rPr>
                <w:rFonts w:hint="eastAsia"/>
                <w:color w:val="auto"/>
                <w:kern w:val="0"/>
                <w:sz w:val="24"/>
                <w:szCs w:val="24"/>
                <w:lang w:val="en-US" w:eastAsia="zh-CN"/>
              </w:rPr>
              <w:t>7</w:t>
            </w:r>
          </w:p>
        </w:tc>
        <w:tc>
          <w:tcPr>
            <w:tcW w:w="1442" w:type="dxa"/>
            <w:tcBorders>
              <w:top w:val="single" w:color="auto" w:sz="4" w:space="0"/>
              <w:left w:val="single" w:color="auto" w:sz="4" w:space="0"/>
              <w:bottom w:val="single" w:color="auto" w:sz="4" w:space="0"/>
              <w:right w:val="single" w:color="auto" w:sz="4" w:space="0"/>
            </w:tcBorders>
            <w:vAlign w:val="center"/>
          </w:tcPr>
          <w:p w14:paraId="4027B56F">
            <w:pPr>
              <w:widowControl/>
              <w:adjustRightInd w:val="0"/>
              <w:snapToGrid w:val="0"/>
              <w:jc w:val="left"/>
              <w:rPr>
                <w:rFonts w:hint="default" w:cs="宋体"/>
                <w:color w:val="auto"/>
                <w:sz w:val="24"/>
                <w:szCs w:val="24"/>
                <w:lang w:val="en-US" w:eastAsia="zh-CN"/>
              </w:rPr>
            </w:pPr>
            <w:r>
              <w:rPr>
                <w:rFonts w:hint="eastAsia" w:cs="宋体"/>
                <w:color w:val="auto"/>
                <w:sz w:val="24"/>
                <w:szCs w:val="24"/>
                <w:lang w:val="en-US" w:eastAsia="zh-CN"/>
              </w:rPr>
              <w:t>保密方案评价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2B02C6C1">
            <w:pPr>
              <w:widowControl/>
              <w:adjustRightInd w:val="0"/>
              <w:snapToGrid w:val="0"/>
              <w:jc w:val="left"/>
              <w:rPr>
                <w:rFonts w:hint="eastAsia" w:cs="宋体"/>
                <w:color w:val="auto"/>
                <w:sz w:val="24"/>
                <w:szCs w:val="24"/>
                <w:lang w:val="zh-CN"/>
              </w:rPr>
            </w:pPr>
            <w:r>
              <w:rPr>
                <w:rFonts w:hint="eastAsia" w:cs="宋体"/>
                <w:color w:val="auto"/>
                <w:sz w:val="24"/>
                <w:szCs w:val="24"/>
                <w:lang w:val="zh-CN"/>
              </w:rPr>
              <w:t>至少包含落实保密要求的措施、方法、制度、惩罚措施等内容</w:t>
            </w:r>
          </w:p>
          <w:p w14:paraId="1E1229FA">
            <w:pPr>
              <w:widowControl/>
              <w:adjustRightInd w:val="0"/>
              <w:snapToGrid w:val="0"/>
              <w:jc w:val="left"/>
              <w:rPr>
                <w:rFonts w:hint="eastAsia" w:cs="宋体"/>
                <w:color w:val="auto"/>
                <w:sz w:val="24"/>
                <w:szCs w:val="24"/>
                <w:lang w:val="zh-CN"/>
              </w:rPr>
            </w:pPr>
            <w:r>
              <w:rPr>
                <w:rFonts w:hint="eastAsia" w:cs="宋体"/>
                <w:color w:val="auto"/>
                <w:sz w:val="24"/>
                <w:szCs w:val="24"/>
                <w:lang w:val="zh-CN"/>
              </w:rPr>
              <w:t>满足本文件要求，无瑕疵得满分；</w:t>
            </w:r>
          </w:p>
          <w:p w14:paraId="1C365E25">
            <w:pPr>
              <w:widowControl/>
              <w:adjustRightInd w:val="0"/>
              <w:snapToGrid w:val="0"/>
              <w:jc w:val="left"/>
              <w:rPr>
                <w:rFonts w:hint="eastAsia" w:cs="宋体"/>
                <w:color w:val="auto"/>
                <w:sz w:val="24"/>
                <w:szCs w:val="24"/>
                <w:lang w:val="zh-CN"/>
              </w:rPr>
            </w:pPr>
            <w:r>
              <w:rPr>
                <w:rFonts w:hint="eastAsia" w:cs="宋体"/>
                <w:color w:val="auto"/>
                <w:sz w:val="24"/>
                <w:szCs w:val="24"/>
                <w:lang w:val="zh-CN"/>
              </w:rPr>
              <w:t>方案内容每出现1处瑕疵减</w:t>
            </w:r>
            <w:r>
              <w:rPr>
                <w:rFonts w:hint="eastAsia" w:cs="宋体"/>
                <w:color w:val="auto"/>
                <w:sz w:val="24"/>
                <w:szCs w:val="24"/>
                <w:lang w:val="en-US" w:eastAsia="zh-CN"/>
              </w:rPr>
              <w:t>2.5</w:t>
            </w:r>
            <w:r>
              <w:rPr>
                <w:rFonts w:hint="eastAsia" w:cs="宋体"/>
                <w:color w:val="auto"/>
                <w:sz w:val="24"/>
                <w:szCs w:val="24"/>
                <w:lang w:val="zh-CN"/>
              </w:rPr>
              <w:t>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28DE7223">
            <w:pPr>
              <w:widowControl/>
              <w:adjustRightInd w:val="0"/>
              <w:snapToGrid w:val="0"/>
              <w:jc w:val="center"/>
              <w:rPr>
                <w:rFonts w:hint="default"/>
                <w:color w:val="auto"/>
                <w:kern w:val="0"/>
                <w:sz w:val="24"/>
                <w:szCs w:val="24"/>
                <w:lang w:val="en-US" w:eastAsia="zh-CN"/>
              </w:rPr>
            </w:pPr>
            <w:r>
              <w:rPr>
                <w:rFonts w:hint="eastAsia"/>
                <w:color w:val="auto"/>
                <w:kern w:val="0"/>
                <w:sz w:val="24"/>
                <w:szCs w:val="24"/>
                <w:lang w:val="en-US" w:eastAsia="zh-CN"/>
              </w:rPr>
              <w:t>10</w:t>
            </w:r>
          </w:p>
        </w:tc>
      </w:tr>
      <w:tr w14:paraId="51A8F81B">
        <w:trPr>
          <w:trHeight w:val="509"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6E2DFF83">
            <w:pPr>
              <w:widowControl/>
              <w:adjustRightInd w:val="0"/>
              <w:snapToGrid w:val="0"/>
              <w:jc w:val="center"/>
              <w:rPr>
                <w:color w:val="auto"/>
                <w:sz w:val="24"/>
              </w:rPr>
            </w:pPr>
            <w:r>
              <w:rPr>
                <w:rFonts w:hint="eastAsia"/>
                <w:color w:val="auto"/>
                <w:sz w:val="24"/>
              </w:rPr>
              <w:t>合计</w:t>
            </w:r>
          </w:p>
        </w:tc>
        <w:tc>
          <w:tcPr>
            <w:tcW w:w="1143" w:type="dxa"/>
            <w:tcBorders>
              <w:top w:val="single" w:color="auto" w:sz="4" w:space="0"/>
              <w:left w:val="single" w:color="auto" w:sz="4" w:space="0"/>
              <w:bottom w:val="single" w:color="auto" w:sz="4" w:space="0"/>
              <w:right w:val="single" w:color="auto" w:sz="4" w:space="0"/>
            </w:tcBorders>
            <w:vAlign w:val="center"/>
          </w:tcPr>
          <w:p w14:paraId="09DAD66F">
            <w:pPr>
              <w:widowControl/>
              <w:adjustRightInd w:val="0"/>
              <w:snapToGrid w:val="0"/>
              <w:jc w:val="center"/>
              <w:rPr>
                <w:color w:val="auto"/>
                <w:kern w:val="0"/>
                <w:sz w:val="24"/>
                <w:szCs w:val="24"/>
              </w:rPr>
            </w:pPr>
            <w:r>
              <w:rPr>
                <w:color w:val="auto"/>
                <w:kern w:val="0"/>
                <w:sz w:val="24"/>
                <w:szCs w:val="24"/>
              </w:rPr>
              <w:t>100</w:t>
            </w:r>
          </w:p>
        </w:tc>
      </w:tr>
    </w:tbl>
    <w:p w14:paraId="77D80340">
      <w:pPr>
        <w:spacing w:line="360" w:lineRule="auto"/>
        <w:ind w:firstLine="448" w:firstLineChars="200"/>
        <w:outlineLvl w:val="0"/>
        <w:rPr>
          <w:color w:val="auto"/>
          <w:sz w:val="24"/>
        </w:rPr>
      </w:pPr>
      <w:r>
        <w:rPr>
          <w:rFonts w:hint="eastAsia"/>
          <w:color w:val="auto"/>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33CEF772">
      <w:pPr>
        <w:widowControl/>
        <w:jc w:val="left"/>
        <w:rPr>
          <w:color w:val="auto"/>
          <w:sz w:val="24"/>
        </w:rPr>
      </w:pPr>
      <w:r>
        <w:rPr>
          <w:color w:val="auto"/>
          <w:sz w:val="24"/>
        </w:rPr>
        <w:br w:type="page"/>
      </w:r>
    </w:p>
    <w:p w14:paraId="3D3C802E">
      <w:pPr>
        <w:spacing w:line="360" w:lineRule="auto"/>
        <w:ind w:firstLine="448" w:firstLineChars="200"/>
        <w:jc w:val="center"/>
        <w:outlineLvl w:val="0"/>
        <w:rPr>
          <w:b/>
          <w:color w:val="auto"/>
          <w:sz w:val="24"/>
        </w:rPr>
      </w:pPr>
      <w:r>
        <w:rPr>
          <w:rFonts w:hint="eastAsia"/>
          <w:b/>
          <w:color w:val="auto"/>
          <w:sz w:val="24"/>
        </w:rPr>
        <w:t>项目需求书</w:t>
      </w:r>
    </w:p>
    <w:p w14:paraId="152CC5E8">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6" w:name="_Toc256000005"/>
      <w:bookmarkStart w:id="7" w:name="_Toc256000007"/>
      <w:r>
        <w:rPr>
          <w:rFonts w:hint="eastAsia" w:ascii="仿宋_GB2312" w:hAnsi="仿宋_GB2312" w:eastAsia="仿宋_GB2312" w:cs="仿宋_GB2312"/>
          <w:color w:val="auto"/>
          <w:sz w:val="28"/>
          <w:szCs w:val="28"/>
          <w:lang w:val="en-US" w:eastAsia="zh-CN"/>
        </w:rPr>
        <w:t>一、</w:t>
      </w:r>
      <w:r>
        <w:rPr>
          <w:rFonts w:ascii="仿宋_GB2312" w:hAnsi="仿宋_GB2312" w:eastAsia="仿宋_GB2312" w:cs="仿宋_GB2312"/>
          <w:color w:val="auto"/>
          <w:sz w:val="28"/>
          <w:szCs w:val="28"/>
        </w:rPr>
        <w:t>采购内容</w:t>
      </w:r>
      <w:bookmarkEnd w:id="6"/>
    </w:p>
    <w:p w14:paraId="35677979">
      <w:pPr>
        <w:pStyle w:val="57"/>
        <w:spacing w:before="0" w:after="0" w:line="360" w:lineRule="auto"/>
        <w:ind w:left="0" w:right="0"/>
        <w:jc w:val="both"/>
        <w:textAlignment w:val="baseline"/>
        <w:rPr>
          <w:color w:val="auto"/>
          <w:sz w:val="21"/>
          <w:szCs w:val="21"/>
        </w:rPr>
      </w:pPr>
      <w:r>
        <w:rPr>
          <w:rFonts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val="en-US" w:eastAsia="zh-CN"/>
        </w:rPr>
        <w:t xml:space="preserve"> </w:t>
      </w:r>
      <w:r>
        <w:rPr>
          <w:rFonts w:ascii="仿宋_GB2312" w:hAnsi="仿宋_GB2312" w:eastAsia="仿宋_GB2312" w:cs="仿宋_GB2312"/>
          <w:color w:val="auto"/>
          <w:sz w:val="28"/>
          <w:szCs w:val="28"/>
        </w:rPr>
        <w:t>采购业务系统拨测服务，包括互联网拨测服务、互联网信息推送服务，从互联网端对天津市税务局增值税发票管理系统、全国统一规范电子税务局、电子税务局特色功能、核心征管、税库银、电子发票服务平台、统一身份管理平台进行7*24小时监控，及时发现业务系统运行故障</w:t>
      </w:r>
      <w:r>
        <w:rPr>
          <w:rFonts w:ascii="仿宋_GB2312" w:hAnsi="仿宋_GB2312" w:eastAsia="仿宋_GB2312" w:cs="仿宋_GB2312"/>
          <w:color w:val="auto"/>
          <w:sz w:val="32"/>
          <w:szCs w:val="32"/>
        </w:rPr>
        <w:t>。</w:t>
      </w:r>
    </w:p>
    <w:bookmarkEnd w:id="7"/>
    <w:p w14:paraId="623D408E">
      <w:pPr>
        <w:pStyle w:val="4"/>
        <w:keepNext w:val="0"/>
        <w:spacing w:before="0" w:after="0" w:line="360" w:lineRule="auto"/>
        <w:ind w:firstLine="528" w:firstLineChars="200"/>
        <w:rPr>
          <w:rFonts w:hint="eastAsia" w:ascii="仿宋_GB2312" w:hAnsi="仿宋_GB2312" w:eastAsia="仿宋_GB2312" w:cs="仿宋_GB2312"/>
          <w:b/>
          <w:bCs/>
          <w:color w:val="auto"/>
          <w:sz w:val="28"/>
          <w:szCs w:val="28"/>
          <w:lang w:eastAsia="zh-CN"/>
        </w:rPr>
      </w:pPr>
      <w:bookmarkStart w:id="8" w:name="_Toc256000015"/>
      <w:r>
        <w:rPr>
          <w:rFonts w:hint="eastAsia" w:ascii="仿宋_GB2312" w:hAnsi="仿宋_GB2312" w:eastAsia="仿宋_GB2312" w:cs="仿宋_GB2312"/>
          <w:color w:val="auto"/>
          <w:sz w:val="28"/>
          <w:szCs w:val="28"/>
          <w:lang w:val="en-US" w:eastAsia="zh-CN"/>
        </w:rPr>
        <w:t>二、</w:t>
      </w:r>
      <w:bookmarkEnd w:id="8"/>
      <w:r>
        <w:rPr>
          <w:rFonts w:hint="eastAsia" w:ascii="仿宋_GB2312" w:hAnsi="仿宋_GB2312" w:eastAsia="仿宋_GB2312" w:cs="仿宋_GB2312"/>
          <w:color w:val="auto"/>
          <w:sz w:val="28"/>
          <w:szCs w:val="28"/>
          <w:lang w:val="en-US" w:eastAsia="zh-CN"/>
        </w:rPr>
        <w:t>项目需求</w:t>
      </w:r>
    </w:p>
    <w:p w14:paraId="2C5DB5E3">
      <w:pPr>
        <w:pStyle w:val="5"/>
        <w:keepNext w:val="0"/>
        <w:spacing w:before="0" w:after="0" w:line="360" w:lineRule="auto"/>
        <w:ind w:firstLine="528" w:firstLineChars="200"/>
        <w:rPr>
          <w:rFonts w:ascii="仿宋_GB2312" w:hAnsi="仿宋_GB2312" w:eastAsia="仿宋_GB2312" w:cs="仿宋_GB2312"/>
          <w:b/>
          <w:bCs/>
          <w:color w:val="auto"/>
          <w:sz w:val="28"/>
          <w:szCs w:val="28"/>
        </w:rPr>
      </w:pPr>
      <w:bookmarkStart w:id="9" w:name="_Toc256000016"/>
      <w:r>
        <w:rPr>
          <w:rFonts w:hint="eastAsia" w:ascii="仿宋_GB2312" w:hAnsi="仿宋_GB2312" w:eastAsia="仿宋_GB2312" w:cs="仿宋_GB2312"/>
          <w:color w:val="auto"/>
          <w:lang w:val="en-US" w:eastAsia="zh-CN"/>
        </w:rPr>
        <w:t>（一）</w:t>
      </w:r>
      <w:r>
        <w:rPr>
          <w:rFonts w:ascii="仿宋_GB2312" w:hAnsi="仿宋_GB2312" w:eastAsia="仿宋_GB2312" w:cs="仿宋_GB2312"/>
          <w:color w:val="auto"/>
        </w:rPr>
        <w:t>互联网拨测服务</w:t>
      </w:r>
    </w:p>
    <w:p w14:paraId="5C05CD8D">
      <w:pPr>
        <w:pStyle w:val="57"/>
        <w:spacing w:before="0" w:after="0" w:line="360" w:lineRule="auto"/>
        <w:ind w:left="0" w:right="0"/>
        <w:jc w:val="both"/>
        <w:textAlignment w:val="baseline"/>
        <w:rPr>
          <w:color w:val="auto"/>
          <w:sz w:val="21"/>
          <w:szCs w:val="21"/>
        </w:rPr>
      </w:pPr>
      <w:r>
        <w:rPr>
          <w:rFonts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ascii="仿宋_GB2312" w:hAnsi="仿宋_GB2312" w:eastAsia="仿宋_GB2312" w:cs="仿宋_GB2312"/>
          <w:color w:val="auto"/>
          <w:sz w:val="28"/>
          <w:szCs w:val="28"/>
        </w:rPr>
        <w:t>按照总局要求提供互联网配套云虚拟服务器4台，并提供技术支持和维护服务；在服务期内对云虚拟服务器及总局统一搭建的监控工具提供运行维护服务；在服务期内对总局统一监控的相关系统的可用性进行监控，并及时对总局统一监控的相关系统的监控脚本进行调整优化，确保各系统运行稳定；在服务期内及时将监控工具采集的数据发送到天津市税务局及总局，确保数据真实、可靠，确保链路稳定，保障天津市税务局和总局监控工作的顺利进行；在服务期内，对虚拟机资源和以上服务在每月征期、重大节日以及天津市税务局要求的重要时间点等节点开始前和结束后进行巡检并提交巡检报告。</w:t>
      </w:r>
    </w:p>
    <w:p w14:paraId="51941713">
      <w:pPr>
        <w:pStyle w:val="5"/>
        <w:keepNext w:val="0"/>
        <w:spacing w:before="0" w:after="0" w:line="360" w:lineRule="auto"/>
        <w:ind w:firstLine="528" w:firstLineChars="200"/>
        <w:rPr>
          <w:rFonts w:ascii="仿宋_GB2312" w:hAnsi="仿宋_GB2312" w:eastAsia="仿宋_GB2312" w:cs="仿宋_GB2312"/>
          <w:b/>
          <w:bCs/>
          <w:color w:val="auto"/>
          <w:sz w:val="28"/>
          <w:szCs w:val="28"/>
        </w:rPr>
      </w:pPr>
      <w:r>
        <w:rPr>
          <w:rFonts w:hint="eastAsia" w:ascii="仿宋_GB2312" w:hAnsi="仿宋_GB2312" w:eastAsia="仿宋_GB2312" w:cs="仿宋_GB2312"/>
          <w:color w:val="auto"/>
          <w:lang w:val="en-US" w:eastAsia="zh-CN"/>
        </w:rPr>
        <w:t>（二）</w:t>
      </w:r>
      <w:r>
        <w:rPr>
          <w:rFonts w:ascii="仿宋_GB2312" w:hAnsi="仿宋_GB2312" w:eastAsia="仿宋_GB2312" w:cs="仿宋_GB2312"/>
          <w:color w:val="auto"/>
        </w:rPr>
        <w:t>互联网信息推送服务</w:t>
      </w:r>
    </w:p>
    <w:p w14:paraId="06A7E572">
      <w:pPr>
        <w:pStyle w:val="57"/>
        <w:spacing w:before="0" w:after="0" w:line="360" w:lineRule="auto"/>
        <w:ind w:left="0" w:right="0" w:firstLine="403"/>
        <w:jc w:val="both"/>
        <w:textAlignment w:val="baseline"/>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其中包含信息推送和故障处理两部分服务内容。信息推送服务，在互联网段整合数据，通过微信公众号将运维平台的事件处理单、系统运行可用性、响应时间等推送到相关责任人。同时，配合将收集的系统日志信息与总局监控系统进行对接。故障处理服务，在出现系统故障时，提供二线技术支持的网络工程师和系统开发工程师，负责协助对被监控系统进行故障排查和性能调优。</w:t>
      </w:r>
    </w:p>
    <w:p w14:paraId="53D82413">
      <w:pPr>
        <w:pStyle w:val="2"/>
        <w:keepNext w:val="0"/>
        <w:spacing w:before="0" w:after="0" w:line="360" w:lineRule="auto"/>
        <w:ind w:firstLine="792" w:firstLineChars="300"/>
        <w:jc w:val="left"/>
        <w:rPr>
          <w:rFonts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（三）</w:t>
      </w:r>
      <w:r>
        <w:rPr>
          <w:rFonts w:ascii="仿宋_GB2312" w:hAnsi="仿宋_GB2312" w:eastAsia="仿宋_GB2312" w:cs="仿宋_GB2312"/>
          <w:b/>
          <w:bCs/>
          <w:color w:val="auto"/>
          <w:kern w:val="2"/>
          <w:sz w:val="28"/>
          <w:szCs w:val="28"/>
          <w:lang w:val="en-US" w:eastAsia="zh-CN" w:bidi="ar-SA"/>
        </w:rPr>
        <w:t>管理实施要求</w:t>
      </w:r>
    </w:p>
    <w:p w14:paraId="0EBABEE4">
      <w:pPr>
        <w:pStyle w:val="57"/>
        <w:spacing w:before="0" w:after="0" w:line="360" w:lineRule="auto"/>
        <w:ind w:right="0" w:firstLine="528" w:firstLineChars="200"/>
        <w:rPr>
          <w:color w:val="auto"/>
        </w:rPr>
      </w:pP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供应商应成立项目管理组织，严格遵守本项目业务管控、架构管控、项目管控的要求。</w:t>
      </w:r>
    </w:p>
    <w:p w14:paraId="617942C6">
      <w:pPr>
        <w:pStyle w:val="57"/>
        <w:spacing w:before="0" w:after="0" w:line="360" w:lineRule="auto"/>
        <w:ind w:right="0" w:firstLine="528" w:firstLineChars="200"/>
        <w:rPr>
          <w:color w:val="auto"/>
        </w:rPr>
      </w:pP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供应商应基于成熟的项目管理方法论，制订完善的项目管理制度、流程，合理划分项目管理的阶段，借助工程管理工具，在项目实施过程中对项目进行规范化管理，确保项目实施进度和实施质量。</w:t>
      </w:r>
    </w:p>
    <w:p w14:paraId="521AF2F7">
      <w:pPr>
        <w:pStyle w:val="57"/>
        <w:spacing w:before="0" w:after="0" w:line="360" w:lineRule="auto"/>
        <w:ind w:right="0" w:firstLine="528" w:firstLineChars="200"/>
        <w:rPr>
          <w:color w:val="auto"/>
        </w:rPr>
      </w:pP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供应商应提供项目管理方案，应覆盖进度管理、范围管理、需求管理、质量管理、资源管理、沟通管理等。</w:t>
      </w:r>
    </w:p>
    <w:p w14:paraId="72692BA2">
      <w:pPr>
        <w:pStyle w:val="57"/>
        <w:spacing w:before="0" w:after="0" w:line="360" w:lineRule="auto"/>
        <w:ind w:right="0" w:firstLine="528" w:firstLineChars="200"/>
        <w:rPr>
          <w:color w:val="auto"/>
        </w:rPr>
      </w:pPr>
      <w:r>
        <w:rPr>
          <w:rFonts w:hint="eastAsia" w:ascii="仿宋_GB2312" w:hAnsi="仿宋_GB2312" w:eastAsia="仿宋_GB2312" w:cs="仿宋_GB2312"/>
          <w:color w:val="auto"/>
          <w:sz w:val="28"/>
          <w:szCs w:val="28"/>
          <w:lang w:val="en-US" w:eastAsia="zh-CN"/>
        </w:rPr>
        <w:t>4.</w:t>
      </w:r>
      <w:r>
        <w:rPr>
          <w:rFonts w:ascii="仿宋_GB2312" w:hAnsi="仿宋_GB2312" w:eastAsia="仿宋_GB2312" w:cs="仿宋_GB2312"/>
          <w:color w:val="auto"/>
          <w:sz w:val="28"/>
          <w:szCs w:val="28"/>
        </w:rPr>
        <w:t>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14:paraId="381878B0">
      <w:pPr>
        <w:pStyle w:val="57"/>
        <w:spacing w:before="0" w:after="0" w:line="360" w:lineRule="auto"/>
        <w:ind w:right="0" w:firstLine="528" w:firstLineChars="200"/>
        <w:rPr>
          <w:color w:val="auto"/>
        </w:rPr>
      </w:pPr>
      <w:r>
        <w:rPr>
          <w:rFonts w:hint="eastAsia" w:ascii="仿宋_GB2312" w:hAnsi="仿宋_GB2312" w:eastAsia="仿宋_GB2312" w:cs="仿宋_GB2312"/>
          <w:color w:val="auto"/>
          <w:sz w:val="28"/>
          <w:szCs w:val="28"/>
          <w:lang w:val="en-US" w:eastAsia="zh-CN"/>
        </w:rPr>
        <w:t>5.</w:t>
      </w:r>
      <w:r>
        <w:rPr>
          <w:rFonts w:ascii="仿宋_GB2312" w:hAnsi="仿宋_GB2312" w:eastAsia="仿宋_GB2312" w:cs="仿宋_GB2312"/>
          <w:color w:val="auto"/>
          <w:sz w:val="28"/>
          <w:szCs w:val="28"/>
        </w:rPr>
        <w:t>供应商应提供合理的技术、运维力量配置及工作量单价。</w:t>
      </w:r>
    </w:p>
    <w:p w14:paraId="65315B5E">
      <w:pPr>
        <w:pStyle w:val="57"/>
        <w:spacing w:before="0" w:after="0" w:line="360" w:lineRule="auto"/>
        <w:ind w:right="0" w:firstLine="528" w:firstLineChars="200"/>
        <w:rPr>
          <w:color w:val="auto"/>
        </w:rPr>
      </w:pPr>
      <w:r>
        <w:rPr>
          <w:rFonts w:hint="eastAsia" w:ascii="仿宋_GB2312" w:hAnsi="仿宋_GB2312" w:eastAsia="仿宋_GB2312" w:cs="仿宋_GB2312"/>
          <w:color w:val="auto"/>
          <w:sz w:val="28"/>
          <w:szCs w:val="28"/>
          <w:lang w:val="en-US" w:eastAsia="zh-CN"/>
        </w:rPr>
        <w:t>6.</w:t>
      </w:r>
      <w:r>
        <w:rPr>
          <w:rFonts w:ascii="仿宋_GB2312" w:hAnsi="仿宋_GB2312" w:eastAsia="仿宋_GB2312" w:cs="仿宋_GB2312"/>
          <w:color w:val="auto"/>
          <w:sz w:val="28"/>
          <w:szCs w:val="28"/>
        </w:rPr>
        <w:t>在项目实施工程中，采购人可能根据实际情况，在不改变工作量的情况下调整项目运维要求，供应商应充分考虑、无条件满足采购人的要求，采购人对此不再额外付费。</w:t>
      </w:r>
    </w:p>
    <w:bookmarkEnd w:id="9"/>
    <w:p w14:paraId="4D6D147C">
      <w:pPr>
        <w:pStyle w:val="2"/>
        <w:keepNext w:val="0"/>
        <w:spacing w:before="0" w:after="0" w:line="360" w:lineRule="auto"/>
        <w:ind w:firstLine="528" w:firstLineChars="200"/>
        <w:jc w:val="left"/>
        <w:rPr>
          <w:rFonts w:ascii="仿宋_GB2312" w:hAnsi="仿宋_GB2312" w:eastAsia="仿宋_GB2312" w:cs="仿宋_GB2312"/>
          <w:b/>
          <w:bCs/>
          <w:color w:val="auto"/>
          <w:kern w:val="2"/>
          <w:sz w:val="28"/>
          <w:szCs w:val="28"/>
          <w:lang w:val="en-US" w:eastAsia="zh-CN" w:bidi="ar-SA"/>
        </w:rPr>
      </w:pPr>
      <w:bookmarkStart w:id="10" w:name="_Toc256000029"/>
      <w:r>
        <w:rPr>
          <w:rFonts w:hint="eastAsia" w:ascii="仿宋_GB2312" w:hAnsi="仿宋_GB2312" w:eastAsia="仿宋_GB2312" w:cs="仿宋_GB2312"/>
          <w:b/>
          <w:bCs/>
          <w:color w:val="auto"/>
          <w:kern w:val="2"/>
          <w:sz w:val="28"/>
          <w:szCs w:val="28"/>
          <w:lang w:val="en-US" w:eastAsia="zh-CN" w:bidi="ar-SA"/>
        </w:rPr>
        <w:t>（四）</w:t>
      </w:r>
      <w:r>
        <w:rPr>
          <w:rFonts w:ascii="仿宋_GB2312" w:hAnsi="仿宋_GB2312" w:eastAsia="仿宋_GB2312" w:cs="仿宋_GB2312"/>
          <w:b/>
          <w:bCs/>
          <w:color w:val="auto"/>
          <w:kern w:val="2"/>
          <w:sz w:val="28"/>
          <w:szCs w:val="28"/>
          <w:lang w:val="en-US" w:eastAsia="zh-CN" w:bidi="ar-SA"/>
        </w:rPr>
        <w:t>保密要求</w:t>
      </w:r>
      <w:bookmarkEnd w:id="10"/>
    </w:p>
    <w:p w14:paraId="2912CF9C">
      <w:pPr>
        <w:pStyle w:val="58"/>
        <w:spacing w:before="0" w:after="0" w:line="360" w:lineRule="auto"/>
        <w:ind w:left="0" w:right="0" w:firstLine="560"/>
        <w:rPr>
          <w:rFonts w:ascii="Century Gothic" w:hAnsi="Century Gothic" w:eastAsia="Century Gothic" w:cs="Century Gothic"/>
          <w:color w:val="auto"/>
        </w:rPr>
      </w:pP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供应商应严格落实国家税务总局天津市税务局网络安全保密管理要求，承担技术支持人员的安全和保密管理责任。按采购人要求签订供应商保密协议书和技术支持人员保密承诺书。</w:t>
      </w:r>
    </w:p>
    <w:p w14:paraId="316F7887">
      <w:pPr>
        <w:pStyle w:val="58"/>
        <w:spacing w:before="0" w:after="0" w:line="360" w:lineRule="auto"/>
        <w:ind w:left="0" w:right="0" w:firstLine="560"/>
        <w:rPr>
          <w:rFonts w:ascii="Century Gothic" w:hAnsi="Century Gothic" w:eastAsia="Century Gothic" w:cs="Century Gothic"/>
          <w:color w:val="auto"/>
        </w:rPr>
      </w:pP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供应商负责派驻技术支持人员背景审查工作，提供其身份证明、履历、家庭成员及主要社会关系、无犯罪记录证明、学历证明（《教育部学历证书电子注册备案表》）</w:t>
      </w:r>
      <w:r>
        <w:rPr>
          <w:rFonts w:ascii="仿宋_GB2312" w:hAnsi="仿宋_GB2312" w:eastAsia="仿宋_GB2312" w:cs="仿宋_GB2312"/>
          <w:color w:val="auto"/>
          <w:spacing w:val="0"/>
          <w:sz w:val="28"/>
          <w:szCs w:val="28"/>
        </w:rPr>
        <w:t>、劳动合同、社保和个税缴纳凭证</w:t>
      </w:r>
      <w:r>
        <w:rPr>
          <w:rFonts w:ascii="仿宋_GB2312" w:hAnsi="仿宋_GB2312" w:eastAsia="仿宋_GB2312" w:cs="仿宋_GB2312"/>
          <w:color w:val="auto"/>
          <w:sz w:val="28"/>
          <w:szCs w:val="28"/>
        </w:rPr>
        <w:t>等材料，提交信息备案表。</w:t>
      </w:r>
    </w:p>
    <w:p w14:paraId="5DAF0D3B">
      <w:pPr>
        <w:pStyle w:val="58"/>
        <w:spacing w:before="0" w:after="0" w:line="360" w:lineRule="auto"/>
        <w:ind w:left="0" w:right="0" w:firstLine="560"/>
        <w:rPr>
          <w:rFonts w:ascii="Century Gothic" w:hAnsi="Century Gothic" w:eastAsia="Century Gothic" w:cs="Century Gothic"/>
          <w:color w:val="auto"/>
        </w:rPr>
      </w:pP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69B8A42F">
      <w:pPr>
        <w:pStyle w:val="57"/>
        <w:spacing w:before="0" w:after="0" w:line="360" w:lineRule="auto"/>
        <w:ind w:left="0" w:right="0"/>
        <w:rPr>
          <w:color w:val="auto"/>
        </w:rPr>
      </w:pPr>
      <w:r>
        <w:rPr>
          <w:rFonts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4.</w:t>
      </w:r>
      <w:r>
        <w:rPr>
          <w:rFonts w:ascii="仿宋_GB2312" w:hAnsi="仿宋_GB2312" w:eastAsia="仿宋_GB2312" w:cs="仿宋_GB2312"/>
          <w:color w:val="auto"/>
          <w:sz w:val="28"/>
          <w:szCs w:val="28"/>
        </w:rPr>
        <w:t>对“保密责任”落实不严格、不到位，造成重大安全事件或产生负面影响的，按照合同中“其他终止合同情况”条款执行，并依照相关法律等规定进行追责。</w:t>
      </w:r>
    </w:p>
    <w:p w14:paraId="4B3AC0B2">
      <w:pPr>
        <w:pStyle w:val="2"/>
        <w:keepNext w:val="0"/>
        <w:spacing w:before="0" w:after="0" w:line="360" w:lineRule="auto"/>
        <w:ind w:firstLine="528" w:firstLineChars="200"/>
        <w:jc w:val="left"/>
        <w:rPr>
          <w:rFonts w:ascii="仿宋_GB2312" w:hAnsi="仿宋_GB2312" w:eastAsia="仿宋_GB2312" w:cs="仿宋_GB2312"/>
          <w:b/>
          <w:bCs/>
          <w:color w:val="auto"/>
          <w:kern w:val="2"/>
          <w:sz w:val="28"/>
          <w:szCs w:val="28"/>
          <w:lang w:val="en-US" w:eastAsia="zh-CN" w:bidi="ar-SA"/>
        </w:rPr>
      </w:pPr>
      <w:bookmarkStart w:id="11" w:name="_Toc256000030"/>
      <w:r>
        <w:rPr>
          <w:rFonts w:hint="eastAsia" w:ascii="仿宋_GB2312" w:hAnsi="仿宋_GB2312" w:eastAsia="仿宋_GB2312" w:cs="仿宋_GB2312"/>
          <w:b/>
          <w:bCs/>
          <w:color w:val="auto"/>
          <w:kern w:val="2"/>
          <w:sz w:val="28"/>
          <w:szCs w:val="28"/>
          <w:lang w:val="en-US" w:eastAsia="zh-CN" w:bidi="ar-SA"/>
        </w:rPr>
        <w:t>（五）</w:t>
      </w:r>
      <w:r>
        <w:rPr>
          <w:rFonts w:ascii="仿宋_GB2312" w:hAnsi="仿宋_GB2312" w:eastAsia="仿宋_GB2312" w:cs="仿宋_GB2312"/>
          <w:b/>
          <w:bCs/>
          <w:color w:val="auto"/>
          <w:kern w:val="2"/>
          <w:sz w:val="28"/>
          <w:szCs w:val="28"/>
          <w:lang w:val="en-US" w:eastAsia="zh-CN" w:bidi="ar-SA"/>
        </w:rPr>
        <w:t>知识转移要求</w:t>
      </w:r>
      <w:bookmarkEnd w:id="11"/>
    </w:p>
    <w:p w14:paraId="629502B0">
      <w:pPr>
        <w:pStyle w:val="57"/>
        <w:spacing w:before="0" w:after="0" w:line="360" w:lineRule="auto"/>
        <w:ind w:left="0" w:right="0"/>
        <w:rPr>
          <w:color w:val="auto"/>
        </w:rPr>
      </w:pPr>
      <w:r>
        <w:rPr>
          <w:rFonts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ascii="仿宋_GB2312" w:hAnsi="仿宋_GB2312" w:eastAsia="仿宋_GB2312" w:cs="仿宋_GB2312"/>
          <w:color w:val="auto"/>
          <w:sz w:val="28"/>
          <w:szCs w:val="28"/>
        </w:rPr>
        <w:t>根据系统问题处理层级建立运维知识库，将业务知识、操作知识、常见问题、重大紧急事件、故障解决</w:t>
      </w:r>
      <w:bookmarkStart w:id="26" w:name="_GoBack"/>
      <w:bookmarkEnd w:id="26"/>
      <w:r>
        <w:rPr>
          <w:rFonts w:ascii="仿宋_GB2312" w:hAnsi="仿宋_GB2312" w:eastAsia="仿宋_GB2312" w:cs="仿宋_GB2312"/>
          <w:color w:val="auto"/>
          <w:sz w:val="28"/>
          <w:szCs w:val="28"/>
        </w:rPr>
        <w:t>方案等工作资料进行整理、归纳，形成相关知识存入运行维护知识库，制作文字文档、音视频教程和培训资料，以供采购人使用。</w:t>
      </w:r>
    </w:p>
    <w:p w14:paraId="384F8824">
      <w:pPr>
        <w:pStyle w:val="2"/>
        <w:keepNext w:val="0"/>
        <w:spacing w:before="0" w:after="0" w:line="360" w:lineRule="auto"/>
        <w:ind w:firstLine="528" w:firstLineChars="200"/>
        <w:jc w:val="left"/>
        <w:rPr>
          <w:rFonts w:hint="eastAsia" w:ascii="仿宋_GB2312" w:hAnsi="仿宋_GB2312" w:eastAsia="仿宋_GB2312" w:cs="仿宋_GB2312"/>
          <w:b/>
          <w:bCs/>
          <w:color w:val="auto"/>
          <w:kern w:val="2"/>
          <w:sz w:val="28"/>
          <w:szCs w:val="28"/>
          <w:lang w:val="en-US" w:eastAsia="zh-CN" w:bidi="ar-SA"/>
        </w:rPr>
      </w:pPr>
      <w:bookmarkStart w:id="12" w:name="_Toc256000031"/>
      <w:r>
        <w:rPr>
          <w:rFonts w:hint="eastAsia" w:ascii="仿宋_GB2312" w:hAnsi="仿宋_GB2312" w:eastAsia="仿宋_GB2312" w:cs="仿宋_GB2312"/>
          <w:b/>
          <w:bCs/>
          <w:color w:val="auto"/>
          <w:kern w:val="2"/>
          <w:sz w:val="28"/>
          <w:szCs w:val="28"/>
          <w:lang w:val="en-US" w:eastAsia="zh-CN" w:bidi="ar-SA"/>
        </w:rPr>
        <w:t>（六）风险管控要求</w:t>
      </w:r>
      <w:bookmarkEnd w:id="12"/>
    </w:p>
    <w:p w14:paraId="31EE49CC">
      <w:pPr>
        <w:pStyle w:val="59"/>
        <w:spacing w:before="0" w:after="0" w:line="360" w:lineRule="auto"/>
        <w:ind w:firstLine="560"/>
        <w:textAlignment w:val="baseline"/>
        <w:rPr>
          <w:rFonts w:ascii="Times New Roman" w:hAnsi="Times New Roman" w:eastAsia="Times New Roman" w:cs="Times New Roman"/>
          <w:color w:val="auto"/>
        </w:rPr>
      </w:pPr>
      <w:r>
        <w:rPr>
          <w:rFonts w:ascii="仿宋_GB2312" w:hAnsi="仿宋_GB2312" w:eastAsia="仿宋_GB2312" w:cs="仿宋_GB2312"/>
          <w:color w:val="auto"/>
          <w:sz w:val="28"/>
          <w:szCs w:val="28"/>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54BBD071">
      <w:pPr>
        <w:pStyle w:val="59"/>
        <w:spacing w:before="0" w:after="0" w:line="360" w:lineRule="auto"/>
        <w:ind w:firstLine="560"/>
        <w:textAlignment w:val="baseline"/>
        <w:rPr>
          <w:rFonts w:ascii="Times New Roman" w:hAnsi="Times New Roman" w:eastAsia="Times New Roman" w:cs="Times New Roman"/>
          <w:color w:val="auto"/>
        </w:rPr>
      </w:pP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风险管控内容要求</w:t>
      </w:r>
    </w:p>
    <w:p w14:paraId="05EBB8D1">
      <w:pPr>
        <w:pStyle w:val="59"/>
        <w:spacing w:before="0" w:after="0" w:line="360" w:lineRule="auto"/>
        <w:ind w:firstLine="560"/>
        <w:textAlignment w:val="baseline"/>
        <w:rPr>
          <w:rFonts w:ascii="Times New Roman" w:hAnsi="Times New Roman" w:eastAsia="Times New Roman" w:cs="Times New Roman"/>
          <w:color w:val="auto"/>
        </w:rPr>
      </w:pPr>
      <w:r>
        <w:rPr>
          <w:rFonts w:ascii="仿宋_GB2312" w:hAnsi="仿宋_GB2312" w:eastAsia="仿宋_GB2312" w:cs="仿宋_GB2312"/>
          <w:color w:val="auto"/>
          <w:sz w:val="28"/>
          <w:szCs w:val="28"/>
        </w:rPr>
        <w:t>一是管控人员流动风险：制定合理的薪酬体系和激励机制，避免因人员流动影响项目执行；二是管控运维风险：加强监控预警和安全防护，规范运维操作流程，避免因各种原因导致的事故。</w:t>
      </w:r>
    </w:p>
    <w:p w14:paraId="75BDA2A5">
      <w:pPr>
        <w:pStyle w:val="59"/>
        <w:spacing w:before="0" w:after="0" w:line="360" w:lineRule="auto"/>
        <w:ind w:firstLine="560"/>
        <w:textAlignment w:val="baseline"/>
        <w:rPr>
          <w:rFonts w:ascii="Times New Roman" w:hAnsi="Times New Roman" w:eastAsia="Times New Roman" w:cs="Times New Roman"/>
          <w:color w:val="auto"/>
        </w:rPr>
      </w:pP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风险管控时间要求</w:t>
      </w:r>
    </w:p>
    <w:p w14:paraId="03EC907D">
      <w:pPr>
        <w:pStyle w:val="59"/>
        <w:spacing w:before="0" w:after="0" w:line="360" w:lineRule="auto"/>
        <w:ind w:firstLine="560"/>
        <w:textAlignment w:val="baseline"/>
        <w:rPr>
          <w:rFonts w:ascii="Times New Roman" w:hAnsi="Times New Roman" w:eastAsia="Times New Roman" w:cs="Times New Roman"/>
          <w:color w:val="auto"/>
        </w:rPr>
      </w:pPr>
      <w:r>
        <w:rPr>
          <w:rFonts w:ascii="仿宋_GB2312" w:hAnsi="仿宋_GB2312" w:eastAsia="仿宋_GB2312" w:cs="仿宋_GB2312"/>
          <w:color w:val="auto"/>
          <w:sz w:val="28"/>
          <w:szCs w:val="28"/>
        </w:rPr>
        <w:t>签署合同后立即识别可能存在的风险；对已识别的风险进行评估和分析，确定风险的严重程度和影响范围；对已评估的风险进行持续监控，及时发现新风险；针对已识别的风险制定应对措施，并尽快实施。</w:t>
      </w:r>
    </w:p>
    <w:p w14:paraId="55F03EAC">
      <w:pPr>
        <w:pStyle w:val="59"/>
        <w:spacing w:before="0" w:after="0" w:line="360" w:lineRule="auto"/>
        <w:ind w:firstLine="560"/>
        <w:textAlignment w:val="baseline"/>
        <w:rPr>
          <w:rFonts w:ascii="Times New Roman" w:hAnsi="Times New Roman" w:eastAsia="Times New Roman" w:cs="Times New Roman"/>
          <w:color w:val="auto"/>
        </w:rPr>
      </w:pP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风险管控形式要求</w:t>
      </w:r>
    </w:p>
    <w:p w14:paraId="7B3287D5">
      <w:pPr>
        <w:pStyle w:val="59"/>
        <w:spacing w:before="0" w:after="0" w:line="360" w:lineRule="auto"/>
        <w:ind w:firstLine="560"/>
        <w:textAlignment w:val="baseline"/>
        <w:rPr>
          <w:rFonts w:ascii="Times New Roman" w:hAnsi="Times New Roman" w:eastAsia="Times New Roman" w:cs="Times New Roman"/>
          <w:color w:val="auto"/>
        </w:rPr>
      </w:pPr>
      <w:r>
        <w:rPr>
          <w:rFonts w:ascii="仿宋_GB2312" w:hAnsi="仿宋_GB2312" w:eastAsia="仿宋_GB2312" w:cs="仿宋_GB2312"/>
          <w:color w:val="auto"/>
          <w:sz w:val="28"/>
          <w:szCs w:val="28"/>
        </w:rPr>
        <w:t>制定风险管理计划，明确风险管理目标、范围和责任人；建立风险管理组织，确保风险管理工作的有效实施；制定风险管理流程，包括风险识别、评估、监控、应对和报告等环节。</w:t>
      </w:r>
    </w:p>
    <w:p w14:paraId="07C863EA">
      <w:pPr>
        <w:pStyle w:val="2"/>
        <w:keepNext w:val="0"/>
        <w:spacing w:before="0" w:after="0" w:line="360" w:lineRule="auto"/>
        <w:ind w:firstLine="528" w:firstLineChars="200"/>
        <w:jc w:val="left"/>
        <w:rPr>
          <w:rFonts w:ascii="仿宋_GB2312" w:hAnsi="仿宋_GB2312" w:eastAsia="仿宋_GB2312" w:cs="仿宋_GB2312"/>
          <w:b/>
          <w:bCs/>
          <w:color w:val="auto"/>
          <w:kern w:val="2"/>
          <w:sz w:val="28"/>
          <w:szCs w:val="28"/>
          <w:lang w:val="en-US" w:eastAsia="zh-CN" w:bidi="ar-SA"/>
        </w:rPr>
      </w:pPr>
      <w:bookmarkStart w:id="13" w:name="_Toc256000032"/>
      <w:r>
        <w:rPr>
          <w:rFonts w:hint="eastAsia" w:ascii="仿宋_GB2312" w:hAnsi="仿宋_GB2312" w:eastAsia="仿宋_GB2312" w:cs="仿宋_GB2312"/>
          <w:b/>
          <w:bCs/>
          <w:color w:val="auto"/>
          <w:kern w:val="2"/>
          <w:sz w:val="28"/>
          <w:szCs w:val="28"/>
          <w:lang w:val="en-US" w:eastAsia="zh-CN" w:bidi="ar-SA"/>
        </w:rPr>
        <w:t>（七）</w:t>
      </w:r>
      <w:r>
        <w:rPr>
          <w:rFonts w:ascii="仿宋_GB2312" w:hAnsi="仿宋_GB2312" w:eastAsia="仿宋_GB2312" w:cs="仿宋_GB2312"/>
          <w:b/>
          <w:bCs/>
          <w:color w:val="auto"/>
          <w:kern w:val="2"/>
          <w:sz w:val="28"/>
          <w:szCs w:val="28"/>
          <w:lang w:val="en-US" w:eastAsia="zh-CN" w:bidi="ar-SA"/>
        </w:rPr>
        <w:t>履约验收要求</w:t>
      </w:r>
      <w:bookmarkEnd w:id="13"/>
    </w:p>
    <w:tbl>
      <w:tblPr>
        <w:tblStyle w:val="25"/>
        <w:tblW w:w="5000" w:type="pct"/>
        <w:tblInd w:w="30" w:type="dxa"/>
        <w:tblLayout w:type="autofit"/>
        <w:tblCellMar>
          <w:top w:w="15" w:type="dxa"/>
          <w:left w:w="15" w:type="dxa"/>
          <w:bottom w:w="15" w:type="dxa"/>
          <w:right w:w="15" w:type="dxa"/>
        </w:tblCellMar>
      </w:tblPr>
      <w:tblGrid>
        <w:gridCol w:w="4178"/>
        <w:gridCol w:w="4178"/>
      </w:tblGrid>
      <w:tr w14:paraId="6585FEE5">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44576CA">
            <w:pPr>
              <w:jc w:val="center"/>
              <w:rPr>
                <w:rFonts w:ascii="仿宋_GB2312" w:hAnsi="仿宋_GB2312" w:eastAsia="仿宋_GB2312" w:cs="仿宋_GB2312"/>
                <w:b/>
                <w:bCs/>
                <w:i w:val="0"/>
                <w:iCs w:val="0"/>
                <w:smallCaps w:val="0"/>
                <w:color w:val="auto"/>
                <w:sz w:val="21"/>
                <w:szCs w:val="21"/>
              </w:rPr>
            </w:pPr>
            <w:r>
              <w:rPr>
                <w:rFonts w:ascii="仿宋_GB2312" w:hAnsi="仿宋_GB2312" w:eastAsia="仿宋_GB2312" w:cs="仿宋_GB2312"/>
                <w:b/>
                <w:bCs/>
                <w:i w:val="0"/>
                <w:iCs w:val="0"/>
                <w:smallCaps w:val="0"/>
                <w:color w:val="auto"/>
                <w:sz w:val="21"/>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1B069B5">
            <w:pPr>
              <w:jc w:val="center"/>
              <w:rPr>
                <w:rFonts w:ascii="仿宋_GB2312" w:hAnsi="仿宋_GB2312" w:eastAsia="仿宋_GB2312" w:cs="仿宋_GB2312"/>
                <w:b/>
                <w:bCs/>
                <w:i w:val="0"/>
                <w:iCs w:val="0"/>
                <w:smallCaps w:val="0"/>
                <w:color w:val="auto"/>
                <w:sz w:val="21"/>
                <w:szCs w:val="21"/>
              </w:rPr>
            </w:pPr>
            <w:r>
              <w:rPr>
                <w:rFonts w:ascii="仿宋_GB2312" w:hAnsi="仿宋_GB2312" w:eastAsia="仿宋_GB2312" w:cs="仿宋_GB2312"/>
                <w:b/>
                <w:bCs/>
                <w:i w:val="0"/>
                <w:iCs w:val="0"/>
                <w:smallCaps w:val="0"/>
                <w:color w:val="auto"/>
                <w:sz w:val="21"/>
                <w:szCs w:val="21"/>
              </w:rPr>
              <w:t>验收要求</w:t>
            </w:r>
          </w:p>
        </w:tc>
      </w:tr>
      <w:tr w14:paraId="3B5DAA16">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D5E5E8">
            <w:pPr>
              <w:jc w:val="left"/>
              <w:rPr>
                <w:rFonts w:ascii="仿宋_GB2312" w:hAnsi="仿宋_GB2312" w:eastAsia="仿宋_GB2312" w:cs="仿宋_GB2312"/>
                <w:b w:val="0"/>
                <w:bCs w:val="0"/>
                <w:i w:val="0"/>
                <w:iCs w:val="0"/>
                <w:smallCaps w:val="0"/>
                <w:color w:val="auto"/>
                <w:sz w:val="21"/>
                <w:szCs w:val="21"/>
              </w:rPr>
            </w:pPr>
            <w:r>
              <w:rPr>
                <w:rFonts w:ascii="仿宋_GB2312" w:hAnsi="仿宋_GB2312" w:eastAsia="仿宋_GB2312" w:cs="仿宋_GB2312"/>
                <w:b w:val="0"/>
                <w:bCs w:val="0"/>
                <w:i w:val="0"/>
                <w:iCs w:val="0"/>
                <w:smallCaps w:val="0"/>
                <w:color w:val="auto"/>
                <w:sz w:val="21"/>
                <w:szCs w:val="21"/>
              </w:rPr>
              <w:t>第1次验收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360885">
            <w:pPr>
              <w:jc w:val="left"/>
              <w:rPr>
                <w:rFonts w:ascii="仿宋_GB2312" w:hAnsi="仿宋_GB2312" w:eastAsia="仿宋_GB2312" w:cs="仿宋_GB2312"/>
                <w:b w:val="0"/>
                <w:bCs w:val="0"/>
                <w:i w:val="0"/>
                <w:iCs w:val="0"/>
                <w:smallCaps w:val="0"/>
                <w:color w:val="auto"/>
                <w:sz w:val="21"/>
                <w:szCs w:val="21"/>
              </w:rPr>
            </w:pPr>
            <w:r>
              <w:rPr>
                <w:rFonts w:ascii="仿宋_GB2312" w:hAnsi="仿宋_GB2312" w:eastAsia="仿宋_GB2312" w:cs="仿宋_GB2312"/>
                <w:b w:val="0"/>
                <w:bCs w:val="0"/>
                <w:i w:val="0"/>
                <w:iCs w:val="0"/>
                <w:smallCaps w:val="0"/>
                <w:color w:val="auto"/>
                <w:sz w:val="21"/>
                <w:szCs w:val="21"/>
              </w:rPr>
              <w:t>项目工作进度或时间进度达到50%左右时进行阶段性验收</w:t>
            </w:r>
          </w:p>
        </w:tc>
      </w:tr>
      <w:tr w14:paraId="11668A7F">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E53AFA">
            <w:pPr>
              <w:jc w:val="left"/>
              <w:rPr>
                <w:rFonts w:ascii="仿宋_GB2312" w:hAnsi="仿宋_GB2312" w:eastAsia="仿宋_GB2312" w:cs="仿宋_GB2312"/>
                <w:b w:val="0"/>
                <w:bCs w:val="0"/>
                <w:i w:val="0"/>
                <w:iCs w:val="0"/>
                <w:smallCaps w:val="0"/>
                <w:color w:val="auto"/>
                <w:sz w:val="21"/>
                <w:szCs w:val="21"/>
              </w:rPr>
            </w:pPr>
            <w:r>
              <w:rPr>
                <w:rFonts w:ascii="仿宋_GB2312" w:hAnsi="仿宋_GB2312" w:eastAsia="仿宋_GB2312" w:cs="仿宋_GB2312"/>
                <w:b w:val="0"/>
                <w:bCs w:val="0"/>
                <w:i w:val="0"/>
                <w:iCs w:val="0"/>
                <w:smallCaps w:val="0"/>
                <w:color w:val="auto"/>
                <w:sz w:val="21"/>
                <w:szCs w:val="21"/>
              </w:rPr>
              <w:t>第2次验收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B024C3">
            <w:pPr>
              <w:jc w:val="left"/>
              <w:rPr>
                <w:rFonts w:ascii="仿宋_GB2312" w:hAnsi="仿宋_GB2312" w:eastAsia="仿宋_GB2312" w:cs="仿宋_GB2312"/>
                <w:b w:val="0"/>
                <w:bCs w:val="0"/>
                <w:i w:val="0"/>
                <w:iCs w:val="0"/>
                <w:smallCaps w:val="0"/>
                <w:color w:val="auto"/>
                <w:sz w:val="21"/>
                <w:szCs w:val="21"/>
              </w:rPr>
            </w:pPr>
            <w:r>
              <w:rPr>
                <w:rFonts w:ascii="仿宋_GB2312" w:hAnsi="仿宋_GB2312" w:eastAsia="仿宋_GB2312" w:cs="仿宋_GB2312"/>
                <w:b w:val="0"/>
                <w:bCs w:val="0"/>
                <w:i w:val="0"/>
                <w:iCs w:val="0"/>
                <w:smallCaps w:val="0"/>
                <w:color w:val="auto"/>
                <w:sz w:val="21"/>
                <w:szCs w:val="21"/>
              </w:rPr>
              <w:t>项目执行完毕后进行终期验收</w:t>
            </w:r>
          </w:p>
        </w:tc>
      </w:tr>
    </w:tbl>
    <w:p w14:paraId="43F4A978">
      <w:pPr>
        <w:pStyle w:val="57"/>
        <w:spacing w:before="0" w:after="0" w:line="360" w:lineRule="auto"/>
        <w:ind w:left="0" w:right="0" w:firstLine="560"/>
        <w:rPr>
          <w:color w:val="auto"/>
        </w:rPr>
      </w:pP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验收工作由采购人组织实施，采购人、供应商和第三方验收公司等共同参与。</w:t>
      </w:r>
    </w:p>
    <w:p w14:paraId="235993BD">
      <w:pPr>
        <w:pStyle w:val="57"/>
        <w:spacing w:before="0" w:after="0" w:line="360" w:lineRule="auto"/>
        <w:ind w:left="0" w:right="0" w:firstLine="560"/>
        <w:rPr>
          <w:color w:val="auto"/>
        </w:rPr>
      </w:pP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供应商在满足验收条件后，提出项目验收申请，提交验收相关产出物，提供的各类文档应内容完整、描述清晰、经采购人确认后进行项目验收。</w:t>
      </w:r>
    </w:p>
    <w:p w14:paraId="2EA405EA">
      <w:pPr>
        <w:pStyle w:val="57"/>
        <w:spacing w:before="0" w:after="0" w:line="360" w:lineRule="auto"/>
        <w:ind w:left="0" w:right="0" w:firstLine="560"/>
        <w:rPr>
          <w:color w:val="auto"/>
        </w:rPr>
      </w:pP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以项目合同书、验收前双方确认的工作主要交付物、项目验收报告等作为验收依据。</w:t>
      </w:r>
    </w:p>
    <w:p w14:paraId="384BAC4C">
      <w:pPr>
        <w:pStyle w:val="2"/>
        <w:keepNext w:val="0"/>
        <w:spacing w:before="0" w:after="0" w:line="360" w:lineRule="auto"/>
        <w:ind w:firstLine="528" w:firstLineChars="200"/>
        <w:jc w:val="both"/>
        <w:rPr>
          <w:rFonts w:ascii="仿宋_GB2312" w:hAnsi="仿宋_GB2312" w:eastAsia="仿宋_GB2312" w:cs="仿宋_GB2312"/>
          <w:b/>
          <w:bCs/>
          <w:color w:val="auto"/>
          <w:kern w:val="2"/>
          <w:sz w:val="28"/>
          <w:szCs w:val="28"/>
          <w:lang w:val="en-US" w:eastAsia="zh-CN" w:bidi="ar-SA"/>
        </w:rPr>
      </w:pPr>
      <w:bookmarkStart w:id="14" w:name="_Toc256000035"/>
      <w:r>
        <w:rPr>
          <w:rFonts w:ascii="仿宋_GB2312" w:hAnsi="仿宋_GB2312" w:eastAsia="仿宋_GB2312" w:cs="仿宋_GB2312"/>
          <w:color w:val="auto"/>
          <w:sz w:val="28"/>
          <w:szCs w:val="28"/>
        </w:rPr>
        <w:t>★</w:t>
      </w:r>
      <w:r>
        <w:rPr>
          <w:rFonts w:hint="eastAsia" w:ascii="仿宋_GB2312" w:hAnsi="仿宋_GB2312" w:eastAsia="仿宋_GB2312" w:cs="仿宋_GB2312"/>
          <w:b/>
          <w:bCs/>
          <w:color w:val="auto"/>
          <w:kern w:val="2"/>
          <w:sz w:val="28"/>
          <w:szCs w:val="28"/>
          <w:lang w:val="en-US" w:eastAsia="zh-CN" w:bidi="ar-SA"/>
        </w:rPr>
        <w:t>（八）必备</w:t>
      </w:r>
      <w:r>
        <w:rPr>
          <w:rFonts w:ascii="仿宋_GB2312" w:hAnsi="仿宋_GB2312" w:eastAsia="仿宋_GB2312" w:cs="仿宋_GB2312"/>
          <w:b/>
          <w:bCs/>
          <w:color w:val="auto"/>
          <w:kern w:val="2"/>
          <w:sz w:val="28"/>
          <w:szCs w:val="28"/>
          <w:lang w:val="en-US" w:eastAsia="zh-CN" w:bidi="ar-SA"/>
        </w:rPr>
        <w:t>要求</w:t>
      </w:r>
      <w:bookmarkEnd w:id="14"/>
    </w:p>
    <w:p w14:paraId="68A0AFFC">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15" w:name="_Toc256000037"/>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税收信息化项目开发和应用管理工作要求</w:t>
      </w:r>
      <w:bookmarkEnd w:id="15"/>
    </w:p>
    <w:p w14:paraId="09DE08D2">
      <w:pPr>
        <w:spacing w:before="0" w:after="0" w:line="360" w:lineRule="auto"/>
        <w:ind w:firstLine="561"/>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3940FE30">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16" w:name="_Toc256000038"/>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供应链安全管理要求</w:t>
      </w:r>
      <w:bookmarkEnd w:id="16"/>
    </w:p>
    <w:p w14:paraId="5DF43770">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人员资格要求</w:t>
      </w:r>
    </w:p>
    <w:p w14:paraId="5659DCA6">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（1）签订承诺书。供应商应严格落实国家税务总局网络安全和保密管理要求，承担技术支持人员的网络安全和保密管理责任，按采购人要求签订协议和承诺书。</w:t>
      </w:r>
    </w:p>
    <w:p w14:paraId="7144AF10">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（2）开展背景审查。供应商承担技术支持人员背景审查工作，提供其身份证明、履历、家庭成员及主要社会关系、无犯罪记录证明等材料，并提交采购人进行备案。</w:t>
      </w:r>
    </w:p>
    <w:p w14:paraId="06ABD0C7">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（3）设置网络安全负责人。供应商为本项目配备一名网络安全负责人，该负责人具备独立决策能力并保持相对稳定，在项目实施的全过程负责网络安全工作，组织落实各项网络安全要求。</w:t>
      </w:r>
    </w:p>
    <w:p w14:paraId="391A28BA">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日常行为规范要求</w:t>
      </w:r>
    </w:p>
    <w:p w14:paraId="03CDE12E">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00643374">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（2）教育培训要求。供应商负责对技术支持人员进行网络和数据安全法律法规、网络安全意识、网络安全管理、网络安全技能、保密意识以及网络安全警示教育等培训，上岗前对其进行考核。</w:t>
      </w:r>
    </w:p>
    <w:p w14:paraId="67676F43">
      <w:pPr>
        <w:pStyle w:val="57"/>
        <w:spacing w:before="0" w:after="0" w:line="360" w:lineRule="auto"/>
        <w:ind w:left="0" w:right="0" w:firstLine="561"/>
        <w:jc w:val="both"/>
        <w:rPr>
          <w:color w:val="auto"/>
        </w:rPr>
      </w:pPr>
      <w:r>
        <w:rPr>
          <w:rFonts w:ascii="仿宋_GB2312" w:hAnsi="仿宋_GB2312" w:eastAsia="仿宋_GB2312" w:cs="仿宋_GB2312"/>
          <w:color w:val="auto"/>
          <w:sz w:val="28"/>
          <w:szCs w:val="28"/>
        </w:rPr>
        <w:t>违约惩戒措施</w:t>
      </w:r>
    </w:p>
    <w:p w14:paraId="4F06607E">
      <w:pPr>
        <w:pStyle w:val="57"/>
        <w:spacing w:before="0" w:after="0" w:line="360" w:lineRule="auto"/>
        <w:ind w:left="0" w:right="0"/>
        <w:rPr>
          <w:color w:val="auto"/>
        </w:rPr>
      </w:pPr>
      <w:r>
        <w:rPr>
          <w:rFonts w:ascii="仿宋_GB2312" w:hAnsi="仿宋_GB2312" w:eastAsia="仿宋_GB2312" w:cs="仿宋_GB2312"/>
          <w:color w:val="auto"/>
          <w:sz w:val="28"/>
          <w:szCs w:val="28"/>
        </w:rPr>
        <w:t>   </w:t>
      </w:r>
      <w:r>
        <w:rPr>
          <w:rFonts w:hint="eastAsia" w:ascii="仿宋_GB2312" w:hAnsi="仿宋_GB2312" w:eastAsia="仿宋_GB2312" w:cs="仿宋_GB2312"/>
          <w:color w:val="auto"/>
          <w:sz w:val="28"/>
          <w:szCs w:val="28"/>
          <w:lang w:val="en-US" w:eastAsia="zh-CN"/>
        </w:rPr>
        <w:t xml:space="preserve">  </w:t>
      </w:r>
      <w:r>
        <w:rPr>
          <w:rFonts w:ascii="仿宋_GB2312" w:hAnsi="仿宋_GB2312" w:eastAsia="仿宋_GB2312" w:cs="仿宋_GB2312"/>
          <w:color w:val="auto"/>
          <w:sz w:val="28"/>
          <w:szCs w:val="28"/>
        </w:rPr>
        <w:t>供应商对供应链安全管理责任落实不到位，造成安全事件或产生不良影响的，采购人按照法律法规及合同约定进行处理。</w:t>
      </w:r>
    </w:p>
    <w:p w14:paraId="53CA749F">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17" w:name="_Toc256000039"/>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信息化服务运维人员要求</w:t>
      </w:r>
      <w:bookmarkEnd w:id="17"/>
    </w:p>
    <w:p w14:paraId="0CF4EC73">
      <w:pPr>
        <w:spacing w:before="0" w:after="0" w:line="360" w:lineRule="auto"/>
        <w:ind w:firstLine="561"/>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本项目涉及信息化服务运维人员的，运维人员应当是运维单位的正式人员，或者是与运维单位签订1年以上劳动合同且实际工作满1年的人员，常驻运维人员应当为技术骨干。</w:t>
      </w:r>
    </w:p>
    <w:p w14:paraId="71D17553">
      <w:pPr>
        <w:pStyle w:val="57"/>
        <w:spacing w:before="0" w:after="0" w:line="360" w:lineRule="auto"/>
        <w:ind w:left="0" w:right="0" w:firstLine="561"/>
        <w:rPr>
          <w:color w:val="auto"/>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本项目涉及信息化服务运维人员的，运维人员应当是运维单位的正式人员，或者是与运维单位签订1年以上劳动合同且实际工作满1年的人员，常驻运维人员应当为技术骨干。</w:t>
      </w:r>
    </w:p>
    <w:p w14:paraId="5878ED12">
      <w:pPr>
        <w:pStyle w:val="57"/>
        <w:spacing w:before="0" w:after="0" w:line="360" w:lineRule="auto"/>
        <w:ind w:left="0" w:right="0" w:firstLine="561"/>
        <w:rPr>
          <w:color w:val="auto"/>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严格控制运维人员处理内部文件、获取税务数据的范围和权限，包括不得随意将携带的电脑和移动存储介质接入税务专网。</w:t>
      </w:r>
    </w:p>
    <w:p w14:paraId="4264D0C1">
      <w:pPr>
        <w:pStyle w:val="57"/>
        <w:spacing w:before="0" w:after="0" w:line="360" w:lineRule="auto"/>
        <w:ind w:left="0" w:right="0" w:firstLine="561"/>
        <w:rPr>
          <w:color w:val="auto"/>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14:paraId="524D228C">
      <w:pPr>
        <w:pStyle w:val="57"/>
        <w:spacing w:before="0" w:after="0" w:line="360" w:lineRule="auto"/>
        <w:ind w:left="0" w:right="0" w:firstLine="528" w:firstLineChars="200"/>
        <w:rPr>
          <w:color w:val="auto"/>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ascii="仿宋_GB2312" w:hAnsi="仿宋_GB2312" w:eastAsia="仿宋_GB2312" w:cs="仿宋_GB2312"/>
          <w:color w:val="auto"/>
          <w:sz w:val="28"/>
          <w:szCs w:val="28"/>
        </w:rPr>
        <w:t>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14:paraId="6E01081A">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18" w:name="_Toc256000040"/>
      <w:r>
        <w:rPr>
          <w:rFonts w:hint="eastAsia" w:ascii="仿宋_GB2312" w:hAnsi="仿宋_GB2312" w:eastAsia="仿宋_GB2312" w:cs="仿宋_GB2312"/>
          <w:color w:val="auto"/>
          <w:sz w:val="28"/>
          <w:szCs w:val="28"/>
          <w:lang w:val="en-US" w:eastAsia="zh-CN"/>
        </w:rPr>
        <w:t>（九）</w:t>
      </w:r>
      <w:r>
        <w:rPr>
          <w:rFonts w:ascii="仿宋_GB2312" w:hAnsi="仿宋_GB2312" w:eastAsia="仿宋_GB2312" w:cs="仿宋_GB2312"/>
          <w:color w:val="auto"/>
          <w:sz w:val="28"/>
          <w:szCs w:val="28"/>
        </w:rPr>
        <w:t>运行维护保障要求</w:t>
      </w:r>
      <w:bookmarkEnd w:id="18"/>
    </w:p>
    <w:p w14:paraId="3CB57CA3">
      <w:pPr>
        <w:pStyle w:val="57"/>
        <w:spacing w:before="0" w:after="0" w:line="360" w:lineRule="auto"/>
        <w:ind w:left="0" w:right="0" w:firstLine="561"/>
        <w:jc w:val="both"/>
        <w:rPr>
          <w:color w:val="auto"/>
        </w:rPr>
      </w:pP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供应商在运行维护中出现运行故障（不可抗力因素除外）或发现违规操作，30分钟内未主动上报采购单位的，给予警告，并按次扣除合同总价款1‰的金额；合同生效期间累计扣除不超过合同总价款5%的金额。</w:t>
      </w:r>
    </w:p>
    <w:p w14:paraId="4544BD09">
      <w:pPr>
        <w:pStyle w:val="57"/>
        <w:spacing w:before="0" w:after="0" w:line="360" w:lineRule="auto"/>
        <w:ind w:left="0" w:right="0" w:firstLine="561"/>
        <w:jc w:val="both"/>
        <w:rPr>
          <w:color w:val="auto"/>
        </w:rPr>
      </w:pP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供应商在运行维护中出现巡检不及时、不到位的，按次扣除合同总价款1‰的金额；合同生效期间累计扣除不超过合同总价款的5%。</w:t>
      </w:r>
    </w:p>
    <w:p w14:paraId="2ECD4F3D">
      <w:pPr>
        <w:pStyle w:val="57"/>
        <w:spacing w:before="0" w:after="0" w:line="360" w:lineRule="auto"/>
        <w:ind w:left="0" w:right="0"/>
        <w:rPr>
          <w:color w:val="auto"/>
        </w:rPr>
      </w:pPr>
      <w:r>
        <w:rPr>
          <w:rFonts w:ascii="仿宋_GB2312" w:hAnsi="仿宋_GB2312" w:eastAsia="仿宋_GB2312" w:cs="仿宋_GB2312"/>
          <w:color w:val="auto"/>
          <w:sz w:val="28"/>
          <w:szCs w:val="28"/>
        </w:rPr>
        <w:t> </w:t>
      </w:r>
      <w:r>
        <w:rPr>
          <w:rFonts w:hint="eastAsia" w:ascii="仿宋_GB2312" w:hAnsi="仿宋_GB2312" w:eastAsia="仿宋_GB2312" w:cs="仿宋_GB2312"/>
          <w:color w:val="auto"/>
          <w:sz w:val="28"/>
          <w:szCs w:val="28"/>
          <w:lang w:val="en-US" w:eastAsia="zh-CN"/>
        </w:rPr>
        <w:t xml:space="preserve">   </w:t>
      </w:r>
      <w:r>
        <w:rPr>
          <w:rFonts w:ascii="仿宋_GB2312" w:hAnsi="仿宋_GB2312" w:eastAsia="仿宋_GB2312" w:cs="仿宋_GB2312"/>
          <w:color w:val="auto"/>
          <w:sz w:val="28"/>
          <w:szCs w:val="28"/>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14:paraId="61F04D89">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19" w:name="_Toc256000041"/>
      <w:r>
        <w:rPr>
          <w:rFonts w:hint="eastAsia" w:ascii="仿宋_GB2312" w:hAnsi="仿宋_GB2312" w:eastAsia="仿宋_GB2312" w:cs="仿宋_GB2312"/>
          <w:color w:val="auto"/>
          <w:sz w:val="28"/>
          <w:szCs w:val="28"/>
          <w:lang w:val="en-US" w:eastAsia="zh-CN"/>
        </w:rPr>
        <w:t>（十）</w:t>
      </w:r>
      <w:r>
        <w:rPr>
          <w:rFonts w:ascii="仿宋_GB2312" w:hAnsi="仿宋_GB2312" w:eastAsia="仿宋_GB2312" w:cs="仿宋_GB2312"/>
          <w:color w:val="auto"/>
          <w:sz w:val="28"/>
          <w:szCs w:val="28"/>
        </w:rPr>
        <w:t>廉政要求</w:t>
      </w:r>
      <w:bookmarkEnd w:id="19"/>
    </w:p>
    <w:p w14:paraId="0F12566D">
      <w:pPr>
        <w:pStyle w:val="57"/>
        <w:spacing w:before="0" w:after="0" w:line="360" w:lineRule="auto"/>
        <w:ind w:left="0" w:right="0" w:firstLine="560"/>
        <w:rPr>
          <w:color w:val="auto"/>
        </w:rPr>
      </w:pPr>
      <w:r>
        <w:rPr>
          <w:rFonts w:ascii="仿宋_GB2312" w:hAnsi="仿宋_GB2312" w:eastAsia="仿宋_GB2312" w:cs="仿宋_GB2312"/>
          <w:color w:val="auto"/>
          <w:sz w:val="28"/>
          <w:szCs w:val="28"/>
        </w:rPr>
        <w:t>供应商在参与税务部门信息化项目工作过程中，需严格遵守法律法规、规范履行合同，积极协助税务部门开展廉政风险防控工作，严格遵守并落实如下要求：</w:t>
      </w:r>
    </w:p>
    <w:p w14:paraId="55C0E106">
      <w:pPr>
        <w:pStyle w:val="57"/>
        <w:spacing w:before="0" w:after="0" w:line="360" w:lineRule="auto"/>
        <w:ind w:left="0" w:right="0" w:firstLine="560"/>
        <w:rPr>
          <w:color w:val="auto"/>
        </w:rPr>
      </w:pPr>
      <w:r>
        <w:rPr>
          <w:rFonts w:ascii="仿宋_GB2312" w:hAnsi="仿宋_GB2312" w:eastAsia="仿宋_GB2312" w:cs="仿宋_GB2312"/>
          <w:color w:val="auto"/>
          <w:sz w:val="28"/>
          <w:szCs w:val="28"/>
        </w:rPr>
        <w:t>积极发挥廉政风险防控正向作用</w:t>
      </w:r>
    </w:p>
    <w:p w14:paraId="1A181B52">
      <w:pPr>
        <w:pStyle w:val="57"/>
        <w:spacing w:before="0" w:after="0" w:line="360" w:lineRule="auto"/>
        <w:ind w:left="0" w:right="0" w:firstLine="560"/>
        <w:rPr>
          <w:color w:val="auto"/>
        </w:rPr>
      </w:pPr>
      <w:r>
        <w:rPr>
          <w:rFonts w:ascii="仿宋_GB2312" w:hAnsi="仿宋_GB2312" w:eastAsia="仿宋_GB2312" w:cs="仿宋_GB2312"/>
          <w:color w:val="auto"/>
          <w:sz w:val="28"/>
          <w:szCs w:val="28"/>
        </w:rPr>
        <w:t>供应商有义务配合税务部门在信息化项目工作中加强廉政风险防控，执行有关措施。</w:t>
      </w:r>
    </w:p>
    <w:p w14:paraId="2646D545">
      <w:pPr>
        <w:pStyle w:val="57"/>
        <w:spacing w:before="0" w:after="0" w:line="360" w:lineRule="auto"/>
        <w:ind w:left="0" w:right="0" w:firstLine="560"/>
        <w:rPr>
          <w:color w:val="auto"/>
        </w:rPr>
      </w:pPr>
      <w:r>
        <w:rPr>
          <w:rFonts w:ascii="仿宋_GB2312" w:hAnsi="仿宋_GB2312" w:eastAsia="仿宋_GB2312" w:cs="仿宋_GB2312"/>
          <w:color w:val="auto"/>
          <w:sz w:val="28"/>
          <w:szCs w:val="28"/>
        </w:rPr>
        <w:t>健全廉政风险防控机制</w:t>
      </w:r>
    </w:p>
    <w:p w14:paraId="5602CF55">
      <w:pPr>
        <w:pStyle w:val="57"/>
        <w:spacing w:before="0" w:after="0" w:line="360" w:lineRule="auto"/>
        <w:ind w:left="0" w:right="0" w:firstLine="560"/>
        <w:rPr>
          <w:color w:val="auto"/>
        </w:rPr>
      </w:pPr>
      <w:r>
        <w:rPr>
          <w:rFonts w:ascii="仿宋_GB2312" w:hAnsi="仿宋_GB2312" w:eastAsia="仿宋_GB2312" w:cs="仿宋_GB2312"/>
          <w:color w:val="auto"/>
          <w:sz w:val="28"/>
          <w:szCs w:val="28"/>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45298A21">
      <w:pPr>
        <w:pStyle w:val="57"/>
        <w:spacing w:before="0" w:after="0" w:line="360" w:lineRule="auto"/>
        <w:ind w:left="0" w:right="0" w:firstLine="560"/>
        <w:rPr>
          <w:color w:val="auto"/>
        </w:rPr>
      </w:pPr>
      <w:r>
        <w:rPr>
          <w:rFonts w:ascii="仿宋_GB2312" w:hAnsi="仿宋_GB2312" w:eastAsia="仿宋_GB2312" w:cs="仿宋_GB2312"/>
          <w:color w:val="auto"/>
          <w:sz w:val="28"/>
          <w:szCs w:val="28"/>
        </w:rPr>
        <w:t>杜绝违纪违法行为</w:t>
      </w:r>
    </w:p>
    <w:p w14:paraId="7A0EF156">
      <w:pPr>
        <w:pStyle w:val="57"/>
        <w:spacing w:before="0" w:after="0" w:line="360" w:lineRule="auto"/>
        <w:ind w:left="0" w:right="0" w:firstLine="560"/>
        <w:rPr>
          <w:color w:val="auto"/>
        </w:rPr>
      </w:pPr>
      <w:r>
        <w:rPr>
          <w:rFonts w:ascii="仿宋_GB2312" w:hAnsi="仿宋_GB2312" w:eastAsia="仿宋_GB2312" w:cs="仿宋_GB2312"/>
          <w:color w:val="auto"/>
          <w:sz w:val="28"/>
          <w:szCs w:val="28"/>
        </w:rPr>
        <w:t>供应商及相关项目人员必须严格遵守党纪国法，坚守职业道德，杜绝任何形式的利益输送、权力寻租等违纪违法行为，对采购人不得实施以下行为：</w:t>
      </w:r>
    </w:p>
    <w:p w14:paraId="04AA2C47">
      <w:pPr>
        <w:pStyle w:val="57"/>
        <w:spacing w:before="0" w:after="0" w:line="360" w:lineRule="auto"/>
        <w:ind w:left="0" w:right="0" w:firstLine="560"/>
        <w:rPr>
          <w:color w:val="auto"/>
        </w:rPr>
      </w:pPr>
      <w:r>
        <w:rPr>
          <w:rFonts w:ascii="仿宋_GB2312" w:hAnsi="仿宋_GB2312" w:eastAsia="仿宋_GB2312" w:cs="仿宋_GB2312"/>
          <w:color w:val="auto"/>
          <w:sz w:val="28"/>
          <w:szCs w:val="28"/>
        </w:rPr>
        <w:t>（1）以各种形式和名义提供礼品、礼金、电子红包、支付凭证、商业预付卡、名贵特产、有价证券、股权、其他金融产品等财物。</w:t>
      </w:r>
    </w:p>
    <w:p w14:paraId="046C4ECC">
      <w:pPr>
        <w:pStyle w:val="57"/>
        <w:spacing w:before="0" w:after="0" w:line="360" w:lineRule="auto"/>
        <w:ind w:left="0" w:right="0" w:firstLine="560"/>
        <w:rPr>
          <w:color w:val="auto"/>
        </w:rPr>
      </w:pPr>
      <w:r>
        <w:rPr>
          <w:rFonts w:ascii="仿宋_GB2312" w:hAnsi="仿宋_GB2312" w:eastAsia="仿宋_GB2312" w:cs="仿宋_GB2312"/>
          <w:color w:val="auto"/>
          <w:sz w:val="28"/>
          <w:szCs w:val="28"/>
        </w:rPr>
        <w:t>（2）以各种形式和名义提供宴请、旅游、健身、娱乐、私人会所等活动安排；代付加班餐费、打车费等。</w:t>
      </w:r>
    </w:p>
    <w:p w14:paraId="71224831">
      <w:pPr>
        <w:pStyle w:val="57"/>
        <w:spacing w:before="0" w:after="0" w:line="360" w:lineRule="auto"/>
        <w:ind w:left="0" w:right="0" w:firstLine="560"/>
        <w:rPr>
          <w:color w:val="auto"/>
        </w:rPr>
      </w:pPr>
      <w:r>
        <w:rPr>
          <w:rFonts w:ascii="仿宋_GB2312" w:hAnsi="仿宋_GB2312" w:eastAsia="仿宋_GB2312" w:cs="仿宋_GB2312"/>
          <w:color w:val="auto"/>
          <w:sz w:val="28"/>
          <w:szCs w:val="28"/>
        </w:rPr>
        <w:t>（3）以讲课费、咨询费等名义，提供或变相提供报酬。</w:t>
      </w:r>
    </w:p>
    <w:p w14:paraId="5EBE0740">
      <w:pPr>
        <w:pStyle w:val="57"/>
        <w:spacing w:before="0" w:after="0" w:line="360" w:lineRule="auto"/>
        <w:ind w:left="0" w:right="0" w:firstLine="560"/>
        <w:rPr>
          <w:color w:val="auto"/>
        </w:rPr>
      </w:pPr>
      <w:r>
        <w:rPr>
          <w:rFonts w:ascii="仿宋_GB2312" w:hAnsi="仿宋_GB2312" w:eastAsia="仿宋_GB2312" w:cs="仿宋_GB2312"/>
          <w:color w:val="auto"/>
          <w:sz w:val="28"/>
          <w:szCs w:val="28"/>
        </w:rPr>
        <w:t>（4）借款、借房、借车，报销应由个人负担的费用。</w:t>
      </w:r>
    </w:p>
    <w:p w14:paraId="267DCBCA">
      <w:pPr>
        <w:pStyle w:val="57"/>
        <w:spacing w:before="0" w:after="0" w:line="360" w:lineRule="auto"/>
        <w:ind w:left="0" w:right="0" w:firstLine="560"/>
        <w:rPr>
          <w:color w:val="auto"/>
        </w:rPr>
      </w:pPr>
      <w:r>
        <w:rPr>
          <w:rFonts w:ascii="仿宋_GB2312" w:hAnsi="仿宋_GB2312" w:eastAsia="仿宋_GB2312" w:cs="仿宋_GB2312"/>
          <w:color w:val="auto"/>
          <w:sz w:val="28"/>
          <w:szCs w:val="28"/>
        </w:rPr>
        <w:t>（5）以无偿、象征性地收取费用等方式提供家政、司机等服务劳务。</w:t>
      </w:r>
    </w:p>
    <w:p w14:paraId="5CE699F8">
      <w:pPr>
        <w:pStyle w:val="57"/>
        <w:spacing w:before="0" w:after="0" w:line="360" w:lineRule="auto"/>
        <w:ind w:left="0" w:right="0" w:firstLine="560"/>
        <w:rPr>
          <w:color w:val="auto"/>
        </w:rPr>
      </w:pPr>
      <w:r>
        <w:rPr>
          <w:rFonts w:ascii="仿宋_GB2312" w:hAnsi="仿宋_GB2312" w:eastAsia="仿宋_GB2312" w:cs="仿宋_GB2312"/>
          <w:color w:val="auto"/>
          <w:sz w:val="28"/>
          <w:szCs w:val="28"/>
        </w:rPr>
        <w:t>（6）其他通过任何形式行贿或输送利益的行为。</w:t>
      </w:r>
    </w:p>
    <w:p w14:paraId="33F24274">
      <w:pPr>
        <w:pStyle w:val="57"/>
        <w:spacing w:before="0" w:after="0" w:line="360" w:lineRule="auto"/>
        <w:ind w:left="0" w:right="0" w:firstLine="560"/>
        <w:rPr>
          <w:color w:val="auto"/>
        </w:rPr>
      </w:pPr>
      <w:r>
        <w:rPr>
          <w:rFonts w:ascii="仿宋_GB2312" w:hAnsi="仿宋_GB2312" w:eastAsia="仿宋_GB2312" w:cs="仿宋_GB2312"/>
          <w:color w:val="auto"/>
          <w:sz w:val="28"/>
          <w:szCs w:val="28"/>
        </w:rPr>
        <w:t>信守承诺</w:t>
      </w:r>
    </w:p>
    <w:p w14:paraId="76A1F023">
      <w:pPr>
        <w:pStyle w:val="57"/>
        <w:spacing w:before="0" w:after="0" w:line="360" w:lineRule="auto"/>
        <w:ind w:left="0" w:right="0" w:firstLine="560"/>
        <w:rPr>
          <w:color w:val="auto"/>
        </w:rPr>
      </w:pPr>
      <w:r>
        <w:rPr>
          <w:rFonts w:ascii="仿宋_GB2312" w:hAnsi="仿宋_GB2312" w:eastAsia="仿宋_GB2312" w:cs="仿宋_GB2312"/>
          <w:color w:val="auto"/>
          <w:sz w:val="28"/>
          <w:szCs w:val="28"/>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592CE11C">
      <w:pPr>
        <w:pStyle w:val="57"/>
        <w:spacing w:before="0" w:after="0" w:line="360" w:lineRule="auto"/>
        <w:ind w:left="0" w:right="0" w:firstLine="560"/>
        <w:rPr>
          <w:color w:val="auto"/>
        </w:rPr>
      </w:pPr>
      <w:r>
        <w:rPr>
          <w:rFonts w:ascii="仿宋_GB2312" w:hAnsi="仿宋_GB2312" w:eastAsia="仿宋_GB2312" w:cs="仿宋_GB2312"/>
          <w:color w:val="auto"/>
          <w:sz w:val="28"/>
          <w:szCs w:val="28"/>
        </w:rPr>
        <w:t>自觉接受监管</w:t>
      </w:r>
    </w:p>
    <w:p w14:paraId="7D65CC8C">
      <w:pPr>
        <w:pStyle w:val="57"/>
        <w:spacing w:before="0" w:after="0" w:line="360" w:lineRule="auto"/>
        <w:ind w:left="0" w:right="0" w:firstLine="560"/>
        <w:rPr>
          <w:color w:val="auto"/>
        </w:rPr>
      </w:pPr>
      <w:r>
        <w:rPr>
          <w:rFonts w:ascii="仿宋_GB2312" w:hAnsi="仿宋_GB2312" w:eastAsia="仿宋_GB2312" w:cs="仿宋_GB2312"/>
          <w:color w:val="auto"/>
          <w:sz w:val="28"/>
          <w:szCs w:val="28"/>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7A31680D">
      <w:pPr>
        <w:pStyle w:val="57"/>
        <w:spacing w:before="0" w:after="0" w:line="360" w:lineRule="auto"/>
        <w:ind w:left="0" w:right="0" w:firstLine="528" w:firstLineChars="200"/>
        <w:rPr>
          <w:color w:val="auto"/>
        </w:rPr>
      </w:pPr>
      <w:r>
        <w:rPr>
          <w:rFonts w:ascii="仿宋_GB2312" w:hAnsi="仿宋_GB2312" w:eastAsia="仿宋_GB2312" w:cs="仿宋_GB2312"/>
          <w:color w:val="auto"/>
          <w:sz w:val="28"/>
          <w:szCs w:val="28"/>
        </w:rPr>
        <w:t>举报和反馈意见</w:t>
      </w:r>
    </w:p>
    <w:p w14:paraId="3A90285C">
      <w:pPr>
        <w:pStyle w:val="57"/>
        <w:spacing w:before="0" w:after="0" w:line="360" w:lineRule="auto"/>
        <w:ind w:left="0" w:right="0" w:firstLine="560"/>
        <w:rPr>
          <w:color w:val="auto"/>
        </w:rPr>
      </w:pPr>
      <w:r>
        <w:rPr>
          <w:rFonts w:ascii="仿宋_GB2312" w:hAnsi="仿宋_GB2312" w:eastAsia="仿宋_GB2312" w:cs="仿宋_GB2312"/>
          <w:color w:val="auto"/>
          <w:sz w:val="28"/>
          <w:szCs w:val="28"/>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23303663">
      <w:pPr>
        <w:pStyle w:val="57"/>
        <w:spacing w:before="0" w:after="0" w:line="360" w:lineRule="auto"/>
        <w:ind w:left="0" w:right="0"/>
        <w:jc w:val="center"/>
        <w:rPr>
          <w:rFonts w:ascii="仿宋_GB2312" w:hAnsi="仿宋_GB2312" w:eastAsia="仿宋_GB2312" w:cs="仿宋_GB2312"/>
          <w:b/>
          <w:bCs/>
          <w:color w:val="auto"/>
          <w:sz w:val="28"/>
          <w:szCs w:val="28"/>
        </w:rPr>
      </w:pPr>
    </w:p>
    <w:p w14:paraId="5562264D">
      <w:pPr>
        <w:pStyle w:val="57"/>
        <w:spacing w:before="0" w:after="0" w:line="360" w:lineRule="auto"/>
        <w:ind w:left="0" w:right="0"/>
        <w:jc w:val="center"/>
        <w:rPr>
          <w:color w:val="auto"/>
        </w:rPr>
      </w:pPr>
      <w:r>
        <w:rPr>
          <w:rFonts w:ascii="仿宋_GB2312" w:hAnsi="仿宋_GB2312" w:eastAsia="仿宋_GB2312" w:cs="仿宋_GB2312"/>
          <w:b/>
          <w:bCs/>
          <w:color w:val="auto"/>
          <w:sz w:val="28"/>
          <w:szCs w:val="28"/>
        </w:rPr>
        <w:t>税务信息化服务商廉洁承诺书</w:t>
      </w:r>
    </w:p>
    <w:p w14:paraId="4D14627B">
      <w:pPr>
        <w:pStyle w:val="57"/>
        <w:spacing w:before="0" w:after="0" w:line="360" w:lineRule="auto"/>
        <w:ind w:left="0" w:right="0" w:firstLine="560"/>
        <w:rPr>
          <w:color w:val="auto"/>
        </w:rPr>
      </w:pPr>
      <w:r>
        <w:rPr>
          <w:rFonts w:ascii="仿宋_GB2312" w:hAnsi="仿宋_GB2312" w:eastAsia="仿宋_GB2312" w:cs="仿宋_GB2312"/>
          <w:color w:val="auto"/>
          <w:sz w:val="28"/>
          <w:szCs w:val="28"/>
        </w:rPr>
        <w:t> </w:t>
      </w:r>
    </w:p>
    <w:p w14:paraId="36774BD3">
      <w:pPr>
        <w:pStyle w:val="57"/>
        <w:spacing w:before="0" w:after="0" w:line="360" w:lineRule="auto"/>
        <w:ind w:left="0" w:right="0" w:firstLine="560"/>
        <w:rPr>
          <w:color w:val="auto"/>
        </w:rPr>
      </w:pPr>
      <w:r>
        <w:rPr>
          <w:rFonts w:ascii="仿宋_GB2312" w:hAnsi="仿宋_GB2312" w:eastAsia="仿宋_GB2312" w:cs="仿宋_GB2312"/>
          <w:color w:val="auto"/>
          <w:sz w:val="28"/>
          <w:szCs w:val="28"/>
        </w:rPr>
        <w:t>为深入贯彻落实党中央关于全面从严治党的决策部署，进一步加强税务信息化项目合作中的廉政建设，防范廉政风险发生，确保项目公开、公平、公正推进，我司郑重承诺如下：</w:t>
      </w:r>
    </w:p>
    <w:p w14:paraId="240B9648">
      <w:pPr>
        <w:pStyle w:val="57"/>
        <w:spacing w:before="0" w:after="0" w:line="360" w:lineRule="auto"/>
        <w:ind w:left="0" w:right="0" w:firstLine="560"/>
        <w:rPr>
          <w:color w:val="auto"/>
        </w:rPr>
      </w:pPr>
      <w:r>
        <w:rPr>
          <w:rFonts w:ascii="仿宋_GB2312" w:hAnsi="仿宋_GB2312" w:eastAsia="仿宋_GB2312" w:cs="仿宋_GB2312"/>
          <w:color w:val="auto"/>
          <w:sz w:val="28"/>
          <w:szCs w:val="28"/>
        </w:rPr>
        <w:t>一、合法合规经营。严格遵守国家法律法规及税务部门的相关规定，坚持廉洁从业、诚信经营的原则。在合作过程中不以任何形式进行利益输送，维护良好的政商关系。</w:t>
      </w:r>
    </w:p>
    <w:p w14:paraId="4B3AD8BF">
      <w:pPr>
        <w:pStyle w:val="57"/>
        <w:spacing w:before="0" w:after="0" w:line="360" w:lineRule="auto"/>
        <w:ind w:left="0" w:right="0" w:firstLine="560"/>
        <w:rPr>
          <w:color w:val="auto"/>
        </w:rPr>
      </w:pPr>
      <w:r>
        <w:rPr>
          <w:rFonts w:ascii="仿宋_GB2312" w:hAnsi="仿宋_GB2312" w:eastAsia="仿宋_GB2312" w:cs="仿宋_GB2312"/>
          <w:color w:val="auto"/>
          <w:sz w:val="28"/>
          <w:szCs w:val="28"/>
        </w:rPr>
        <w:t>二、杜绝商业贿赂。加强内部管理，我司及我司员工均不对采购人工作人员实施以下行为：</w:t>
      </w:r>
    </w:p>
    <w:p w14:paraId="300068CF">
      <w:pPr>
        <w:pStyle w:val="57"/>
        <w:spacing w:before="0" w:after="0" w:line="360" w:lineRule="auto"/>
        <w:ind w:left="0" w:right="0" w:firstLine="560"/>
        <w:rPr>
          <w:color w:val="auto"/>
        </w:rPr>
      </w:pPr>
      <w:r>
        <w:rPr>
          <w:rFonts w:ascii="仿宋_GB2312" w:hAnsi="仿宋_GB2312" w:eastAsia="仿宋_GB2312" w:cs="仿宋_GB2312"/>
          <w:color w:val="auto"/>
          <w:sz w:val="28"/>
          <w:szCs w:val="28"/>
        </w:rPr>
        <w:t>（一）以各种形式和名义提供礼品、礼金、电子红包、支付凭证、商业预付卡、名贵特产、有价证券、股权、其他金融产品等财物。</w:t>
      </w:r>
    </w:p>
    <w:p w14:paraId="2F4B1106">
      <w:pPr>
        <w:pStyle w:val="57"/>
        <w:spacing w:before="0" w:after="0" w:line="360" w:lineRule="auto"/>
        <w:ind w:left="0" w:right="0" w:firstLine="560"/>
        <w:rPr>
          <w:color w:val="auto"/>
        </w:rPr>
      </w:pPr>
      <w:r>
        <w:rPr>
          <w:rFonts w:ascii="仿宋_GB2312" w:hAnsi="仿宋_GB2312" w:eastAsia="仿宋_GB2312" w:cs="仿宋_GB2312"/>
          <w:color w:val="auto"/>
          <w:sz w:val="28"/>
          <w:szCs w:val="28"/>
        </w:rPr>
        <w:t>（二）以各种形式和名义提供宴请、旅游、健身、娱乐、私人会所等活动安排；代付加班餐费、打车费等。</w:t>
      </w:r>
    </w:p>
    <w:p w14:paraId="1EEBFDDA">
      <w:pPr>
        <w:pStyle w:val="57"/>
        <w:spacing w:before="0" w:after="0" w:line="360" w:lineRule="auto"/>
        <w:ind w:left="0" w:right="0" w:firstLine="560"/>
        <w:rPr>
          <w:color w:val="auto"/>
        </w:rPr>
      </w:pPr>
      <w:r>
        <w:rPr>
          <w:rFonts w:ascii="仿宋_GB2312" w:hAnsi="仿宋_GB2312" w:eastAsia="仿宋_GB2312" w:cs="仿宋_GB2312"/>
          <w:color w:val="auto"/>
          <w:sz w:val="28"/>
          <w:szCs w:val="28"/>
        </w:rPr>
        <w:t>（三）以讲课费、咨询费等名义，提供或变相提供报酬。</w:t>
      </w:r>
    </w:p>
    <w:p w14:paraId="2E1F858F">
      <w:pPr>
        <w:pStyle w:val="57"/>
        <w:spacing w:before="0" w:after="0" w:line="360" w:lineRule="auto"/>
        <w:ind w:left="0" w:right="0" w:firstLine="560"/>
        <w:rPr>
          <w:color w:val="auto"/>
        </w:rPr>
      </w:pPr>
      <w:r>
        <w:rPr>
          <w:rFonts w:ascii="仿宋_GB2312" w:hAnsi="仿宋_GB2312" w:eastAsia="仿宋_GB2312" w:cs="仿宋_GB2312"/>
          <w:color w:val="auto"/>
          <w:sz w:val="28"/>
          <w:szCs w:val="28"/>
        </w:rPr>
        <w:t>（四）借款、借房、借车，报销应由个人负担的费用。</w:t>
      </w:r>
    </w:p>
    <w:p w14:paraId="42869BE3">
      <w:pPr>
        <w:pStyle w:val="57"/>
        <w:spacing w:before="0" w:after="0" w:line="360" w:lineRule="auto"/>
        <w:ind w:left="0" w:right="0" w:firstLine="560"/>
        <w:rPr>
          <w:color w:val="auto"/>
        </w:rPr>
      </w:pPr>
      <w:r>
        <w:rPr>
          <w:rFonts w:ascii="仿宋_GB2312" w:hAnsi="仿宋_GB2312" w:eastAsia="仿宋_GB2312" w:cs="仿宋_GB2312"/>
          <w:color w:val="auto"/>
          <w:sz w:val="28"/>
          <w:szCs w:val="28"/>
        </w:rPr>
        <w:t>（五）以无偿、象征性地收取费用等方式提供家政、司机等服务劳务。</w:t>
      </w:r>
    </w:p>
    <w:p w14:paraId="71564764">
      <w:pPr>
        <w:pStyle w:val="57"/>
        <w:spacing w:before="0" w:after="0" w:line="360" w:lineRule="auto"/>
        <w:ind w:left="0" w:right="0" w:firstLine="560"/>
        <w:rPr>
          <w:color w:val="auto"/>
        </w:rPr>
      </w:pPr>
      <w:r>
        <w:rPr>
          <w:rFonts w:ascii="仿宋_GB2312" w:hAnsi="仿宋_GB2312" w:eastAsia="仿宋_GB2312" w:cs="仿宋_GB2312"/>
          <w:color w:val="auto"/>
          <w:sz w:val="28"/>
          <w:szCs w:val="28"/>
        </w:rPr>
        <w:t>（六）其他通过任何形式行贿或输送利益的行为。</w:t>
      </w:r>
    </w:p>
    <w:p w14:paraId="40B5FC5C">
      <w:pPr>
        <w:pStyle w:val="57"/>
        <w:spacing w:before="0" w:after="0" w:line="360" w:lineRule="auto"/>
        <w:ind w:left="0" w:right="0" w:firstLine="560"/>
        <w:rPr>
          <w:color w:val="auto"/>
        </w:rPr>
      </w:pPr>
      <w:r>
        <w:rPr>
          <w:rFonts w:ascii="仿宋_GB2312" w:hAnsi="仿宋_GB2312" w:eastAsia="仿宋_GB2312" w:cs="仿宋_GB2312"/>
          <w:color w:val="auto"/>
          <w:sz w:val="28"/>
          <w:szCs w:val="28"/>
        </w:rPr>
        <w:t>三、规范经营活动。严格按照合同约定履行义务，保证项目质量，按时完成建设任务；在合作过程中不以任何借口拖延工期、虚报成本或谋取私利。</w:t>
      </w:r>
    </w:p>
    <w:p w14:paraId="5C417876">
      <w:pPr>
        <w:pStyle w:val="57"/>
        <w:spacing w:before="0" w:after="0" w:line="360" w:lineRule="auto"/>
        <w:ind w:left="0" w:right="0" w:firstLine="560"/>
        <w:rPr>
          <w:color w:val="auto"/>
        </w:rPr>
      </w:pPr>
      <w:r>
        <w:rPr>
          <w:rFonts w:ascii="仿宋_GB2312" w:hAnsi="仿宋_GB2312" w:eastAsia="仿宋_GB2312" w:cs="仿宋_GB2312"/>
          <w:color w:val="auto"/>
          <w:sz w:val="28"/>
          <w:szCs w:val="28"/>
        </w:rPr>
        <w:t>四、公开透明合作。我司承诺在项目实施过程中保持公开透明，主动接受税务部门及纪检监察机构的全程监督，并积极配合任何有关廉洁从业的调查工作。</w:t>
      </w:r>
    </w:p>
    <w:p w14:paraId="36DA8BAB">
      <w:pPr>
        <w:pStyle w:val="57"/>
        <w:spacing w:before="0" w:after="0" w:line="360" w:lineRule="auto"/>
        <w:ind w:left="0" w:right="0" w:firstLine="560"/>
        <w:rPr>
          <w:color w:val="auto"/>
        </w:rPr>
      </w:pPr>
      <w:r>
        <w:rPr>
          <w:rFonts w:ascii="仿宋_GB2312" w:hAnsi="仿宋_GB2312" w:eastAsia="仿宋_GB2312" w:cs="仿宋_GB2312"/>
          <w:color w:val="auto"/>
          <w:sz w:val="28"/>
          <w:szCs w:val="28"/>
        </w:rPr>
        <w:t>五、严格内部管理。加强企业内部廉洁教育，确保员工知晓并遵守相关法律法规及廉洁要求；加强项目实施全过程廉洁监督；对于违反廉洁承诺的员工，将严肃处理，并承担相应责任。</w:t>
      </w:r>
    </w:p>
    <w:p w14:paraId="7B2FCB72">
      <w:pPr>
        <w:pStyle w:val="57"/>
        <w:spacing w:before="0" w:after="0" w:line="360" w:lineRule="auto"/>
        <w:ind w:left="0" w:right="0" w:firstLine="560"/>
        <w:rPr>
          <w:color w:val="auto"/>
        </w:rPr>
      </w:pPr>
      <w:r>
        <w:rPr>
          <w:rFonts w:ascii="仿宋_GB2312" w:hAnsi="仿宋_GB2312" w:eastAsia="仿宋_GB2312" w:cs="仿宋_GB2312"/>
          <w:color w:val="auto"/>
          <w:sz w:val="28"/>
          <w:szCs w:val="28"/>
        </w:rPr>
        <w:t>六、积极参与监督。在税务信息化项目实施过程中，如发现任何违纪违法行为，将如实反馈问题和意见。</w:t>
      </w:r>
    </w:p>
    <w:p w14:paraId="5342C7E7">
      <w:pPr>
        <w:pStyle w:val="57"/>
        <w:spacing w:before="0" w:after="0" w:line="360" w:lineRule="auto"/>
        <w:ind w:left="0" w:right="0" w:firstLine="560"/>
        <w:rPr>
          <w:color w:val="auto"/>
        </w:rPr>
      </w:pPr>
      <w:r>
        <w:rPr>
          <w:rFonts w:ascii="仿宋_GB2312" w:hAnsi="仿宋_GB2312" w:eastAsia="仿宋_GB2312" w:cs="仿宋_GB2312"/>
          <w:color w:val="auto"/>
          <w:sz w:val="28"/>
          <w:szCs w:val="28"/>
        </w:rPr>
        <w:t>    </w:t>
      </w:r>
    </w:p>
    <w:p w14:paraId="78E7C68D">
      <w:pPr>
        <w:pStyle w:val="57"/>
        <w:spacing w:before="0" w:after="0" w:line="360" w:lineRule="auto"/>
        <w:ind w:left="0" w:right="0" w:firstLine="560"/>
        <w:rPr>
          <w:color w:val="auto"/>
        </w:rPr>
      </w:pPr>
      <w:r>
        <w:rPr>
          <w:rFonts w:ascii="仿宋_GB2312" w:hAnsi="仿宋_GB2312" w:eastAsia="仿宋_GB2312" w:cs="仿宋_GB2312"/>
          <w:color w:val="auto"/>
          <w:sz w:val="28"/>
          <w:szCs w:val="28"/>
        </w:rPr>
        <w:t>承诺单位（盖章）：_________________________</w:t>
      </w:r>
    </w:p>
    <w:p w14:paraId="3E3911E5">
      <w:pPr>
        <w:pStyle w:val="57"/>
        <w:spacing w:before="0" w:after="0" w:line="360" w:lineRule="auto"/>
        <w:ind w:left="0" w:right="0" w:firstLine="560"/>
        <w:rPr>
          <w:color w:val="auto"/>
        </w:rPr>
      </w:pPr>
      <w:r>
        <w:rPr>
          <w:rFonts w:ascii="仿宋_GB2312" w:hAnsi="仿宋_GB2312" w:eastAsia="仿宋_GB2312" w:cs="仿宋_GB2312"/>
          <w:color w:val="auto"/>
          <w:sz w:val="28"/>
          <w:szCs w:val="28"/>
        </w:rPr>
        <w:t>法定代表人或授权代表签字：________________</w:t>
      </w:r>
    </w:p>
    <w:p w14:paraId="663D59F4">
      <w:pPr>
        <w:pStyle w:val="57"/>
        <w:spacing w:before="0" w:after="0" w:line="360" w:lineRule="auto"/>
        <w:ind w:left="0" w:right="0" w:firstLine="560"/>
        <w:rPr>
          <w:color w:val="auto"/>
        </w:rPr>
      </w:pPr>
      <w:r>
        <w:rPr>
          <w:rFonts w:ascii="仿宋_GB2312" w:hAnsi="仿宋_GB2312" w:eastAsia="仿宋_GB2312" w:cs="仿宋_GB2312"/>
          <w:color w:val="auto"/>
          <w:sz w:val="28"/>
          <w:szCs w:val="28"/>
        </w:rPr>
        <w:t>日期：XX年XX月XX日</w:t>
      </w:r>
    </w:p>
    <w:p w14:paraId="7CD96FD1">
      <w:pPr>
        <w:pStyle w:val="58"/>
        <w:spacing w:before="0" w:after="0" w:line="360" w:lineRule="auto"/>
        <w:ind w:left="0" w:right="0" w:firstLine="490"/>
        <w:rPr>
          <w:rFonts w:ascii="Century Gothic" w:hAnsi="Century Gothic" w:eastAsia="Century Gothic" w:cs="Century Gothic"/>
          <w:color w:val="auto"/>
        </w:rPr>
      </w:pPr>
      <w:r>
        <w:rPr>
          <w:rFonts w:ascii="仿宋_GB2312" w:hAnsi="仿宋_GB2312" w:eastAsia="仿宋_GB2312" w:cs="仿宋_GB2312"/>
          <w:color w:val="auto"/>
          <w:sz w:val="28"/>
          <w:szCs w:val="28"/>
        </w:rPr>
        <w:t> </w:t>
      </w:r>
    </w:p>
    <w:p w14:paraId="616A3BFC">
      <w:pPr>
        <w:pStyle w:val="57"/>
        <w:spacing w:before="0" w:after="0" w:line="360" w:lineRule="auto"/>
        <w:ind w:left="0" w:right="0"/>
        <w:jc w:val="center"/>
        <w:rPr>
          <w:color w:val="auto"/>
        </w:rPr>
      </w:pPr>
      <w:r>
        <w:rPr>
          <w:rFonts w:ascii="仿宋_GB2312" w:hAnsi="仿宋_GB2312" w:eastAsia="仿宋_GB2312" w:cs="仿宋_GB2312"/>
          <w:b/>
          <w:bCs/>
          <w:color w:val="auto"/>
          <w:sz w:val="28"/>
          <w:szCs w:val="28"/>
        </w:rPr>
        <w:t>税务信息化廉政情况反馈书</w:t>
      </w:r>
    </w:p>
    <w:p w14:paraId="63BF4C0C">
      <w:pPr>
        <w:pStyle w:val="58"/>
        <w:spacing w:before="0" w:after="0" w:line="360" w:lineRule="auto"/>
        <w:ind w:left="0" w:right="0" w:firstLine="490"/>
        <w:rPr>
          <w:rFonts w:ascii="Century Gothic" w:hAnsi="Century Gothic" w:eastAsia="Century Gothic" w:cs="Century Gothic"/>
          <w:color w:val="auto"/>
        </w:rPr>
      </w:pPr>
      <w:r>
        <w:rPr>
          <w:rFonts w:ascii="Century Gothic" w:hAnsi="Century Gothic" w:eastAsia="Century Gothic" w:cs="Century Gothic"/>
          <w:color w:val="auto"/>
        </w:rPr>
        <w:t> </w:t>
      </w:r>
    </w:p>
    <w:tbl>
      <w:tblPr>
        <w:tblStyle w:val="60"/>
        <w:tblW w:w="9370" w:type="dxa"/>
        <w:tblCellSpacing w:w="0" w:type="dxa"/>
        <w:tblInd w:w="221" w:type="dxa"/>
        <w:tblLayout w:type="autofit"/>
        <w:tblCellMar>
          <w:top w:w="15" w:type="dxa"/>
          <w:left w:w="15" w:type="dxa"/>
          <w:bottom w:w="15" w:type="dxa"/>
          <w:right w:w="15" w:type="dxa"/>
        </w:tblCellMar>
      </w:tblPr>
      <w:tblGrid>
        <w:gridCol w:w="2279"/>
        <w:gridCol w:w="7091"/>
      </w:tblGrid>
      <w:tr w14:paraId="6145F05F">
        <w:trPr>
          <w:trHeight w:val="840" w:hRule="atLeast"/>
          <w:tblCellSpacing w:w="0" w:type="dxa"/>
        </w:trPr>
        <w:tc>
          <w:tcPr>
            <w:tcW w:w="9626" w:type="dxa"/>
            <w:gridSpan w:val="2"/>
            <w:tcBorders>
              <w:top w:val="single" w:color="000000" w:sz="8" w:space="0"/>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4F610AD5">
            <w:pPr>
              <w:pStyle w:val="57"/>
              <w:spacing w:before="0" w:after="0" w:line="580" w:lineRule="atLeast"/>
              <w:ind w:left="0" w:right="0" w:firstLine="481"/>
              <w:jc w:val="center"/>
              <w:textAlignment w:val="center"/>
              <w:rPr>
                <w:b w:val="0"/>
                <w:bCs w:val="0"/>
                <w:i w:val="0"/>
                <w:iCs w:val="0"/>
                <w:smallCaps w:val="0"/>
                <w:color w:val="auto"/>
              </w:rPr>
            </w:pPr>
            <w:r>
              <w:rPr>
                <w:rFonts w:ascii="仿宋_GB2312" w:hAnsi="仿宋_GB2312" w:eastAsia="仿宋_GB2312" w:cs="仿宋_GB2312"/>
                <w:b/>
                <w:bCs/>
                <w:i w:val="0"/>
                <w:iCs w:val="0"/>
                <w:smallCaps w:val="0"/>
                <w:color w:val="auto"/>
              </w:rPr>
              <w:t>项目基本情况</w:t>
            </w:r>
          </w:p>
        </w:tc>
      </w:tr>
      <w:tr w14:paraId="5781CD17">
        <w:trPr>
          <w:trHeight w:val="285"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719DC123">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项目名称（编号）</w:t>
            </w:r>
          </w:p>
        </w:tc>
        <w:tc>
          <w:tcPr>
            <w:tcW w:w="7435"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194B2F5E">
            <w:pPr>
              <w:pStyle w:val="57"/>
              <w:spacing w:before="0" w:after="0" w:line="580" w:lineRule="atLeast"/>
              <w:ind w:left="0" w:right="0" w:firstLine="480"/>
              <w:jc w:val="center"/>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XXX税务信息化项目  项目编号</w:t>
            </w:r>
          </w:p>
        </w:tc>
      </w:tr>
      <w:tr w14:paraId="6B0155A8">
        <w:trPr>
          <w:trHeight w:val="570"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19359FEF">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服务商名称</w:t>
            </w:r>
          </w:p>
        </w:tc>
        <w:tc>
          <w:tcPr>
            <w:tcW w:w="7435" w:type="dxa"/>
            <w:tcBorders>
              <w:bottom w:val="single" w:color="000000" w:sz="8" w:space="0"/>
              <w:right w:val="single" w:color="000000" w:sz="8" w:space="0"/>
            </w:tcBorders>
            <w:noWrap w:val="0"/>
            <w:tcMar>
              <w:top w:w="0" w:type="dxa"/>
              <w:left w:w="108" w:type="dxa"/>
              <w:bottom w:w="0" w:type="dxa"/>
              <w:right w:w="118" w:type="dxa"/>
            </w:tcMar>
            <w:vAlign w:val="center"/>
          </w:tcPr>
          <w:p w14:paraId="52DBA90C">
            <w:pPr>
              <w:pStyle w:val="57"/>
              <w:spacing w:before="0" w:after="0" w:line="580" w:lineRule="atLeast"/>
              <w:ind w:left="0" w:right="0" w:firstLine="480"/>
              <w:jc w:val="center"/>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XXX公司</w:t>
            </w:r>
          </w:p>
        </w:tc>
      </w:tr>
      <w:tr w14:paraId="39B3FFBB">
        <w:trPr>
          <w:trHeight w:val="570"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57190708">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联系人及电话</w:t>
            </w:r>
          </w:p>
        </w:tc>
        <w:tc>
          <w:tcPr>
            <w:tcW w:w="7435" w:type="dxa"/>
            <w:tcBorders>
              <w:bottom w:val="single" w:color="000000" w:sz="8" w:space="0"/>
              <w:right w:val="single" w:color="000000" w:sz="8" w:space="0"/>
            </w:tcBorders>
            <w:noWrap w:val="0"/>
            <w:tcMar>
              <w:top w:w="0" w:type="dxa"/>
              <w:left w:w="108" w:type="dxa"/>
              <w:bottom w:w="0" w:type="dxa"/>
              <w:right w:w="118" w:type="dxa"/>
            </w:tcMar>
            <w:vAlign w:val="center"/>
          </w:tcPr>
          <w:p w14:paraId="7E52A226">
            <w:pPr>
              <w:pStyle w:val="57"/>
              <w:spacing w:before="0" w:after="0" w:line="580" w:lineRule="atLeast"/>
              <w:ind w:left="0" w:right="0" w:firstLine="480"/>
              <w:jc w:val="center"/>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联系人：  职务：   电话：123-4567890</w:t>
            </w:r>
          </w:p>
        </w:tc>
      </w:tr>
      <w:tr w14:paraId="3B81266D">
        <w:trPr>
          <w:trHeight w:val="570"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496C9219">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项目情况概述</w:t>
            </w:r>
          </w:p>
        </w:tc>
        <w:tc>
          <w:tcPr>
            <w:tcW w:w="7435" w:type="dxa"/>
            <w:tcBorders>
              <w:bottom w:val="single" w:color="000000" w:sz="8" w:space="0"/>
              <w:right w:val="single" w:color="000000" w:sz="8" w:space="0"/>
            </w:tcBorders>
            <w:noWrap w:val="0"/>
            <w:tcMar>
              <w:top w:w="0" w:type="dxa"/>
              <w:left w:w="108" w:type="dxa"/>
              <w:bottom w:w="0" w:type="dxa"/>
              <w:right w:w="118" w:type="dxa"/>
            </w:tcMar>
            <w:vAlign w:val="center"/>
          </w:tcPr>
          <w:p w14:paraId="429E41A0">
            <w:pPr>
              <w:pStyle w:val="57"/>
              <w:spacing w:before="0" w:after="0" w:line="580" w:lineRule="atLeast"/>
              <w:ind w:left="0" w:right="0" w:firstLine="480"/>
              <w:jc w:val="center"/>
              <w:rPr>
                <w:b w:val="0"/>
                <w:bCs w:val="0"/>
                <w:i w:val="0"/>
                <w:iCs w:val="0"/>
                <w:smallCaps w:val="0"/>
                <w:color w:val="auto"/>
              </w:rPr>
            </w:pPr>
            <w:r>
              <w:rPr>
                <w:rFonts w:ascii="仿宋_GB2312" w:hAnsi="仿宋_GB2312" w:eastAsia="仿宋_GB2312" w:cs="仿宋_GB2312"/>
                <w:b w:val="0"/>
                <w:bCs w:val="0"/>
                <w:i w:val="0"/>
                <w:iCs w:val="0"/>
                <w:smallCaps w:val="0"/>
                <w:color w:val="auto"/>
              </w:rPr>
              <w:t> </w:t>
            </w:r>
          </w:p>
        </w:tc>
      </w:tr>
      <w:tr w14:paraId="4EEB449F">
        <w:trPr>
          <w:trHeight w:val="700" w:hRule="atLeast"/>
          <w:tblCellSpacing w:w="0" w:type="dxa"/>
        </w:trPr>
        <w:tc>
          <w:tcPr>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5E02CF62">
            <w:pPr>
              <w:pStyle w:val="57"/>
              <w:spacing w:before="0" w:after="0" w:line="580" w:lineRule="atLeast"/>
              <w:ind w:left="0" w:right="0" w:firstLine="481"/>
              <w:jc w:val="center"/>
              <w:textAlignment w:val="center"/>
              <w:rPr>
                <w:b w:val="0"/>
                <w:bCs w:val="0"/>
                <w:i w:val="0"/>
                <w:iCs w:val="0"/>
                <w:smallCaps w:val="0"/>
                <w:color w:val="auto"/>
              </w:rPr>
            </w:pPr>
            <w:r>
              <w:rPr>
                <w:rFonts w:ascii="仿宋_GB2312" w:hAnsi="仿宋_GB2312" w:eastAsia="仿宋_GB2312" w:cs="仿宋_GB2312"/>
                <w:b/>
                <w:bCs/>
                <w:i w:val="0"/>
                <w:iCs w:val="0"/>
                <w:smallCaps w:val="0"/>
                <w:color w:val="auto"/>
              </w:rPr>
              <w:t>廉洁承诺履行情况</w:t>
            </w:r>
          </w:p>
        </w:tc>
      </w:tr>
      <w:tr w14:paraId="0ADE9631">
        <w:trPr>
          <w:trHeight w:val="285"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156B790C">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反馈项</w:t>
            </w:r>
          </w:p>
        </w:tc>
        <w:tc>
          <w:tcPr>
            <w:tcW w:w="7435"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18F3DFEB">
            <w:pPr>
              <w:pStyle w:val="57"/>
              <w:spacing w:before="0" w:after="0" w:line="580" w:lineRule="atLeast"/>
              <w:ind w:left="0" w:right="0" w:firstLine="2640"/>
              <w:jc w:val="both"/>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反馈内容</w:t>
            </w:r>
          </w:p>
        </w:tc>
      </w:tr>
      <w:tr w14:paraId="537828C8">
        <w:trPr>
          <w:trHeight w:val="570"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D504DBB">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杜绝商业贿赂</w:t>
            </w:r>
          </w:p>
        </w:tc>
        <w:tc>
          <w:tcPr>
            <w:tcW w:w="7435" w:type="dxa"/>
            <w:tcBorders>
              <w:bottom w:val="single" w:color="000000" w:sz="8" w:space="0"/>
              <w:right w:val="single" w:color="000000" w:sz="8" w:space="0"/>
            </w:tcBorders>
            <w:noWrap w:val="0"/>
            <w:tcMar>
              <w:top w:w="0" w:type="dxa"/>
              <w:left w:w="108" w:type="dxa"/>
              <w:bottom w:w="0" w:type="dxa"/>
              <w:right w:w="118" w:type="dxa"/>
            </w:tcMar>
            <w:vAlign w:val="center"/>
          </w:tcPr>
          <w:p w14:paraId="3CC51AAD">
            <w:pPr>
              <w:pStyle w:val="57"/>
              <w:spacing w:before="0" w:after="0" w:line="580" w:lineRule="atLeast"/>
              <w:ind w:left="0" w:right="0"/>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向税务工作人员及其家属赠送礼品、礼金或提供任何形式的宴请、娱乐活动情况。</w:t>
            </w:r>
          </w:p>
        </w:tc>
      </w:tr>
      <w:tr w14:paraId="0A04F0C7">
        <w:trPr>
          <w:trHeight w:val="570"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33A00D5A">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规范经营活动</w:t>
            </w:r>
          </w:p>
        </w:tc>
        <w:tc>
          <w:tcPr>
            <w:tcW w:w="7435" w:type="dxa"/>
            <w:tcBorders>
              <w:bottom w:val="single" w:color="000000" w:sz="8" w:space="0"/>
              <w:right w:val="single" w:color="000000" w:sz="8" w:space="0"/>
            </w:tcBorders>
            <w:noWrap w:val="0"/>
            <w:tcMar>
              <w:top w:w="0" w:type="dxa"/>
              <w:left w:w="108" w:type="dxa"/>
              <w:bottom w:w="0" w:type="dxa"/>
              <w:right w:w="118" w:type="dxa"/>
            </w:tcMar>
            <w:vAlign w:val="center"/>
          </w:tcPr>
          <w:p w14:paraId="2C6E3047">
            <w:pPr>
              <w:pStyle w:val="57"/>
              <w:spacing w:before="0" w:after="0" w:line="580" w:lineRule="atLeast"/>
              <w:ind w:left="0" w:right="0"/>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按照合同要求，按时完成各阶段任务，确保项目质量和进度情况。</w:t>
            </w:r>
          </w:p>
        </w:tc>
      </w:tr>
      <w:tr w14:paraId="1F0976C7">
        <w:trPr>
          <w:trHeight w:val="570" w:hRule="atLeast"/>
          <w:tblCellSpacing w:w="0" w:type="dxa"/>
        </w:trPr>
        <w:tc>
          <w:tcPr>
            <w:tcW w:w="2417"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94A7D36">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公开透明合作</w:t>
            </w:r>
          </w:p>
        </w:tc>
        <w:tc>
          <w:tcPr>
            <w:tcW w:w="7435" w:type="dxa"/>
            <w:tcBorders>
              <w:bottom w:val="single" w:color="000000" w:sz="8" w:space="0"/>
              <w:right w:val="single" w:color="000000" w:sz="8" w:space="0"/>
            </w:tcBorders>
            <w:noWrap w:val="0"/>
            <w:tcMar>
              <w:top w:w="0" w:type="dxa"/>
              <w:left w:w="108" w:type="dxa"/>
              <w:bottom w:w="0" w:type="dxa"/>
              <w:right w:w="118" w:type="dxa"/>
            </w:tcMar>
            <w:vAlign w:val="center"/>
          </w:tcPr>
          <w:p w14:paraId="7EABA1E9">
            <w:pPr>
              <w:pStyle w:val="57"/>
              <w:spacing w:before="0" w:after="0" w:line="580" w:lineRule="atLeast"/>
              <w:ind w:left="0" w:right="0"/>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在项目实施过程中保持信息公开透明，主动接受相关部门的监督和检查情况。</w:t>
            </w:r>
          </w:p>
        </w:tc>
      </w:tr>
      <w:tr w14:paraId="240E785D">
        <w:trPr>
          <w:trHeight w:val="405" w:hRule="atLeast"/>
          <w:tblCellSpacing w:w="0" w:type="dxa"/>
        </w:trPr>
        <w:tc>
          <w:tcPr>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3AF1ECB3">
            <w:pPr>
              <w:pStyle w:val="57"/>
              <w:spacing w:before="0" w:after="0" w:line="580" w:lineRule="atLeast"/>
              <w:ind w:left="0" w:right="0" w:firstLine="481"/>
              <w:jc w:val="center"/>
              <w:textAlignment w:val="center"/>
              <w:rPr>
                <w:b w:val="0"/>
                <w:bCs w:val="0"/>
                <w:i w:val="0"/>
                <w:iCs w:val="0"/>
                <w:smallCaps w:val="0"/>
                <w:color w:val="auto"/>
              </w:rPr>
            </w:pPr>
            <w:r>
              <w:rPr>
                <w:rFonts w:ascii="仿宋_GB2312" w:hAnsi="仿宋_GB2312" w:eastAsia="仿宋_GB2312" w:cs="仿宋_GB2312"/>
                <w:b/>
                <w:bCs/>
                <w:i w:val="0"/>
                <w:iCs w:val="0"/>
                <w:smallCaps w:val="0"/>
                <w:color w:val="auto"/>
              </w:rPr>
              <w:t>税务人员履职期间廉政情况</w:t>
            </w:r>
          </w:p>
        </w:tc>
      </w:tr>
      <w:tr w14:paraId="7064599A">
        <w:trPr>
          <w:trHeight w:val="505" w:hRule="atLeast"/>
          <w:tblCellSpacing w:w="0" w:type="dxa"/>
        </w:trPr>
        <w:tc>
          <w:tcPr>
            <w:tcW w:w="2417" w:type="dxa"/>
            <w:vMerge w:val="restart"/>
            <w:tcBorders>
              <w:left w:val="single" w:color="000000" w:sz="8" w:space="0"/>
              <w:bottom w:val="nil"/>
              <w:right w:val="single" w:color="000000" w:sz="8" w:space="0"/>
            </w:tcBorders>
            <w:noWrap w:val="0"/>
            <w:tcMar>
              <w:top w:w="0" w:type="dxa"/>
              <w:left w:w="118" w:type="dxa"/>
              <w:bottom w:w="0" w:type="dxa"/>
              <w:right w:w="118" w:type="dxa"/>
            </w:tcMar>
            <w:vAlign w:val="center"/>
          </w:tcPr>
          <w:p w14:paraId="39D0B1FD">
            <w:pPr>
              <w:pStyle w:val="57"/>
              <w:spacing w:before="0" w:after="0" w:line="580" w:lineRule="atLeast"/>
              <w:ind w:left="0" w:right="0"/>
              <w:jc w:val="both"/>
              <w:textAlignment w:val="center"/>
              <w:rPr>
                <w:b w:val="0"/>
                <w:bCs w:val="0"/>
                <w:i w:val="0"/>
                <w:iCs w:val="0"/>
                <w:smallCaps w:val="0"/>
                <w:color w:val="auto"/>
              </w:rPr>
            </w:pPr>
            <w:r>
              <w:rPr>
                <w:rFonts w:ascii="仿宋_GB2312" w:hAnsi="仿宋_GB2312" w:eastAsia="仿宋_GB2312" w:cs="仿宋_GB2312"/>
                <w:b/>
                <w:bCs/>
                <w:i w:val="0"/>
                <w:iCs w:val="0"/>
                <w:smallCaps w:val="0"/>
                <w:color w:val="auto"/>
              </w:rPr>
              <w:t>税务人员履职过程存在违纪违规行为</w:t>
            </w:r>
          </w:p>
        </w:tc>
        <w:tc>
          <w:tcPr>
            <w:tcW w:w="7435"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1BDCCD1F">
            <w:pPr>
              <w:pStyle w:val="57"/>
              <w:spacing w:before="0" w:after="0" w:line="580" w:lineRule="atLeast"/>
              <w:ind w:left="0" w:right="0" w:firstLine="480"/>
              <w:jc w:val="center"/>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否</w:t>
            </w:r>
          </w:p>
        </w:tc>
      </w:tr>
      <w:tr w14:paraId="7C3B3288">
        <w:trPr>
          <w:trHeight w:val="285" w:hRule="atLeast"/>
          <w:tblCellSpacing w:w="0" w:type="dxa"/>
        </w:trPr>
        <w:tc>
          <w:tcPr>
            <w:vMerge w:val="continue"/>
            <w:tcBorders>
              <w:left w:val="single" w:color="000000" w:sz="8" w:space="0"/>
              <w:right w:val="single" w:color="000000" w:sz="8" w:space="0"/>
            </w:tcBorders>
            <w:vAlign w:val="center"/>
          </w:tcPr>
          <w:p w14:paraId="509F36CE">
            <w:pPr>
              <w:rPr>
                <w:rFonts w:ascii="仿宋_GB2312" w:hAnsi="仿宋_GB2312" w:eastAsia="仿宋_GB2312" w:cs="仿宋_GB2312"/>
                <w:b w:val="0"/>
                <w:bCs w:val="0"/>
                <w:i w:val="0"/>
                <w:iCs w:val="0"/>
                <w:smallCaps w:val="0"/>
                <w:color w:val="auto"/>
              </w:rPr>
            </w:pPr>
          </w:p>
        </w:tc>
        <w:tc>
          <w:tcPr>
            <w:tcW w:w="7435" w:type="dxa"/>
            <w:vMerge w:val="restart"/>
            <w:tcBorders>
              <w:bottom w:val="nil"/>
              <w:right w:val="single" w:color="000000" w:sz="8" w:space="0"/>
            </w:tcBorders>
            <w:noWrap w:val="0"/>
            <w:tcMar>
              <w:top w:w="0" w:type="dxa"/>
              <w:left w:w="108" w:type="dxa"/>
              <w:bottom w:w="0" w:type="dxa"/>
              <w:right w:w="118" w:type="dxa"/>
            </w:tcMar>
            <w:vAlign w:val="center"/>
          </w:tcPr>
          <w:p w14:paraId="70869E4B">
            <w:pPr>
              <w:pStyle w:val="57"/>
              <w:spacing w:before="0" w:after="0" w:line="580" w:lineRule="atLeast"/>
              <w:ind w:left="0" w:right="0" w:firstLine="480"/>
              <w:jc w:val="center"/>
              <w:textAlignment w:val="center"/>
              <w:rPr>
                <w:b w:val="0"/>
                <w:bCs w:val="0"/>
                <w:i w:val="0"/>
                <w:iCs w:val="0"/>
                <w:smallCaps w:val="0"/>
                <w:color w:val="auto"/>
              </w:rPr>
            </w:pPr>
            <w:r>
              <w:rPr>
                <w:rFonts w:ascii="仿宋_GB2312" w:hAnsi="仿宋_GB2312" w:eastAsia="仿宋_GB2312" w:cs="仿宋_GB2312"/>
                <w:b w:val="0"/>
                <w:bCs w:val="0"/>
                <w:i w:val="0"/>
                <w:iCs w:val="0"/>
                <w:smallCaps w:val="0"/>
                <w:color w:val="auto"/>
              </w:rPr>
              <w:t>是（说明具体情况）</w:t>
            </w:r>
          </w:p>
        </w:tc>
      </w:tr>
      <w:tr w14:paraId="2607273D">
        <w:trPr>
          <w:trHeight w:val="537" w:hRule="atLeast"/>
          <w:tblCellSpacing w:w="0" w:type="dxa"/>
        </w:trPr>
        <w:tc>
          <w:tcPr>
            <w:vMerge w:val="continue"/>
            <w:tcBorders>
              <w:left w:val="single" w:color="000000" w:sz="8" w:space="0"/>
              <w:bottom w:val="single" w:color="000000" w:sz="8" w:space="0"/>
              <w:right w:val="single" w:color="000000" w:sz="8" w:space="0"/>
            </w:tcBorders>
            <w:vAlign w:val="center"/>
          </w:tcPr>
          <w:p w14:paraId="540D8CA6">
            <w:pPr>
              <w:rPr>
                <w:rFonts w:ascii="仿宋_GB2312" w:hAnsi="仿宋_GB2312" w:eastAsia="仿宋_GB2312" w:cs="仿宋_GB2312"/>
                <w:b w:val="0"/>
                <w:bCs w:val="0"/>
                <w:i w:val="0"/>
                <w:iCs w:val="0"/>
                <w:smallCaps w:val="0"/>
                <w:color w:val="auto"/>
              </w:rPr>
            </w:pPr>
          </w:p>
        </w:tc>
        <w:tc>
          <w:tcPr>
            <w:vMerge w:val="continue"/>
            <w:tcBorders>
              <w:bottom w:val="single" w:color="000000" w:sz="8" w:space="0"/>
              <w:right w:val="single" w:color="000000" w:sz="8" w:space="0"/>
            </w:tcBorders>
            <w:vAlign w:val="center"/>
          </w:tcPr>
          <w:p w14:paraId="0ABB28D8">
            <w:pPr>
              <w:rPr>
                <w:rFonts w:ascii="仿宋_GB2312" w:hAnsi="仿宋_GB2312" w:eastAsia="仿宋_GB2312" w:cs="仿宋_GB2312"/>
                <w:b w:val="0"/>
                <w:bCs w:val="0"/>
                <w:i w:val="0"/>
                <w:iCs w:val="0"/>
                <w:smallCaps w:val="0"/>
                <w:color w:val="auto"/>
              </w:rPr>
            </w:pPr>
          </w:p>
        </w:tc>
      </w:tr>
    </w:tbl>
    <w:p w14:paraId="29E8B140">
      <w:pPr>
        <w:pStyle w:val="57"/>
        <w:spacing w:before="0" w:after="0" w:line="360" w:lineRule="auto"/>
        <w:ind w:left="0" w:right="0"/>
        <w:jc w:val="right"/>
        <w:rPr>
          <w:color w:val="auto"/>
        </w:rPr>
      </w:pPr>
      <w:r>
        <w:rPr>
          <w:rFonts w:ascii="仿宋_GB2312" w:hAnsi="仿宋_GB2312" w:eastAsia="仿宋_GB2312" w:cs="仿宋_GB2312"/>
          <w:color w:val="auto"/>
          <w:sz w:val="28"/>
          <w:szCs w:val="28"/>
        </w:rPr>
        <w:t>提交单位（盖章）：XXX公司</w:t>
      </w:r>
      <w:r>
        <w:rPr>
          <w:rFonts w:ascii="仿宋_GB2312" w:hAnsi="仿宋_GB2312" w:eastAsia="仿宋_GB2312" w:cs="仿宋_GB2312"/>
          <w:color w:val="auto"/>
          <w:sz w:val="28"/>
          <w:szCs w:val="28"/>
        </w:rPr>
        <w:br w:type="textWrapping"/>
      </w:r>
      <w:r>
        <w:rPr>
          <w:rFonts w:ascii="仿宋_GB2312" w:hAnsi="仿宋_GB2312" w:eastAsia="仿宋_GB2312" w:cs="仿宋_GB2312"/>
          <w:color w:val="auto"/>
          <w:sz w:val="28"/>
          <w:szCs w:val="28"/>
        </w:rPr>
        <w:t>法定代表人或授权代表签字：_________________________</w:t>
      </w:r>
      <w:r>
        <w:rPr>
          <w:rFonts w:ascii="仿宋_GB2312" w:hAnsi="仿宋_GB2312" w:eastAsia="仿宋_GB2312" w:cs="仿宋_GB2312"/>
          <w:color w:val="auto"/>
          <w:sz w:val="28"/>
          <w:szCs w:val="28"/>
        </w:rPr>
        <w:br w:type="textWrapping"/>
      </w:r>
      <w:r>
        <w:rPr>
          <w:rFonts w:ascii="仿宋_GB2312" w:hAnsi="仿宋_GB2312" w:eastAsia="仿宋_GB2312" w:cs="仿宋_GB2312"/>
          <w:color w:val="auto"/>
          <w:sz w:val="28"/>
          <w:szCs w:val="28"/>
        </w:rPr>
        <w:t>                                           日期：XX年XX月XX日</w:t>
      </w:r>
    </w:p>
    <w:p w14:paraId="6FD44665">
      <w:pPr>
        <w:pStyle w:val="4"/>
        <w:keepNext w:val="0"/>
        <w:spacing w:before="0" w:after="0" w:line="360" w:lineRule="auto"/>
        <w:ind w:firstLine="528" w:firstLineChars="200"/>
        <w:rPr>
          <w:rFonts w:ascii="仿宋_GB2312" w:hAnsi="仿宋_GB2312" w:eastAsia="仿宋_GB2312" w:cs="仿宋_GB2312"/>
          <w:b/>
          <w:bCs/>
          <w:color w:val="auto"/>
          <w:sz w:val="28"/>
          <w:szCs w:val="28"/>
        </w:rPr>
      </w:pPr>
      <w:bookmarkStart w:id="20" w:name="_Toc256000042"/>
      <w:r>
        <w:rPr>
          <w:rFonts w:hint="eastAsia" w:ascii="仿宋_GB2312" w:hAnsi="仿宋_GB2312" w:eastAsia="仿宋_GB2312" w:cs="仿宋_GB2312"/>
          <w:color w:val="auto"/>
          <w:sz w:val="28"/>
          <w:szCs w:val="28"/>
          <w:lang w:val="en-US" w:eastAsia="zh-CN"/>
        </w:rPr>
        <w:t>（十一）</w:t>
      </w:r>
      <w:r>
        <w:rPr>
          <w:rFonts w:ascii="仿宋_GB2312" w:hAnsi="仿宋_GB2312" w:eastAsia="仿宋_GB2312" w:cs="仿宋_GB2312"/>
          <w:color w:val="auto"/>
          <w:sz w:val="28"/>
          <w:szCs w:val="28"/>
        </w:rPr>
        <w:t>违约责任要求</w:t>
      </w:r>
      <w:bookmarkEnd w:id="20"/>
    </w:p>
    <w:p w14:paraId="41E5A0C9">
      <w:pPr>
        <w:pStyle w:val="57"/>
        <w:spacing w:before="0" w:after="0" w:line="360" w:lineRule="auto"/>
        <w:ind w:left="0" w:right="0" w:firstLine="561"/>
        <w:jc w:val="both"/>
        <w:rPr>
          <w:color w:val="auto"/>
        </w:rPr>
      </w:pPr>
      <w:r>
        <w:rPr>
          <w:rFonts w:hint="eastAsia" w:ascii="仿宋_GB2312" w:hAnsi="仿宋_GB2312" w:eastAsia="仿宋_GB2312" w:cs="仿宋_GB2312"/>
          <w:color w:val="auto"/>
          <w:sz w:val="28"/>
          <w:szCs w:val="28"/>
          <w:lang w:val="en-US" w:eastAsia="zh-CN"/>
        </w:rPr>
        <w:t>1.</w:t>
      </w:r>
      <w:r>
        <w:rPr>
          <w:rFonts w:ascii="仿宋_GB2312" w:hAnsi="仿宋_GB2312" w:eastAsia="仿宋_GB2312" w:cs="仿宋_GB2312"/>
          <w:color w:val="auto"/>
          <w:sz w:val="28"/>
          <w:szCs w:val="28"/>
        </w:rPr>
        <w:t>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14:paraId="2592263C">
      <w:pPr>
        <w:pStyle w:val="57"/>
        <w:spacing w:before="0" w:after="0" w:line="360" w:lineRule="auto"/>
        <w:ind w:left="0" w:right="0" w:firstLine="561"/>
        <w:jc w:val="both"/>
        <w:rPr>
          <w:color w:val="auto"/>
        </w:rPr>
      </w:pPr>
      <w:r>
        <w:rPr>
          <w:rFonts w:hint="eastAsia" w:ascii="仿宋_GB2312" w:hAnsi="仿宋_GB2312" w:eastAsia="仿宋_GB2312" w:cs="仿宋_GB2312"/>
          <w:color w:val="auto"/>
          <w:sz w:val="28"/>
          <w:szCs w:val="28"/>
          <w:lang w:val="en-US" w:eastAsia="zh-CN"/>
        </w:rPr>
        <w:t>2.</w:t>
      </w:r>
      <w:r>
        <w:rPr>
          <w:rFonts w:ascii="仿宋_GB2312" w:hAnsi="仿宋_GB2312" w:eastAsia="仿宋_GB2312" w:cs="仿宋_GB2312"/>
          <w:color w:val="auto"/>
          <w:sz w:val="28"/>
          <w:szCs w:val="28"/>
        </w:rPr>
        <w:t>供应商违规聘用离职税务人员的，按照规定认定供应商失信行为，并将其失信行为报送税务总局网信办。</w:t>
      </w:r>
    </w:p>
    <w:p w14:paraId="5392ED22">
      <w:pPr>
        <w:pStyle w:val="57"/>
        <w:spacing w:before="0" w:after="0" w:line="360" w:lineRule="auto"/>
        <w:ind w:left="0" w:right="0" w:firstLine="561"/>
        <w:jc w:val="both"/>
        <w:rPr>
          <w:color w:val="auto"/>
        </w:rPr>
      </w:pP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14:paraId="2E2BFD02">
      <w:pPr>
        <w:pStyle w:val="57"/>
        <w:spacing w:before="0" w:after="0" w:line="360" w:lineRule="auto"/>
        <w:ind w:left="0" w:right="0" w:firstLine="561"/>
        <w:jc w:val="both"/>
        <w:rPr>
          <w:color w:val="auto"/>
        </w:rPr>
      </w:pPr>
      <w:r>
        <w:rPr>
          <w:rFonts w:hint="eastAsia" w:ascii="仿宋_GB2312" w:hAnsi="仿宋_GB2312" w:eastAsia="仿宋_GB2312" w:cs="仿宋_GB2312"/>
          <w:color w:val="auto"/>
          <w:sz w:val="28"/>
          <w:szCs w:val="28"/>
          <w:lang w:val="en-US" w:eastAsia="zh-CN"/>
        </w:rPr>
        <w:t>4.</w:t>
      </w:r>
      <w:r>
        <w:rPr>
          <w:rFonts w:ascii="仿宋_GB2312" w:hAnsi="仿宋_GB2312" w:eastAsia="仿宋_GB2312" w:cs="仿宋_GB2312"/>
          <w:color w:val="auto"/>
          <w:sz w:val="28"/>
          <w:szCs w:val="28"/>
        </w:rPr>
        <w:t>供应商违反网络安全管理规定并造成不良后果的，攻击或侵入税务信息系统（包括CA等）的，以及存在“围猎”税务人员失信行为的，按照规定认定供应商失信行为，并将其失信行为报送税务总局网信办。</w:t>
      </w:r>
    </w:p>
    <w:p w14:paraId="23F301B5">
      <w:pPr>
        <w:pStyle w:val="57"/>
        <w:spacing w:before="0" w:after="0" w:line="360" w:lineRule="auto"/>
        <w:ind w:left="0" w:right="0"/>
        <w:rPr>
          <w:color w:val="auto"/>
        </w:rPr>
      </w:pPr>
      <w:r>
        <w:rPr>
          <w:rFonts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5.</w:t>
      </w:r>
      <w:r>
        <w:rPr>
          <w:rFonts w:ascii="仿宋_GB2312" w:hAnsi="仿宋_GB2312" w:eastAsia="仿宋_GB2312" w:cs="仿宋_GB2312"/>
          <w:color w:val="auto"/>
          <w:sz w:val="28"/>
          <w:szCs w:val="28"/>
        </w:rPr>
        <w:t>供应商存在其他严重失信行为的，经相关部门分析研判，按照规定认定供应商失信行为，并将其失信行为报送税务总局网信办。</w:t>
      </w:r>
    </w:p>
    <w:p w14:paraId="09EC7B72">
      <w:pPr>
        <w:pStyle w:val="3"/>
        <w:keepNext w:val="0"/>
        <w:spacing w:before="0" w:after="0" w:line="360" w:lineRule="auto"/>
        <w:ind w:firstLine="528" w:firstLineChars="200"/>
        <w:rPr>
          <w:rFonts w:ascii="仿宋_GB2312" w:hAnsi="仿宋_GB2312" w:eastAsia="仿宋_GB2312" w:cs="仿宋_GB2312"/>
          <w:b/>
          <w:bCs/>
          <w:color w:val="auto"/>
          <w:sz w:val="28"/>
          <w:szCs w:val="28"/>
        </w:rPr>
      </w:pPr>
      <w:bookmarkStart w:id="21" w:name="_Toc256000046"/>
      <w:r>
        <w:rPr>
          <w:rFonts w:ascii="仿宋_GB2312" w:hAnsi="仿宋_GB2312" w:eastAsia="仿宋_GB2312" w:cs="仿宋_GB2312"/>
          <w:i w:val="0"/>
          <w:iCs w:val="0"/>
          <w:color w:val="auto"/>
        </w:rPr>
        <w:t>★</w:t>
      </w:r>
      <w:r>
        <w:rPr>
          <w:rFonts w:hint="eastAsia" w:ascii="仿宋_GB2312" w:hAnsi="仿宋_GB2312" w:eastAsia="仿宋_GB2312" w:cs="仿宋_GB2312"/>
          <w:i w:val="0"/>
          <w:iCs w:val="0"/>
          <w:color w:val="auto"/>
          <w:lang w:eastAsia="zh-CN"/>
        </w:rPr>
        <w:t>（</w:t>
      </w:r>
      <w:r>
        <w:rPr>
          <w:rFonts w:hint="eastAsia" w:ascii="仿宋_GB2312" w:hAnsi="仿宋_GB2312" w:eastAsia="仿宋_GB2312" w:cs="仿宋_GB2312"/>
          <w:i w:val="0"/>
          <w:iCs w:val="0"/>
          <w:color w:val="auto"/>
          <w:lang w:val="en-US" w:eastAsia="zh-CN"/>
        </w:rPr>
        <w:t>十二</w:t>
      </w:r>
      <w:r>
        <w:rPr>
          <w:rFonts w:hint="eastAsia" w:ascii="仿宋_GB2312" w:hAnsi="仿宋_GB2312" w:eastAsia="仿宋_GB2312" w:cs="仿宋_GB2312"/>
          <w:i w:val="0"/>
          <w:iCs w:val="0"/>
          <w:color w:val="auto"/>
          <w:lang w:eastAsia="zh-CN"/>
        </w:rPr>
        <w:t>）</w:t>
      </w:r>
      <w:r>
        <w:rPr>
          <w:rFonts w:ascii="仿宋_GB2312" w:hAnsi="仿宋_GB2312" w:eastAsia="仿宋_GB2312" w:cs="仿宋_GB2312"/>
          <w:i w:val="0"/>
          <w:iCs w:val="0"/>
          <w:color w:val="auto"/>
        </w:rPr>
        <w:t>履行核心技术移交要求</w:t>
      </w:r>
      <w:bookmarkEnd w:id="21"/>
    </w:p>
    <w:p w14:paraId="00E97234">
      <w:pPr>
        <w:pStyle w:val="57"/>
        <w:spacing w:before="0" w:after="0" w:line="360" w:lineRule="auto"/>
        <w:ind w:left="0" w:right="0"/>
        <w:jc w:val="both"/>
        <w:rPr>
          <w:rFonts w:ascii="Calibri" w:hAnsi="Calibri" w:eastAsia="Calibri" w:cs="Calibri"/>
          <w:color w:val="auto"/>
          <w:sz w:val="21"/>
          <w:szCs w:val="21"/>
        </w:rPr>
      </w:pPr>
      <w:r>
        <w:rPr>
          <w:rFonts w:ascii="仿宋_GB2312" w:hAnsi="仿宋_GB2312" w:eastAsia="仿宋_GB2312" w:cs="仿宋_GB2312"/>
          <w:color w:val="auto"/>
          <w:sz w:val="28"/>
          <w:szCs w:val="28"/>
        </w:rPr>
        <w:t>   </w:t>
      </w:r>
      <w:r>
        <w:rPr>
          <w:rFonts w:hint="eastAsia" w:ascii="仿宋_GB2312" w:hAnsi="仿宋_GB2312" w:eastAsia="仿宋_GB2312" w:cs="仿宋_GB2312"/>
          <w:color w:val="auto"/>
          <w:sz w:val="28"/>
          <w:szCs w:val="28"/>
          <w:lang w:val="en-US" w:eastAsia="zh-CN"/>
        </w:rPr>
        <w:t xml:space="preserve">  </w:t>
      </w:r>
      <w:r>
        <w:rPr>
          <w:rFonts w:ascii="仿宋_GB2312" w:hAnsi="仿宋_GB2312" w:eastAsia="仿宋_GB2312" w:cs="仿宋_GB2312"/>
          <w:color w:val="auto"/>
          <w:sz w:val="28"/>
          <w:szCs w:val="28"/>
        </w:rPr>
        <w:t>供应商须完成项目全套技术资料、系统权限、核心成果完整移交，交付全部设计文档、运维资料、配置脚本及相关密钥权限，不得设置技术锁定、后门及使用限制。项目实施成果使用权归采购人所有，同步完成现场技术交底和交接确认，</w:t>
      </w:r>
    </w:p>
    <w:p w14:paraId="6B9C1963">
      <w:pPr>
        <w:pStyle w:val="3"/>
        <w:keepNext w:val="0"/>
        <w:spacing w:before="0" w:after="0" w:line="360" w:lineRule="auto"/>
        <w:ind w:firstLine="528" w:firstLineChars="200"/>
        <w:rPr>
          <w:rFonts w:ascii="仿宋_GB2312" w:hAnsi="仿宋_GB2312" w:eastAsia="仿宋_GB2312" w:cs="仿宋_GB2312"/>
          <w:b/>
          <w:bCs/>
          <w:color w:val="auto"/>
          <w:sz w:val="28"/>
          <w:szCs w:val="28"/>
        </w:rPr>
      </w:pPr>
      <w:bookmarkStart w:id="22" w:name="_Toc256000047"/>
      <w:r>
        <w:rPr>
          <w:rFonts w:ascii="仿宋_GB2312" w:hAnsi="仿宋_GB2312" w:eastAsia="仿宋_GB2312" w:cs="仿宋_GB2312"/>
          <w:i w:val="0"/>
          <w:iCs w:val="0"/>
          <w:color w:val="auto"/>
        </w:rPr>
        <w:t>★</w:t>
      </w:r>
      <w:r>
        <w:rPr>
          <w:rFonts w:hint="eastAsia" w:ascii="仿宋_GB2312" w:hAnsi="仿宋_GB2312" w:eastAsia="仿宋_GB2312" w:cs="仿宋_GB2312"/>
          <w:i w:val="0"/>
          <w:iCs w:val="0"/>
          <w:color w:val="auto"/>
          <w:lang w:eastAsia="zh-CN"/>
        </w:rPr>
        <w:t>（</w:t>
      </w:r>
      <w:r>
        <w:rPr>
          <w:rFonts w:hint="eastAsia" w:ascii="仿宋_GB2312" w:hAnsi="仿宋_GB2312" w:eastAsia="仿宋_GB2312" w:cs="仿宋_GB2312"/>
          <w:i w:val="0"/>
          <w:iCs w:val="0"/>
          <w:color w:val="auto"/>
          <w:lang w:val="en-US" w:eastAsia="zh-CN"/>
        </w:rPr>
        <w:t>十三</w:t>
      </w:r>
      <w:r>
        <w:rPr>
          <w:rFonts w:hint="eastAsia" w:ascii="仿宋_GB2312" w:hAnsi="仿宋_GB2312" w:eastAsia="仿宋_GB2312" w:cs="仿宋_GB2312"/>
          <w:i w:val="0"/>
          <w:iCs w:val="0"/>
          <w:color w:val="auto"/>
          <w:lang w:eastAsia="zh-CN"/>
        </w:rPr>
        <w:t>）</w:t>
      </w:r>
      <w:r>
        <w:rPr>
          <w:rFonts w:ascii="仿宋_GB2312" w:hAnsi="仿宋_GB2312" w:eastAsia="仿宋_GB2312" w:cs="仿宋_GB2312"/>
          <w:i w:val="0"/>
          <w:iCs w:val="0"/>
          <w:color w:val="auto"/>
        </w:rPr>
        <w:t>加强技术人员管理培训</w:t>
      </w:r>
      <w:bookmarkEnd w:id="22"/>
    </w:p>
    <w:p w14:paraId="4035D2AF">
      <w:pPr>
        <w:pStyle w:val="57"/>
        <w:spacing w:before="0" w:after="0" w:line="360" w:lineRule="auto"/>
        <w:ind w:left="0" w:right="0"/>
        <w:jc w:val="both"/>
        <w:rPr>
          <w:rFonts w:ascii="Calibri" w:hAnsi="Calibri" w:eastAsia="Calibri" w:cs="Calibri"/>
          <w:color w:val="auto"/>
          <w:sz w:val="21"/>
          <w:szCs w:val="21"/>
        </w:rPr>
      </w:pPr>
      <w:r>
        <w:rPr>
          <w:rFonts w:ascii="仿宋_GB2312" w:hAnsi="仿宋_GB2312" w:eastAsia="仿宋_GB2312" w:cs="仿宋_GB2312"/>
          <w:color w:val="auto"/>
          <w:sz w:val="28"/>
          <w:szCs w:val="28"/>
        </w:rPr>
        <w:t>   </w:t>
      </w:r>
      <w:r>
        <w:rPr>
          <w:rFonts w:hint="eastAsia" w:ascii="仿宋_GB2312" w:hAnsi="仿宋_GB2312" w:eastAsia="仿宋_GB2312" w:cs="仿宋_GB2312"/>
          <w:color w:val="auto"/>
          <w:sz w:val="28"/>
          <w:szCs w:val="28"/>
          <w:lang w:val="en-US" w:eastAsia="zh-CN"/>
        </w:rPr>
        <w:t xml:space="preserve">  </w:t>
      </w:r>
      <w:r>
        <w:rPr>
          <w:rFonts w:ascii="仿宋_GB2312" w:hAnsi="仿宋_GB2312" w:eastAsia="仿宋_GB2312" w:cs="仿宋_GB2312"/>
          <w:color w:val="auto"/>
          <w:sz w:val="28"/>
          <w:szCs w:val="28"/>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14:paraId="1C7639CE">
      <w:pPr>
        <w:spacing w:line="360" w:lineRule="auto"/>
        <w:ind w:firstLine="448" w:firstLineChars="200"/>
        <w:rPr>
          <w:color w:val="auto"/>
          <w:sz w:val="24"/>
        </w:rPr>
      </w:pPr>
    </w:p>
    <w:p w14:paraId="7A9B42E3">
      <w:pPr>
        <w:spacing w:line="360" w:lineRule="auto"/>
        <w:ind w:firstLine="448" w:firstLineChars="200"/>
        <w:rPr>
          <w:color w:val="auto"/>
          <w:sz w:val="24"/>
        </w:rPr>
      </w:pPr>
    </w:p>
    <w:p w14:paraId="016C492D">
      <w:pPr>
        <w:spacing w:line="360" w:lineRule="auto"/>
        <w:ind w:firstLine="448" w:firstLineChars="200"/>
        <w:rPr>
          <w:color w:val="auto"/>
          <w:sz w:val="24"/>
        </w:rPr>
      </w:pPr>
    </w:p>
    <w:p w14:paraId="49A2C933">
      <w:pPr>
        <w:spacing w:line="360" w:lineRule="auto"/>
        <w:ind w:firstLine="448" w:firstLineChars="200"/>
        <w:rPr>
          <w:color w:val="auto"/>
          <w:sz w:val="24"/>
        </w:rPr>
      </w:pPr>
    </w:p>
    <w:p w14:paraId="4FA099D6">
      <w:pPr>
        <w:spacing w:line="360" w:lineRule="auto"/>
        <w:ind w:firstLine="448" w:firstLineChars="200"/>
        <w:rPr>
          <w:color w:val="auto"/>
          <w:sz w:val="24"/>
        </w:rPr>
      </w:pPr>
    </w:p>
    <w:p w14:paraId="14A67D1C">
      <w:pPr>
        <w:spacing w:line="360" w:lineRule="auto"/>
        <w:ind w:firstLine="448" w:firstLineChars="200"/>
        <w:rPr>
          <w:color w:val="auto"/>
          <w:sz w:val="24"/>
        </w:rPr>
      </w:pPr>
    </w:p>
    <w:p w14:paraId="4ABFCFDA">
      <w:pPr>
        <w:widowControl/>
        <w:jc w:val="left"/>
        <w:rPr>
          <w:color w:val="auto"/>
          <w:sz w:val="24"/>
        </w:rPr>
      </w:pPr>
    </w:p>
    <w:p w14:paraId="13250141">
      <w:pPr>
        <w:spacing w:line="360" w:lineRule="auto"/>
        <w:ind w:firstLine="448" w:firstLineChars="200"/>
        <w:jc w:val="center"/>
        <w:outlineLvl w:val="0"/>
        <w:rPr>
          <w:b/>
          <w:color w:val="auto"/>
          <w:sz w:val="24"/>
        </w:rPr>
      </w:pPr>
    </w:p>
    <w:p w14:paraId="75077E8A">
      <w:pPr>
        <w:spacing w:line="360" w:lineRule="auto"/>
        <w:ind w:firstLine="448" w:firstLineChars="200"/>
        <w:jc w:val="center"/>
        <w:outlineLvl w:val="0"/>
        <w:rPr>
          <w:b/>
          <w:color w:val="auto"/>
          <w:sz w:val="24"/>
        </w:rPr>
      </w:pPr>
    </w:p>
    <w:p w14:paraId="5FDC13D2">
      <w:pPr>
        <w:spacing w:line="360" w:lineRule="auto"/>
        <w:ind w:firstLine="448" w:firstLineChars="200"/>
        <w:jc w:val="center"/>
        <w:outlineLvl w:val="0"/>
        <w:rPr>
          <w:b/>
          <w:color w:val="auto"/>
          <w:sz w:val="24"/>
        </w:rPr>
      </w:pPr>
    </w:p>
    <w:p w14:paraId="6D3CEE5D">
      <w:pPr>
        <w:spacing w:line="360" w:lineRule="auto"/>
        <w:ind w:firstLine="448" w:firstLineChars="200"/>
        <w:jc w:val="center"/>
        <w:outlineLvl w:val="0"/>
        <w:rPr>
          <w:b/>
          <w:color w:val="auto"/>
          <w:sz w:val="24"/>
        </w:rPr>
      </w:pPr>
    </w:p>
    <w:p w14:paraId="755B58A7">
      <w:pPr>
        <w:spacing w:line="360" w:lineRule="auto"/>
        <w:jc w:val="center"/>
        <w:rPr>
          <w:color w:val="auto"/>
          <w:sz w:val="24"/>
        </w:rPr>
      </w:pPr>
      <w:r>
        <w:rPr>
          <w:color w:val="auto"/>
          <w:sz w:val="24"/>
          <w:u w:val="single"/>
        </w:rPr>
        <w:br w:type="page"/>
      </w:r>
    </w:p>
    <w:p w14:paraId="634972D9">
      <w:pPr>
        <w:pStyle w:val="19"/>
        <w:rPr>
          <w:rFonts w:ascii="Times New Roman" w:hAnsi="Times New Roman"/>
          <w:color w:val="auto"/>
        </w:rPr>
      </w:pPr>
      <w:r>
        <w:rPr>
          <w:rFonts w:ascii="Times New Roman" w:hAnsi="Times New Roman"/>
          <w:color w:val="auto"/>
        </w:rPr>
        <w:t>第</w:t>
      </w:r>
      <w:r>
        <w:rPr>
          <w:rFonts w:ascii="Times New Roman" w:hAnsi="Times New Roman"/>
          <w:color w:val="auto"/>
          <w:lang w:eastAsia="zh-CN"/>
        </w:rPr>
        <w:t>三</w:t>
      </w:r>
      <w:r>
        <w:rPr>
          <w:rFonts w:ascii="Times New Roman" w:hAnsi="Times New Roman"/>
          <w:color w:val="auto"/>
        </w:rPr>
        <w:t>部分  投标须知</w:t>
      </w:r>
    </w:p>
    <w:p w14:paraId="654E9861">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6452DB9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C0F71F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2F8FF68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2A6509B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41F20D0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76F40F1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2AEC8E8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291E3CDE">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384E0E0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3D5D801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1B5EC89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6C37A91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7BFA93E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3B07AFA2">
      <w:pPr>
        <w:pStyle w:val="32"/>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4E34C408">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729EFDC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10B3321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5836D0B4">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lang w:eastAsia="zh-CN"/>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6DF9CE0A">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555154CB">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1E0852BC">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72731765">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264B21A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2BD72D1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4D068C2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6F299113">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083407C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365DCFC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w:t>
      </w:r>
      <w:r>
        <w:rPr>
          <w:rFonts w:hint="eastAsia" w:ascii="Times New Roman" w:hAnsi="Times New Roman" w:eastAsia="宋体" w:cs="Times New Roman"/>
          <w:color w:val="auto"/>
          <w:lang w:eastAsia="zh-CN"/>
        </w:rPr>
        <w:t>电子件</w:t>
      </w:r>
      <w:r>
        <w:rPr>
          <w:rFonts w:hint="eastAsia"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5204DB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020043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7BEF130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6AFA2A4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2A405B4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C56A0F8">
      <w:pPr>
        <w:pStyle w:val="32"/>
        <w:spacing w:line="360" w:lineRule="auto"/>
        <w:ind w:firstLine="448" w:firstLineChars="200"/>
        <w:jc w:val="both"/>
        <w:rPr>
          <w:rFonts w:ascii="Times New Roman" w:hAnsi="Times New Roman" w:eastAsia="宋体" w:cs="Times New Roman"/>
          <w:color w:val="auto"/>
        </w:rPr>
      </w:pPr>
      <w:bookmarkStart w:id="23"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103FE07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1813D83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7193909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2BD9376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47B07D5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4FC3A9FB">
      <w:pPr>
        <w:pStyle w:val="32"/>
        <w:spacing w:line="360" w:lineRule="auto"/>
        <w:ind w:firstLine="448" w:firstLineChars="200"/>
        <w:jc w:val="both"/>
        <w:rPr>
          <w:rFonts w:ascii="Times New Roman" w:hAnsi="Times New Roman" w:eastAsia="宋体" w:cs="Times New Roman"/>
          <w:color w:val="auto"/>
        </w:rPr>
      </w:pPr>
    </w:p>
    <w:bookmarkEnd w:id="23"/>
    <w:p w14:paraId="5DC18C6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56B91D0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12A5488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3613B4C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4C693B3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3290CCB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3F1736D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041B11A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25EB27E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0F424C9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260C65D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7344295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6C0DA3F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591F102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72D5FC2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2783A7C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6B806FA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222F241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33974257">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757567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40F1CAC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367FDBE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3CFC36E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53FB43D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6C83E7F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7A4D8F9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291E9A0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5F37080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3C096B6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1F1548E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05ACA6B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4040226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652F464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3993516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36978C4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61CC7AA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AB6778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2B46B10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40BCE75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00E406D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03842A11">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3221565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3C9B997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0C085B1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7B4BA85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5CCFCCF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541FB65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2BC20F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233BCE8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1DD42C4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68B35DA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28F3CE8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5D3A307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1AFA78D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5ECE566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7932E35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58A7C63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66FCD0F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30AD79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57BFD63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5135B6D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075621C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E170FE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2C1CC87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0B3282C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5E3FC99C">
      <w:pPr>
        <w:pStyle w:val="32"/>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31705604">
      <w:pPr>
        <w:pStyle w:val="32"/>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0027D44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4F269D9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38CD666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683969F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7332A4A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0D3C9AB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lang w:eastAsia="zh-CN"/>
        </w:rPr>
        <w:t>《中华人民共和国政府采购法实施条例》</w:t>
      </w:r>
      <w:r>
        <w:rPr>
          <w:rFonts w:ascii="Times New Roman" w:hAnsi="Times New Roman" w:eastAsia="宋体" w:cs="Times New Roman"/>
          <w:color w:val="auto"/>
        </w:rPr>
        <w:t>相关规定。</w:t>
      </w:r>
    </w:p>
    <w:p w14:paraId="7211E21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0A826E9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6CC2D56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17B1408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60AA501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19BA45B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2CD194D2">
      <w:pPr>
        <w:pStyle w:val="32"/>
        <w:spacing w:line="360" w:lineRule="auto"/>
        <w:ind w:firstLine="448" w:firstLineChars="200"/>
        <w:jc w:val="both"/>
        <w:rPr>
          <w:rFonts w:hint="eastAsia"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12308854">
      <w:pPr>
        <w:pStyle w:val="32"/>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 xml:space="preserve">21.4 </w:t>
      </w:r>
      <w:r>
        <w:rPr>
          <w:rFonts w:hint="eastAsia" w:ascii="Times New Roman" w:hAnsi="Times New Roman" w:eastAsia="宋体" w:cs="Times New Roman"/>
          <w:color w:val="auto"/>
        </w:rPr>
        <w:t>文件</w:t>
      </w:r>
      <w:r>
        <w:rPr>
          <w:rFonts w:hint="eastAsia" w:ascii="Times New Roman" w:hAnsi="Times New Roman" w:eastAsia="宋体" w:cs="Times New Roman"/>
          <w:color w:val="auto"/>
          <w:lang w:val="en-US" w:eastAsia="zh-CN"/>
        </w:rPr>
        <w:t>中</w:t>
      </w:r>
      <w:r>
        <w:rPr>
          <w:rFonts w:hint="eastAsia" w:ascii="Times New Roman" w:hAnsi="Times New Roman" w:eastAsia="宋体" w:cs="Times New Roman"/>
          <w:color w:val="auto"/>
        </w:rPr>
        <w:t>的电子件指扫描件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电子证照、</w:t>
      </w:r>
      <w:r>
        <w:rPr>
          <w:rFonts w:hint="eastAsia" w:ascii="Times New Roman" w:hAnsi="Times New Roman" w:eastAsia="宋体" w:cs="Times New Roman"/>
          <w:color w:val="auto"/>
        </w:rPr>
        <w:t>照片等形式电子文件；要求第三方出具的盖章件原件（如联合协议、分包意向协议、制造商授权书等），投标文件中应使用原件的电子件。</w:t>
      </w:r>
    </w:p>
    <w:p w14:paraId="18FF7BFD">
      <w:pPr>
        <w:pStyle w:val="32"/>
        <w:spacing w:line="360" w:lineRule="auto"/>
        <w:ind w:firstLine="448" w:firstLineChars="200"/>
        <w:jc w:val="both"/>
        <w:rPr>
          <w:rFonts w:hint="eastAsia" w:ascii="Times New Roman" w:hAnsi="Times New Roman" w:eastAsia="宋体" w:cs="Times New Roman"/>
          <w:color w:val="auto"/>
        </w:rPr>
      </w:pPr>
    </w:p>
    <w:p w14:paraId="19243C05">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74AC669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6B0C3EC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038D9BE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33BD0C5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1917AB2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6004F8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DA04AE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500254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7EAB8F89">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5B8D355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3D637EFD">
      <w:pPr>
        <w:pStyle w:val="32"/>
        <w:spacing w:line="360" w:lineRule="auto"/>
        <w:ind w:firstLine="448" w:firstLineChars="200"/>
        <w:jc w:val="both"/>
        <w:rPr>
          <w:rFonts w:ascii="Times New Roman" w:hAnsi="Times New Roman" w:eastAsia="宋体" w:cs="Times New Roman"/>
          <w:color w:val="auto"/>
        </w:rPr>
      </w:pPr>
    </w:p>
    <w:p w14:paraId="106C8B9B">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3EE9BF3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4831B48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7C8E4BE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2FABB44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738469E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50850EE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7CB72FA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0C53858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03D3E26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7CAD94A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569D15A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02E4F84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6A3EAAE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5BD1EE4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2B58C7D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10EE1CA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7B98895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18223BB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01FE5B9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5A75627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09AE10F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1C7CF3E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6EF6EF5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0452197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62FF050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424680D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0507501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68B2E46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1E934F2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11B4507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6B52AE3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1ED2E1F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3680359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5356EB1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3FE58AD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4F990EA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5749110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38E4AB7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65C3093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72F1058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2EBE19E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3D1CCF3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6A615E10">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3A38C92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84FE87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5DC28DDB">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A5E83A">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2AB1E40E">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1BD1990E">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089BCA8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4393363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25C0568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1463A92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53842BE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4A0EE52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559DC15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5E29525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5DC10F4C">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60D938C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7B71432B">
      <w:pPr>
        <w:spacing w:line="360" w:lineRule="auto"/>
        <w:ind w:firstLine="448" w:firstLineChars="200"/>
        <w:jc w:val="left"/>
        <w:rPr>
          <w:color w:val="auto"/>
          <w:sz w:val="24"/>
          <w:szCs w:val="24"/>
        </w:rPr>
      </w:pPr>
      <w:r>
        <w:rPr>
          <w:color w:val="auto"/>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785328FE">
      <w:pPr>
        <w:pStyle w:val="32"/>
        <w:spacing w:line="360" w:lineRule="auto"/>
        <w:ind w:firstLine="448" w:firstLineChars="200"/>
        <w:rPr>
          <w:rFonts w:ascii="Times New Roman" w:hAnsi="Times New Roman" w:cs="Times New Roman"/>
          <w:color w:val="auto"/>
        </w:rPr>
      </w:pPr>
      <w:r>
        <w:rPr>
          <w:rFonts w:ascii="Times New Roman" w:hAnsi="Times New Roman"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05D4C9E3">
      <w:pPr>
        <w:pStyle w:val="32"/>
        <w:spacing w:line="360" w:lineRule="auto"/>
        <w:ind w:firstLine="448" w:firstLineChars="200"/>
        <w:rPr>
          <w:rFonts w:ascii="Times New Roman" w:hAnsi="Times New Roman" w:eastAsia="宋体" w:cs="Times New Roman"/>
          <w:color w:val="auto"/>
        </w:rPr>
      </w:pPr>
    </w:p>
    <w:p w14:paraId="445A638E">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772B459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00303D7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345FA81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lang w:eastAsia="zh-CN"/>
        </w:rPr>
        <w:t>《中华人民共和国政府采购法》</w:t>
      </w:r>
      <w:r>
        <w:rPr>
          <w:rFonts w:ascii="Times New Roman" w:hAnsi="Times New Roman" w:eastAsia="宋体" w:cs="Times New Roman"/>
          <w:color w:val="auto"/>
        </w:rPr>
        <w:t>及其实施条例等法律法规的规定和招标文件的要求确认中标供应商。</w:t>
      </w:r>
    </w:p>
    <w:p w14:paraId="0CF47C1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78CAC9D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18B3D65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194F244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5746915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C95BC1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081B651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21D6416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51DD7D6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72EEE8C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52C42A2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61969B7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46C73BF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628D3272">
      <w:pPr>
        <w:rPr>
          <w:color w:val="auto"/>
        </w:rPr>
      </w:pPr>
    </w:p>
    <w:p w14:paraId="3173E011">
      <w:pPr>
        <w:rPr>
          <w:rFonts w:ascii="Times New Roman" w:hAnsi="Times New Roman"/>
          <w:color w:val="auto"/>
        </w:rPr>
      </w:pPr>
      <w:r>
        <w:rPr>
          <w:rFonts w:ascii="Times New Roman" w:hAnsi="Times New Roman"/>
          <w:color w:val="auto"/>
        </w:rPr>
        <w:br w:type="page"/>
      </w:r>
    </w:p>
    <w:p w14:paraId="55B28829">
      <w:pPr>
        <w:pStyle w:val="19"/>
        <w:rPr>
          <w:rFonts w:ascii="Times New Roman" w:hAnsi="Times New Roman"/>
          <w:color w:val="auto"/>
        </w:rPr>
      </w:pPr>
      <w:r>
        <w:rPr>
          <w:rFonts w:ascii="Times New Roman" w:hAnsi="Times New Roman"/>
          <w:color w:val="auto"/>
        </w:rPr>
        <w:t>第四部分  合同条款</w:t>
      </w:r>
    </w:p>
    <w:p w14:paraId="7C2697C3">
      <w:pPr>
        <w:tabs>
          <w:tab w:val="left" w:pos="412"/>
          <w:tab w:val="left" w:pos="618"/>
        </w:tabs>
        <w:spacing w:line="520" w:lineRule="exact"/>
        <w:jc w:val="center"/>
        <w:rPr>
          <w:b/>
          <w:color w:val="auto"/>
          <w:sz w:val="30"/>
          <w:szCs w:val="30"/>
        </w:rPr>
      </w:pPr>
      <w:r>
        <w:rPr>
          <w:b/>
          <w:color w:val="auto"/>
          <w:sz w:val="30"/>
          <w:szCs w:val="30"/>
        </w:rPr>
        <w:t>合同一般条款</w:t>
      </w:r>
    </w:p>
    <w:p w14:paraId="2AC6DF8E">
      <w:pPr>
        <w:tabs>
          <w:tab w:val="left" w:pos="0"/>
          <w:tab w:val="left" w:pos="315"/>
        </w:tabs>
        <w:spacing w:line="520" w:lineRule="exact"/>
        <w:ind w:firstLine="480"/>
        <w:rPr>
          <w:color w:val="auto"/>
          <w:sz w:val="24"/>
          <w:szCs w:val="24"/>
        </w:rPr>
      </w:pPr>
      <w:r>
        <w:rPr>
          <w:color w:val="auto"/>
          <w:sz w:val="24"/>
          <w:szCs w:val="24"/>
        </w:rPr>
        <w:t xml:space="preserve">需方：  </w:t>
      </w:r>
    </w:p>
    <w:p w14:paraId="126D6275">
      <w:pPr>
        <w:tabs>
          <w:tab w:val="left" w:pos="0"/>
          <w:tab w:val="left" w:pos="315"/>
        </w:tabs>
        <w:spacing w:line="520" w:lineRule="exact"/>
        <w:ind w:firstLine="480"/>
        <w:rPr>
          <w:color w:val="auto"/>
          <w:sz w:val="24"/>
          <w:szCs w:val="24"/>
        </w:rPr>
      </w:pPr>
      <w:r>
        <w:rPr>
          <w:color w:val="auto"/>
          <w:sz w:val="24"/>
          <w:szCs w:val="24"/>
        </w:rPr>
        <w:t xml:space="preserve">供方： </w:t>
      </w:r>
    </w:p>
    <w:p w14:paraId="4B947FCF">
      <w:pPr>
        <w:tabs>
          <w:tab w:val="left" w:pos="0"/>
          <w:tab w:val="left" w:pos="315"/>
        </w:tabs>
        <w:spacing w:line="520" w:lineRule="exact"/>
        <w:ind w:firstLine="480"/>
        <w:rPr>
          <w:color w:val="auto"/>
          <w:sz w:val="24"/>
          <w:szCs w:val="24"/>
        </w:rPr>
      </w:pPr>
      <w:r>
        <w:rPr>
          <w:color w:val="auto"/>
          <w:sz w:val="24"/>
          <w:szCs w:val="24"/>
        </w:rPr>
        <w:t>供、需双方根据   项目（项目编号：TGPC-20</w:t>
      </w:r>
      <w:r>
        <w:rPr>
          <w:rFonts w:hint="eastAsia"/>
          <w:color w:val="auto"/>
          <w:sz w:val="24"/>
          <w:szCs w:val="24"/>
          <w:lang w:val="en-US" w:eastAsia="zh-CN"/>
        </w:rPr>
        <w:t>2</w:t>
      </w:r>
      <w:r>
        <w:rPr>
          <w:color w:val="auto"/>
          <w:sz w:val="24"/>
          <w:szCs w:val="24"/>
        </w:rPr>
        <w:t xml:space="preserve"> - ）的政府采购结果和</w:t>
      </w:r>
      <w:r>
        <w:rPr>
          <w:rFonts w:hint="eastAsia"/>
          <w:color w:val="auto"/>
          <w:sz w:val="24"/>
          <w:szCs w:val="24"/>
        </w:rPr>
        <w:t>招标</w:t>
      </w:r>
      <w:r>
        <w:rPr>
          <w:color w:val="auto"/>
          <w:sz w:val="24"/>
          <w:szCs w:val="24"/>
        </w:rPr>
        <w:t>文件的要求，并经双方协商一致，达成  合同：</w:t>
      </w:r>
    </w:p>
    <w:p w14:paraId="42ED643B">
      <w:pPr>
        <w:pStyle w:val="37"/>
        <w:numPr>
          <w:ilvl w:val="0"/>
          <w:numId w:val="3"/>
        </w:numPr>
        <w:spacing w:line="480" w:lineRule="exact"/>
        <w:ind w:firstLineChars="0"/>
        <w:rPr>
          <w:color w:val="auto"/>
          <w:sz w:val="24"/>
          <w:szCs w:val="24"/>
        </w:rPr>
      </w:pPr>
      <w:r>
        <w:rPr>
          <w:rFonts w:hint="eastAsia"/>
          <w:color w:val="auto"/>
          <w:sz w:val="24"/>
          <w:szCs w:val="24"/>
        </w:rPr>
        <w:t>本合同为中小企业预留合同</w:t>
      </w:r>
    </w:p>
    <w:p w14:paraId="73F055F4">
      <w:pPr>
        <w:pStyle w:val="37"/>
        <w:numPr>
          <w:ilvl w:val="0"/>
          <w:numId w:val="3"/>
        </w:numPr>
        <w:spacing w:line="480" w:lineRule="exact"/>
        <w:ind w:firstLineChars="0"/>
        <w:rPr>
          <w:color w:val="auto"/>
          <w:sz w:val="24"/>
          <w:szCs w:val="24"/>
        </w:rPr>
      </w:pPr>
      <w:r>
        <w:rPr>
          <w:rFonts w:hint="eastAsia"/>
          <w:color w:val="auto"/>
          <w:sz w:val="24"/>
          <w:szCs w:val="24"/>
        </w:rPr>
        <w:t>本合同非中小企业预留合同</w:t>
      </w:r>
    </w:p>
    <w:p w14:paraId="6D45C4D2">
      <w:pPr>
        <w:tabs>
          <w:tab w:val="left" w:pos="0"/>
          <w:tab w:val="left" w:pos="315"/>
        </w:tabs>
        <w:spacing w:line="520" w:lineRule="exact"/>
        <w:ind w:firstLine="480"/>
        <w:rPr>
          <w:color w:val="auto"/>
          <w:sz w:val="24"/>
          <w:szCs w:val="24"/>
        </w:rPr>
      </w:pPr>
      <w:r>
        <w:rPr>
          <w:color w:val="auto"/>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0078EF7E">
      <w:pPr>
        <w:tabs>
          <w:tab w:val="left" w:pos="1133"/>
        </w:tabs>
        <w:spacing w:line="520" w:lineRule="exact"/>
        <w:ind w:firstLine="448" w:firstLineChars="200"/>
        <w:rPr>
          <w:color w:val="auto"/>
          <w:sz w:val="24"/>
          <w:szCs w:val="24"/>
        </w:rPr>
      </w:pPr>
      <w:r>
        <w:rPr>
          <w:color w:val="auto"/>
          <w:sz w:val="24"/>
          <w:szCs w:val="24"/>
        </w:rPr>
        <w:t>一、采购内容：  （详见附件）</w:t>
      </w:r>
    </w:p>
    <w:p w14:paraId="733A2B72">
      <w:pPr>
        <w:tabs>
          <w:tab w:val="left" w:pos="1133"/>
        </w:tabs>
        <w:spacing w:line="520" w:lineRule="exact"/>
        <w:ind w:firstLine="448" w:firstLineChars="200"/>
        <w:rPr>
          <w:color w:val="auto"/>
          <w:sz w:val="24"/>
          <w:szCs w:val="24"/>
        </w:rPr>
      </w:pPr>
      <w:r>
        <w:rPr>
          <w:color w:val="auto"/>
          <w:sz w:val="24"/>
          <w:szCs w:val="24"/>
        </w:rPr>
        <w:t xml:space="preserve">    合同总价款：人民币  元</w:t>
      </w:r>
    </w:p>
    <w:p w14:paraId="2B09327E">
      <w:pPr>
        <w:tabs>
          <w:tab w:val="left" w:pos="1133"/>
        </w:tabs>
        <w:spacing w:line="520" w:lineRule="exact"/>
        <w:ind w:firstLine="448" w:firstLineChars="200"/>
        <w:rPr>
          <w:color w:val="auto"/>
          <w:sz w:val="24"/>
          <w:szCs w:val="24"/>
        </w:rPr>
      </w:pPr>
      <w:r>
        <w:rPr>
          <w:color w:val="auto"/>
          <w:sz w:val="24"/>
          <w:szCs w:val="24"/>
        </w:rPr>
        <w:t xml:space="preserve">    大写：人民币  元整</w:t>
      </w:r>
    </w:p>
    <w:p w14:paraId="1226FD99">
      <w:pPr>
        <w:tabs>
          <w:tab w:val="left" w:pos="360"/>
        </w:tabs>
        <w:spacing w:line="520" w:lineRule="exact"/>
        <w:ind w:firstLine="448" w:firstLineChars="200"/>
        <w:rPr>
          <w:color w:val="auto"/>
          <w:sz w:val="24"/>
          <w:szCs w:val="24"/>
        </w:rPr>
      </w:pPr>
      <w:r>
        <w:rPr>
          <w:color w:val="auto"/>
          <w:sz w:val="24"/>
          <w:szCs w:val="24"/>
        </w:rPr>
        <w:t>二、质量要求及对质量负责条件和期限：见附件。</w:t>
      </w:r>
    </w:p>
    <w:p w14:paraId="00DFC393">
      <w:pPr>
        <w:tabs>
          <w:tab w:val="left" w:pos="360"/>
        </w:tabs>
        <w:spacing w:line="520" w:lineRule="exact"/>
        <w:ind w:firstLine="448" w:firstLineChars="200"/>
        <w:rPr>
          <w:color w:val="auto"/>
          <w:sz w:val="24"/>
          <w:szCs w:val="24"/>
        </w:rPr>
      </w:pPr>
      <w:r>
        <w:rPr>
          <w:color w:val="auto"/>
          <w:sz w:val="24"/>
          <w:szCs w:val="24"/>
        </w:rPr>
        <w:t>三、供方所提供的服务必须具有合法手续及相关文件。如涉及知识产权则必须是自己拥有或合法使用的。</w:t>
      </w:r>
    </w:p>
    <w:p w14:paraId="2C751D59">
      <w:pPr>
        <w:tabs>
          <w:tab w:val="left" w:pos="360"/>
        </w:tabs>
        <w:spacing w:line="520" w:lineRule="exact"/>
        <w:ind w:firstLine="448" w:firstLineChars="200"/>
        <w:rPr>
          <w:color w:val="auto"/>
          <w:sz w:val="24"/>
          <w:szCs w:val="24"/>
        </w:rPr>
      </w:pPr>
      <w:r>
        <w:rPr>
          <w:color w:val="auto"/>
          <w:sz w:val="24"/>
          <w:szCs w:val="24"/>
        </w:rPr>
        <w:t>四、</w:t>
      </w:r>
      <w:r>
        <w:rPr>
          <w:rFonts w:hint="eastAsia"/>
          <w:color w:val="auto"/>
          <w:sz w:val="24"/>
          <w:szCs w:val="24"/>
        </w:rPr>
        <w:t>服务</w:t>
      </w:r>
      <w:r>
        <w:rPr>
          <w:color w:val="auto"/>
          <w:sz w:val="24"/>
          <w:szCs w:val="24"/>
        </w:rPr>
        <w:t>时间、地点、方式：见附件。</w:t>
      </w:r>
    </w:p>
    <w:p w14:paraId="62416944">
      <w:pPr>
        <w:tabs>
          <w:tab w:val="left" w:pos="360"/>
        </w:tabs>
        <w:spacing w:line="520" w:lineRule="exact"/>
        <w:ind w:firstLine="448" w:firstLineChars="200"/>
        <w:rPr>
          <w:color w:val="auto"/>
          <w:sz w:val="24"/>
          <w:szCs w:val="24"/>
        </w:rPr>
      </w:pPr>
      <w:r>
        <w:rPr>
          <w:color w:val="auto"/>
          <w:sz w:val="24"/>
          <w:szCs w:val="24"/>
        </w:rPr>
        <w:t>五、供方应随</w:t>
      </w:r>
      <w:r>
        <w:rPr>
          <w:rFonts w:hint="eastAsia"/>
          <w:color w:val="auto"/>
          <w:sz w:val="24"/>
          <w:szCs w:val="24"/>
        </w:rPr>
        <w:t>服务</w:t>
      </w:r>
      <w:r>
        <w:rPr>
          <w:color w:val="auto"/>
          <w:sz w:val="24"/>
          <w:szCs w:val="24"/>
        </w:rPr>
        <w:t>向需方交付的相关资料。如果所提交文件是外文的，供方有义务为需方提供中文或译成中文文件。</w:t>
      </w:r>
    </w:p>
    <w:p w14:paraId="17A92001">
      <w:pPr>
        <w:tabs>
          <w:tab w:val="left" w:pos="360"/>
          <w:tab w:val="left" w:pos="721"/>
        </w:tabs>
        <w:spacing w:line="520" w:lineRule="exact"/>
        <w:rPr>
          <w:color w:val="auto"/>
          <w:sz w:val="24"/>
          <w:szCs w:val="24"/>
        </w:rPr>
      </w:pPr>
      <w:r>
        <w:rPr>
          <w:color w:val="auto"/>
          <w:sz w:val="24"/>
          <w:szCs w:val="24"/>
        </w:rPr>
        <w:t xml:space="preserve">    六、验收工作由需方负责对合同进行验收。</w:t>
      </w:r>
    </w:p>
    <w:p w14:paraId="6428D9B5">
      <w:pPr>
        <w:tabs>
          <w:tab w:val="left" w:pos="360"/>
        </w:tabs>
        <w:spacing w:line="520" w:lineRule="exact"/>
        <w:rPr>
          <w:color w:val="auto"/>
          <w:sz w:val="24"/>
          <w:szCs w:val="24"/>
        </w:rPr>
      </w:pPr>
      <w:r>
        <w:rPr>
          <w:color w:val="auto"/>
          <w:sz w:val="24"/>
          <w:szCs w:val="24"/>
        </w:rPr>
        <w:t xml:space="preserve">    七、货款支付方式：见附件。</w:t>
      </w:r>
    </w:p>
    <w:p w14:paraId="5DC626C9">
      <w:pPr>
        <w:tabs>
          <w:tab w:val="left" w:pos="0"/>
          <w:tab w:val="left" w:pos="721"/>
        </w:tabs>
        <w:spacing w:line="520" w:lineRule="exact"/>
        <w:ind w:firstLine="448" w:firstLineChars="200"/>
        <w:rPr>
          <w:color w:val="auto"/>
          <w:sz w:val="24"/>
          <w:szCs w:val="24"/>
        </w:rPr>
      </w:pPr>
      <w:r>
        <w:rPr>
          <w:color w:val="auto"/>
          <w:sz w:val="24"/>
          <w:szCs w:val="24"/>
        </w:rPr>
        <w:t>供方开户银行（汉字全称）：</w:t>
      </w:r>
      <w:r>
        <w:rPr>
          <w:color w:val="auto"/>
          <w:sz w:val="24"/>
          <w:szCs w:val="24"/>
          <w:u w:val="single"/>
        </w:rPr>
        <w:t xml:space="preserve">                                        </w:t>
      </w:r>
      <w:r>
        <w:rPr>
          <w:color w:val="auto"/>
          <w:sz w:val="24"/>
          <w:szCs w:val="24"/>
        </w:rPr>
        <w:t>，</w:t>
      </w:r>
    </w:p>
    <w:p w14:paraId="31B2882F">
      <w:pPr>
        <w:tabs>
          <w:tab w:val="left" w:pos="0"/>
          <w:tab w:val="left" w:pos="721"/>
        </w:tabs>
        <w:spacing w:line="520" w:lineRule="exact"/>
        <w:ind w:firstLine="479" w:firstLineChars="214"/>
        <w:rPr>
          <w:color w:val="auto"/>
          <w:sz w:val="24"/>
          <w:szCs w:val="24"/>
        </w:rPr>
      </w:pPr>
      <w:r>
        <w:rPr>
          <w:color w:val="auto"/>
          <w:sz w:val="24"/>
          <w:szCs w:val="24"/>
        </w:rPr>
        <w:t>行号（数字代码）：</w:t>
      </w:r>
      <w:r>
        <w:rPr>
          <w:color w:val="auto"/>
          <w:sz w:val="24"/>
          <w:szCs w:val="24"/>
          <w:u w:val="single"/>
        </w:rPr>
        <w:t xml:space="preserve">                                                </w:t>
      </w:r>
      <w:r>
        <w:rPr>
          <w:color w:val="auto"/>
          <w:sz w:val="24"/>
          <w:szCs w:val="24"/>
        </w:rPr>
        <w:t>，</w:t>
      </w:r>
    </w:p>
    <w:p w14:paraId="2AA1F737">
      <w:pPr>
        <w:tabs>
          <w:tab w:val="left" w:pos="0"/>
          <w:tab w:val="left" w:pos="721"/>
        </w:tabs>
        <w:spacing w:line="520" w:lineRule="exact"/>
        <w:ind w:firstLine="479" w:firstLineChars="214"/>
        <w:rPr>
          <w:color w:val="auto"/>
          <w:sz w:val="24"/>
          <w:szCs w:val="24"/>
        </w:rPr>
      </w:pPr>
      <w:r>
        <w:rPr>
          <w:rFonts w:hint="eastAsia"/>
          <w:color w:val="auto"/>
          <w:sz w:val="24"/>
          <w:szCs w:val="24"/>
        </w:rPr>
        <w:t xml:space="preserve">账 </w:t>
      </w:r>
      <w:r>
        <w:rPr>
          <w:color w:val="auto"/>
          <w:sz w:val="24"/>
          <w:szCs w:val="24"/>
        </w:rPr>
        <w:t xml:space="preserve">       号：</w:t>
      </w:r>
      <w:r>
        <w:rPr>
          <w:color w:val="auto"/>
          <w:sz w:val="24"/>
          <w:szCs w:val="24"/>
          <w:u w:val="single"/>
        </w:rPr>
        <w:t xml:space="preserve">                                                   </w:t>
      </w:r>
      <w:r>
        <w:rPr>
          <w:color w:val="auto"/>
          <w:szCs w:val="24"/>
        </w:rPr>
        <w:t>。</w:t>
      </w:r>
    </w:p>
    <w:p w14:paraId="6FDC880A">
      <w:pPr>
        <w:pStyle w:val="15"/>
        <w:spacing w:line="520" w:lineRule="exact"/>
        <w:ind w:left="-97" w:leftChars="-50" w:firstLine="448" w:firstLineChars="200"/>
        <w:rPr>
          <w:color w:val="auto"/>
          <w:sz w:val="24"/>
          <w:szCs w:val="24"/>
        </w:rPr>
      </w:pPr>
      <w:r>
        <w:rPr>
          <w:rFonts w:hint="eastAsia"/>
          <w:color w:val="auto"/>
          <w:sz w:val="24"/>
          <w:szCs w:val="24"/>
        </w:rPr>
        <w:t>八</w:t>
      </w:r>
      <w:r>
        <w:rPr>
          <w:color w:val="auto"/>
          <w:sz w:val="24"/>
          <w:szCs w:val="24"/>
        </w:rPr>
        <w:t>、有关涉及本合同供方向天津市政府采购中心所提交的投标文件及有关澄清资料和服务承诺均视为本合同不可分割的部分，对供方具有约束力。</w:t>
      </w:r>
    </w:p>
    <w:p w14:paraId="4190516C">
      <w:pPr>
        <w:tabs>
          <w:tab w:val="left" w:pos="0"/>
          <w:tab w:val="left" w:pos="315"/>
        </w:tabs>
        <w:spacing w:line="520" w:lineRule="exact"/>
        <w:ind w:firstLine="448" w:firstLineChars="200"/>
        <w:rPr>
          <w:color w:val="auto"/>
          <w:sz w:val="24"/>
          <w:szCs w:val="24"/>
        </w:rPr>
      </w:pPr>
      <w:r>
        <w:rPr>
          <w:rFonts w:hint="eastAsia"/>
          <w:color w:val="auto"/>
          <w:sz w:val="24"/>
          <w:szCs w:val="24"/>
        </w:rPr>
        <w:t>九</w:t>
      </w:r>
      <w:r>
        <w:rPr>
          <w:color w:val="auto"/>
          <w:sz w:val="24"/>
          <w:szCs w:val="24"/>
        </w:rPr>
        <w:t>、本合同一式   份，需方留存   份，供方留存   份，均具同等效力，签字盖章后生效。</w:t>
      </w:r>
    </w:p>
    <w:tbl>
      <w:tblPr>
        <w:tblStyle w:val="25"/>
        <w:tblW w:w="0" w:type="auto"/>
        <w:tblInd w:w="0" w:type="dxa"/>
        <w:tblLayout w:type="autofit"/>
        <w:tblCellMar>
          <w:top w:w="0" w:type="dxa"/>
          <w:left w:w="108" w:type="dxa"/>
          <w:bottom w:w="0" w:type="dxa"/>
          <w:right w:w="108" w:type="dxa"/>
        </w:tblCellMar>
      </w:tblPr>
      <w:tblGrid>
        <w:gridCol w:w="4261"/>
        <w:gridCol w:w="4261"/>
      </w:tblGrid>
      <w:tr w14:paraId="6A71C93E">
        <w:tc>
          <w:tcPr>
            <w:tcW w:w="4261" w:type="dxa"/>
          </w:tcPr>
          <w:p w14:paraId="7FAE299D">
            <w:pPr>
              <w:tabs>
                <w:tab w:val="left" w:pos="0"/>
                <w:tab w:val="left" w:pos="315"/>
              </w:tabs>
              <w:spacing w:line="520" w:lineRule="exact"/>
              <w:rPr>
                <w:color w:val="auto"/>
                <w:sz w:val="24"/>
                <w:szCs w:val="24"/>
              </w:rPr>
            </w:pPr>
            <w:r>
              <w:rPr>
                <w:color w:val="auto"/>
                <w:sz w:val="24"/>
                <w:szCs w:val="24"/>
              </w:rPr>
              <w:t xml:space="preserve">供方（公章）： </w:t>
            </w:r>
          </w:p>
        </w:tc>
        <w:tc>
          <w:tcPr>
            <w:tcW w:w="4261" w:type="dxa"/>
          </w:tcPr>
          <w:p w14:paraId="67C31CFA">
            <w:pPr>
              <w:tabs>
                <w:tab w:val="left" w:pos="0"/>
                <w:tab w:val="left" w:pos="315"/>
              </w:tabs>
              <w:spacing w:line="520" w:lineRule="exact"/>
              <w:rPr>
                <w:color w:val="auto"/>
                <w:sz w:val="24"/>
                <w:szCs w:val="24"/>
              </w:rPr>
            </w:pPr>
            <w:r>
              <w:rPr>
                <w:color w:val="auto"/>
                <w:sz w:val="24"/>
                <w:szCs w:val="24"/>
              </w:rPr>
              <w:t xml:space="preserve">需方（公章）： </w:t>
            </w:r>
          </w:p>
        </w:tc>
      </w:tr>
      <w:tr w14:paraId="7A431748">
        <w:tc>
          <w:tcPr>
            <w:tcW w:w="4261" w:type="dxa"/>
          </w:tcPr>
          <w:p w14:paraId="279E1CDE">
            <w:pPr>
              <w:tabs>
                <w:tab w:val="left" w:pos="0"/>
                <w:tab w:val="left" w:pos="315"/>
              </w:tabs>
              <w:spacing w:line="520" w:lineRule="exact"/>
              <w:rPr>
                <w:color w:val="auto"/>
                <w:sz w:val="24"/>
                <w:szCs w:val="24"/>
              </w:rPr>
            </w:pPr>
            <w:r>
              <w:rPr>
                <w:color w:val="auto"/>
                <w:sz w:val="24"/>
                <w:szCs w:val="24"/>
              </w:rPr>
              <w:t xml:space="preserve">地址：  </w:t>
            </w:r>
          </w:p>
        </w:tc>
        <w:tc>
          <w:tcPr>
            <w:tcW w:w="4261" w:type="dxa"/>
          </w:tcPr>
          <w:p w14:paraId="7F535F9F">
            <w:pPr>
              <w:tabs>
                <w:tab w:val="left" w:pos="0"/>
                <w:tab w:val="left" w:pos="315"/>
              </w:tabs>
              <w:spacing w:line="520" w:lineRule="exact"/>
              <w:rPr>
                <w:color w:val="auto"/>
                <w:sz w:val="24"/>
                <w:szCs w:val="24"/>
              </w:rPr>
            </w:pPr>
            <w:r>
              <w:rPr>
                <w:color w:val="auto"/>
                <w:sz w:val="24"/>
                <w:szCs w:val="24"/>
              </w:rPr>
              <w:t xml:space="preserve">地址： </w:t>
            </w:r>
          </w:p>
        </w:tc>
      </w:tr>
      <w:tr w14:paraId="28661B00">
        <w:tc>
          <w:tcPr>
            <w:tcW w:w="4261" w:type="dxa"/>
          </w:tcPr>
          <w:p w14:paraId="5E3540CE">
            <w:pPr>
              <w:tabs>
                <w:tab w:val="left" w:pos="360"/>
              </w:tabs>
              <w:spacing w:line="520" w:lineRule="exact"/>
              <w:rPr>
                <w:color w:val="auto"/>
                <w:sz w:val="24"/>
                <w:szCs w:val="24"/>
              </w:rPr>
            </w:pPr>
            <w:r>
              <w:rPr>
                <w:color w:val="auto"/>
                <w:sz w:val="24"/>
                <w:szCs w:val="24"/>
              </w:rPr>
              <w:t xml:space="preserve">法定代表人： </w:t>
            </w:r>
          </w:p>
        </w:tc>
        <w:tc>
          <w:tcPr>
            <w:tcW w:w="4261" w:type="dxa"/>
          </w:tcPr>
          <w:p w14:paraId="57DEE319">
            <w:pPr>
              <w:tabs>
                <w:tab w:val="left" w:pos="360"/>
              </w:tabs>
              <w:spacing w:line="520" w:lineRule="exact"/>
              <w:rPr>
                <w:color w:val="auto"/>
                <w:sz w:val="24"/>
                <w:szCs w:val="24"/>
              </w:rPr>
            </w:pPr>
            <w:r>
              <w:rPr>
                <w:color w:val="auto"/>
                <w:sz w:val="24"/>
                <w:szCs w:val="24"/>
              </w:rPr>
              <w:t xml:space="preserve">法定代表人： </w:t>
            </w:r>
          </w:p>
        </w:tc>
      </w:tr>
      <w:tr w14:paraId="7BF6B5DC">
        <w:tc>
          <w:tcPr>
            <w:tcW w:w="4261" w:type="dxa"/>
          </w:tcPr>
          <w:p w14:paraId="04FA7BA9">
            <w:pPr>
              <w:tabs>
                <w:tab w:val="left" w:pos="360"/>
              </w:tabs>
              <w:spacing w:line="520" w:lineRule="exact"/>
              <w:rPr>
                <w:color w:val="auto"/>
                <w:sz w:val="24"/>
                <w:szCs w:val="24"/>
              </w:rPr>
            </w:pPr>
            <w:r>
              <w:rPr>
                <w:color w:val="auto"/>
                <w:sz w:val="24"/>
                <w:szCs w:val="24"/>
              </w:rPr>
              <w:t xml:space="preserve">委托代理人： </w:t>
            </w:r>
          </w:p>
        </w:tc>
        <w:tc>
          <w:tcPr>
            <w:tcW w:w="4261" w:type="dxa"/>
          </w:tcPr>
          <w:p w14:paraId="1202519C">
            <w:pPr>
              <w:tabs>
                <w:tab w:val="left" w:pos="360"/>
              </w:tabs>
              <w:spacing w:line="520" w:lineRule="exact"/>
              <w:rPr>
                <w:color w:val="auto"/>
                <w:sz w:val="24"/>
                <w:szCs w:val="24"/>
              </w:rPr>
            </w:pPr>
            <w:r>
              <w:rPr>
                <w:color w:val="auto"/>
                <w:sz w:val="24"/>
                <w:szCs w:val="24"/>
              </w:rPr>
              <w:t xml:space="preserve">委托代理人： </w:t>
            </w:r>
          </w:p>
        </w:tc>
      </w:tr>
      <w:tr w14:paraId="2FA669BD">
        <w:tc>
          <w:tcPr>
            <w:tcW w:w="4261" w:type="dxa"/>
          </w:tcPr>
          <w:p w14:paraId="4F4522DE">
            <w:pPr>
              <w:tabs>
                <w:tab w:val="left" w:pos="360"/>
              </w:tabs>
              <w:spacing w:line="520" w:lineRule="exact"/>
              <w:rPr>
                <w:color w:val="auto"/>
                <w:sz w:val="24"/>
                <w:szCs w:val="24"/>
              </w:rPr>
            </w:pPr>
            <w:r>
              <w:rPr>
                <w:color w:val="auto"/>
                <w:sz w:val="24"/>
                <w:szCs w:val="24"/>
              </w:rPr>
              <w:t>电话：</w:t>
            </w:r>
          </w:p>
        </w:tc>
        <w:tc>
          <w:tcPr>
            <w:tcW w:w="4261" w:type="dxa"/>
          </w:tcPr>
          <w:p w14:paraId="33A8AC3D">
            <w:pPr>
              <w:tabs>
                <w:tab w:val="left" w:pos="360"/>
              </w:tabs>
              <w:spacing w:line="520" w:lineRule="exact"/>
              <w:rPr>
                <w:color w:val="auto"/>
                <w:sz w:val="24"/>
                <w:szCs w:val="24"/>
              </w:rPr>
            </w:pPr>
            <w:r>
              <w:rPr>
                <w:color w:val="auto"/>
                <w:sz w:val="24"/>
                <w:szCs w:val="24"/>
              </w:rPr>
              <w:t>电话：</w:t>
            </w:r>
          </w:p>
        </w:tc>
      </w:tr>
    </w:tbl>
    <w:p w14:paraId="38C6AA15">
      <w:pPr>
        <w:rPr>
          <w:color w:val="auto"/>
          <w:sz w:val="24"/>
          <w:szCs w:val="24"/>
        </w:rPr>
      </w:pPr>
    </w:p>
    <w:p w14:paraId="5FB3687D">
      <w:pPr>
        <w:rPr>
          <w:color w:val="auto"/>
          <w:szCs w:val="24"/>
        </w:rPr>
      </w:pPr>
      <w:r>
        <w:rPr>
          <w:color w:val="auto"/>
          <w:sz w:val="24"/>
          <w:szCs w:val="24"/>
        </w:rPr>
        <w:t>时间：20</w:t>
      </w:r>
      <w:r>
        <w:rPr>
          <w:rFonts w:hint="eastAsia"/>
          <w:color w:val="auto"/>
          <w:sz w:val="24"/>
          <w:szCs w:val="24"/>
        </w:rPr>
        <w:t xml:space="preserve">  </w:t>
      </w:r>
      <w:r>
        <w:rPr>
          <w:color w:val="auto"/>
          <w:sz w:val="24"/>
          <w:szCs w:val="24"/>
        </w:rPr>
        <w:t>年  月  日</w:t>
      </w:r>
    </w:p>
    <w:p w14:paraId="31441EBC">
      <w:pPr>
        <w:jc w:val="center"/>
        <w:rPr>
          <w:b/>
          <w:color w:val="auto"/>
          <w:sz w:val="30"/>
          <w:szCs w:val="30"/>
        </w:rPr>
      </w:pPr>
      <w:r>
        <w:rPr>
          <w:b/>
          <w:color w:val="auto"/>
          <w:sz w:val="30"/>
          <w:szCs w:val="30"/>
        </w:rPr>
        <w:br w:type="page"/>
      </w:r>
      <w:r>
        <w:rPr>
          <w:b/>
          <w:color w:val="auto"/>
          <w:sz w:val="30"/>
          <w:szCs w:val="30"/>
        </w:rPr>
        <w:t>合同特殊条款</w:t>
      </w:r>
    </w:p>
    <w:p w14:paraId="02194156">
      <w:pPr>
        <w:tabs>
          <w:tab w:val="left" w:pos="360"/>
        </w:tabs>
        <w:spacing w:line="520" w:lineRule="exact"/>
        <w:ind w:firstLine="383" w:firstLineChars="171"/>
        <w:rPr>
          <w:color w:val="auto"/>
          <w:sz w:val="24"/>
          <w:szCs w:val="24"/>
        </w:rPr>
      </w:pPr>
    </w:p>
    <w:p w14:paraId="42F5AE2F">
      <w:pPr>
        <w:tabs>
          <w:tab w:val="left" w:pos="360"/>
        </w:tabs>
        <w:spacing w:line="520" w:lineRule="exact"/>
        <w:ind w:firstLine="383" w:firstLineChars="171"/>
        <w:rPr>
          <w:color w:val="auto"/>
          <w:sz w:val="24"/>
          <w:szCs w:val="24"/>
        </w:rPr>
      </w:pPr>
      <w:r>
        <w:rPr>
          <w:color w:val="auto"/>
          <w:sz w:val="24"/>
          <w:szCs w:val="24"/>
        </w:rPr>
        <w:t xml:space="preserve"> 合同特殊条款是合同一般条款的补充和修改。如果两者之间有抵触，应以特殊条款为准。</w:t>
      </w:r>
    </w:p>
    <w:p w14:paraId="17C672C5">
      <w:pPr>
        <w:tabs>
          <w:tab w:val="left" w:pos="360"/>
        </w:tabs>
        <w:spacing w:line="520" w:lineRule="exact"/>
        <w:ind w:firstLine="383" w:firstLineChars="171"/>
        <w:rPr>
          <w:color w:val="auto"/>
          <w:sz w:val="24"/>
          <w:szCs w:val="24"/>
        </w:rPr>
      </w:pPr>
      <w:r>
        <w:rPr>
          <w:color w:val="auto"/>
          <w:sz w:val="24"/>
          <w:szCs w:val="24"/>
        </w:rPr>
        <w:t xml:space="preserve"> 合同特殊条款由</w:t>
      </w:r>
      <w:r>
        <w:rPr>
          <w:rFonts w:hint="eastAsia"/>
          <w:color w:val="auto"/>
          <w:sz w:val="24"/>
          <w:szCs w:val="24"/>
        </w:rPr>
        <w:t>供方</w:t>
      </w:r>
      <w:r>
        <w:rPr>
          <w:color w:val="auto"/>
          <w:sz w:val="24"/>
          <w:szCs w:val="24"/>
        </w:rPr>
        <w:t>和需方根据项目的具体情况协商拟订。</w:t>
      </w:r>
    </w:p>
    <w:p w14:paraId="1585FE45">
      <w:pPr>
        <w:autoSpaceDE w:val="0"/>
        <w:autoSpaceDN w:val="0"/>
        <w:adjustRightInd w:val="0"/>
        <w:spacing w:line="360" w:lineRule="auto"/>
        <w:ind w:firstLine="448" w:firstLineChars="200"/>
        <w:rPr>
          <w:color w:val="auto"/>
          <w:sz w:val="24"/>
        </w:rPr>
      </w:pPr>
    </w:p>
    <w:p w14:paraId="6A2E0B5F">
      <w:pPr>
        <w:widowControl/>
        <w:jc w:val="left"/>
        <w:rPr>
          <w:color w:val="auto"/>
          <w:sz w:val="24"/>
        </w:rPr>
      </w:pPr>
      <w:r>
        <w:rPr>
          <w:color w:val="auto"/>
          <w:sz w:val="24"/>
        </w:rPr>
        <w:br w:type="page"/>
      </w:r>
    </w:p>
    <w:p w14:paraId="2478A017">
      <w:pPr>
        <w:pStyle w:val="19"/>
        <w:rPr>
          <w:rFonts w:ascii="Times New Roman" w:hAnsi="Times New Roman"/>
          <w:color w:val="auto"/>
        </w:rPr>
      </w:pPr>
      <w:r>
        <w:rPr>
          <w:rFonts w:ascii="Times New Roman" w:hAnsi="Times New Roman"/>
          <w:color w:val="auto"/>
        </w:rPr>
        <w:t>第五部分  投标文件格式</w:t>
      </w:r>
    </w:p>
    <w:p w14:paraId="440C93F3">
      <w:pPr>
        <w:autoSpaceDN w:val="0"/>
        <w:spacing w:line="360" w:lineRule="auto"/>
        <w:jc w:val="center"/>
        <w:rPr>
          <w:b/>
          <w:bCs/>
          <w:color w:val="auto"/>
          <w:sz w:val="24"/>
        </w:rPr>
      </w:pPr>
      <w:r>
        <w:rPr>
          <w:b/>
          <w:bCs/>
          <w:color w:val="auto"/>
          <w:sz w:val="24"/>
        </w:rPr>
        <w:t>投标文件封面格式</w:t>
      </w:r>
    </w:p>
    <w:p w14:paraId="7F80E035">
      <w:pPr>
        <w:autoSpaceDE w:val="0"/>
        <w:autoSpaceDN w:val="0"/>
        <w:adjustRightInd w:val="0"/>
        <w:spacing w:line="520" w:lineRule="exact"/>
        <w:rPr>
          <w:color w:val="auto"/>
        </w:rPr>
      </w:pPr>
    </w:p>
    <w:p w14:paraId="172C5C98">
      <w:pPr>
        <w:autoSpaceDE w:val="0"/>
        <w:autoSpaceDN w:val="0"/>
        <w:adjustRightInd w:val="0"/>
        <w:spacing w:line="520" w:lineRule="exact"/>
        <w:rPr>
          <w:b/>
          <w:color w:val="auto"/>
          <w:kern w:val="0"/>
          <w:sz w:val="24"/>
        </w:rPr>
      </w:pPr>
      <w:r>
        <w:rPr>
          <w:color w:val="auto"/>
        </w:rP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3F7E5909">
      <w:pPr>
        <w:autoSpaceDE w:val="0"/>
        <w:autoSpaceDN w:val="0"/>
        <w:adjustRightInd w:val="0"/>
        <w:spacing w:line="520" w:lineRule="exact"/>
        <w:rPr>
          <w:b/>
          <w:color w:val="auto"/>
          <w:kern w:val="0"/>
          <w:sz w:val="24"/>
        </w:rPr>
      </w:pPr>
    </w:p>
    <w:p w14:paraId="7323C205">
      <w:pPr>
        <w:autoSpaceDE w:val="0"/>
        <w:autoSpaceDN w:val="0"/>
        <w:adjustRightInd w:val="0"/>
        <w:spacing w:line="520" w:lineRule="exact"/>
        <w:rPr>
          <w:b/>
          <w:color w:val="auto"/>
          <w:kern w:val="0"/>
          <w:sz w:val="24"/>
        </w:rPr>
      </w:pPr>
    </w:p>
    <w:p w14:paraId="2849825A">
      <w:pPr>
        <w:autoSpaceDE w:val="0"/>
        <w:autoSpaceDN w:val="0"/>
        <w:adjustRightInd w:val="0"/>
        <w:jc w:val="center"/>
        <w:rPr>
          <w:color w:val="auto"/>
          <w:kern w:val="0"/>
          <w:sz w:val="144"/>
          <w:szCs w:val="144"/>
        </w:rPr>
      </w:pPr>
      <w:r>
        <w:rPr>
          <w:color w:val="auto"/>
          <w:sz w:val="160"/>
          <w:szCs w:val="84"/>
        </w:rPr>
        <w:t>投</w:t>
      </w:r>
      <w:r>
        <w:rPr>
          <w:color w:val="auto"/>
          <w:sz w:val="90"/>
          <w:szCs w:val="90"/>
        </w:rPr>
        <w:t xml:space="preserve"> </w:t>
      </w:r>
      <w:r>
        <w:rPr>
          <w:color w:val="auto"/>
          <w:sz w:val="160"/>
          <w:szCs w:val="84"/>
        </w:rPr>
        <w:t>标</w:t>
      </w:r>
      <w:r>
        <w:rPr>
          <w:color w:val="auto"/>
          <w:sz w:val="84"/>
          <w:szCs w:val="84"/>
        </w:rPr>
        <w:t xml:space="preserve"> </w:t>
      </w:r>
      <w:r>
        <w:rPr>
          <w:color w:val="auto"/>
          <w:sz w:val="160"/>
          <w:szCs w:val="84"/>
        </w:rPr>
        <w:t>文</w:t>
      </w:r>
      <w:r>
        <w:rPr>
          <w:color w:val="auto"/>
          <w:sz w:val="84"/>
          <w:szCs w:val="84"/>
        </w:rPr>
        <w:t xml:space="preserve"> </w:t>
      </w:r>
      <w:r>
        <w:rPr>
          <w:color w:val="auto"/>
          <w:sz w:val="160"/>
          <w:szCs w:val="84"/>
        </w:rPr>
        <w:t>件</w:t>
      </w:r>
    </w:p>
    <w:p w14:paraId="53939DEA">
      <w:pPr>
        <w:autoSpaceDE w:val="0"/>
        <w:autoSpaceDN w:val="0"/>
        <w:adjustRightInd w:val="0"/>
        <w:spacing w:line="520" w:lineRule="exact"/>
        <w:rPr>
          <w:b/>
          <w:color w:val="auto"/>
          <w:kern w:val="0"/>
          <w:sz w:val="36"/>
          <w:szCs w:val="36"/>
        </w:rPr>
      </w:pPr>
    </w:p>
    <w:p w14:paraId="63C8063B">
      <w:pPr>
        <w:autoSpaceDE w:val="0"/>
        <w:autoSpaceDN w:val="0"/>
        <w:adjustRightInd w:val="0"/>
        <w:spacing w:line="520" w:lineRule="exact"/>
        <w:jc w:val="center"/>
        <w:rPr>
          <w:b/>
          <w:color w:val="auto"/>
          <w:kern w:val="0"/>
          <w:sz w:val="24"/>
        </w:rPr>
      </w:pPr>
      <w:r>
        <w:rPr>
          <w:b/>
          <w:color w:val="auto"/>
          <w:kern w:val="0"/>
          <w:sz w:val="24"/>
        </w:rPr>
        <w:t>（加盖电子签章）</w:t>
      </w:r>
    </w:p>
    <w:p w14:paraId="1E531CDC">
      <w:pPr>
        <w:spacing w:before="85" w:beforeLines="30" w:after="199" w:afterLines="70" w:line="540" w:lineRule="exact"/>
        <w:ind w:left="582" w:leftChars="300"/>
        <w:rPr>
          <w:b/>
          <w:color w:val="auto"/>
          <w:sz w:val="34"/>
          <w:szCs w:val="34"/>
        </w:rPr>
      </w:pPr>
      <w:r>
        <w:rPr>
          <w:b/>
          <w:color w:val="auto"/>
          <w:sz w:val="34"/>
          <w:szCs w:val="34"/>
        </w:rPr>
        <w:t>项目编号：</w:t>
      </w:r>
    </w:p>
    <w:p w14:paraId="061753F4">
      <w:pPr>
        <w:spacing w:before="85" w:beforeLines="30" w:after="199" w:afterLines="70" w:line="540" w:lineRule="exact"/>
        <w:ind w:left="2027" w:leftChars="300" w:hanging="1445" w:hangingChars="446"/>
        <w:rPr>
          <w:b/>
          <w:color w:val="auto"/>
          <w:sz w:val="34"/>
          <w:szCs w:val="34"/>
        </w:rPr>
      </w:pPr>
      <w:r>
        <w:rPr>
          <w:b/>
          <w:color w:val="auto"/>
          <w:sz w:val="34"/>
          <w:szCs w:val="34"/>
        </w:rPr>
        <w:t>项目名称：</w:t>
      </w:r>
    </w:p>
    <w:p w14:paraId="0C051F13">
      <w:pPr>
        <w:spacing w:before="85" w:beforeLines="30" w:after="199" w:afterLines="70" w:line="540" w:lineRule="exact"/>
        <w:ind w:left="2027" w:leftChars="300" w:hanging="1445" w:hangingChars="446"/>
        <w:rPr>
          <w:b/>
          <w:color w:val="auto"/>
          <w:sz w:val="34"/>
          <w:szCs w:val="34"/>
        </w:rPr>
      </w:pPr>
      <w:r>
        <w:rPr>
          <w:b/>
          <w:color w:val="auto"/>
          <w:sz w:val="34"/>
          <w:szCs w:val="34"/>
        </w:rPr>
        <w:t>所投包号：</w:t>
      </w:r>
    </w:p>
    <w:p w14:paraId="5560586E">
      <w:pPr>
        <w:spacing w:before="85" w:beforeLines="30" w:after="199" w:afterLines="70" w:line="540" w:lineRule="exact"/>
        <w:ind w:left="582" w:leftChars="300"/>
        <w:rPr>
          <w:b/>
          <w:color w:val="auto"/>
          <w:sz w:val="34"/>
          <w:szCs w:val="34"/>
        </w:rPr>
      </w:pPr>
      <w:r>
        <w:rPr>
          <w:b/>
          <w:color w:val="auto"/>
          <w:sz w:val="34"/>
          <w:szCs w:val="34"/>
        </w:rPr>
        <w:t>投标单位名称：</w:t>
      </w:r>
    </w:p>
    <w:p w14:paraId="514A06F5">
      <w:pPr>
        <w:spacing w:before="85" w:beforeLines="30" w:after="199" w:afterLines="70" w:line="540" w:lineRule="exact"/>
        <w:ind w:left="582" w:leftChars="300"/>
        <w:rPr>
          <w:b/>
          <w:color w:val="auto"/>
          <w:sz w:val="34"/>
          <w:szCs w:val="34"/>
        </w:rPr>
      </w:pPr>
      <w:r>
        <w:rPr>
          <w:rFonts w:hint="eastAsia"/>
          <w:b/>
          <w:color w:val="auto"/>
          <w:sz w:val="34"/>
          <w:szCs w:val="34"/>
        </w:rPr>
        <w:t>投标代表人姓名：</w:t>
      </w:r>
    </w:p>
    <w:p w14:paraId="55983AF3">
      <w:pPr>
        <w:spacing w:before="85" w:beforeLines="30" w:after="199" w:afterLines="70" w:line="540" w:lineRule="exact"/>
        <w:ind w:left="582" w:leftChars="300"/>
        <w:rPr>
          <w:b/>
          <w:color w:val="auto"/>
          <w:sz w:val="34"/>
          <w:szCs w:val="34"/>
        </w:rPr>
      </w:pPr>
    </w:p>
    <w:p w14:paraId="7E01C6A3">
      <w:pPr>
        <w:spacing w:before="85" w:beforeLines="30" w:after="199" w:afterLines="70" w:line="540" w:lineRule="exact"/>
        <w:ind w:left="582" w:leftChars="300"/>
        <w:rPr>
          <w:b/>
          <w:color w:val="auto"/>
          <w:sz w:val="34"/>
          <w:szCs w:val="34"/>
        </w:rPr>
      </w:pPr>
    </w:p>
    <w:p w14:paraId="63AF61F0">
      <w:pPr>
        <w:spacing w:before="85" w:beforeLines="30" w:after="199" w:afterLines="70" w:line="540" w:lineRule="exact"/>
        <w:ind w:left="582" w:leftChars="300"/>
        <w:rPr>
          <w:b/>
          <w:color w:val="auto"/>
          <w:sz w:val="34"/>
          <w:szCs w:val="34"/>
        </w:rPr>
      </w:pPr>
    </w:p>
    <w:p w14:paraId="4D365839">
      <w:pPr>
        <w:spacing w:before="85" w:beforeLines="30" w:after="199" w:afterLines="70" w:line="540" w:lineRule="exact"/>
        <w:ind w:left="582" w:leftChars="300"/>
        <w:rPr>
          <w:b/>
          <w:bCs/>
          <w:color w:val="auto"/>
          <w:sz w:val="24"/>
        </w:rPr>
      </w:pPr>
      <w:r>
        <w:rPr>
          <w:b/>
          <w:color w:val="auto"/>
          <w:sz w:val="34"/>
          <w:szCs w:val="34"/>
        </w:rPr>
        <w:t>投标日期：   年   月   日</w:t>
      </w:r>
    </w:p>
    <w:p w14:paraId="7F854F68">
      <w:pPr>
        <w:widowControl/>
        <w:jc w:val="left"/>
        <w:rPr>
          <w:b/>
          <w:bCs/>
          <w:color w:val="auto"/>
          <w:sz w:val="24"/>
        </w:rPr>
      </w:pPr>
      <w:r>
        <w:rPr>
          <w:b/>
          <w:bCs/>
          <w:color w:val="auto"/>
          <w:sz w:val="24"/>
        </w:rPr>
        <w:br w:type="page"/>
      </w:r>
    </w:p>
    <w:p w14:paraId="41FBDDE7">
      <w:pPr>
        <w:autoSpaceDN w:val="0"/>
        <w:spacing w:line="360" w:lineRule="auto"/>
        <w:jc w:val="center"/>
        <w:rPr>
          <w:b/>
          <w:bCs/>
          <w:color w:val="auto"/>
          <w:sz w:val="24"/>
        </w:rPr>
      </w:pPr>
      <w:r>
        <w:rPr>
          <w:b/>
          <w:bCs/>
          <w:color w:val="auto"/>
          <w:sz w:val="24"/>
        </w:rPr>
        <w:t>投标文件总目录</w:t>
      </w:r>
    </w:p>
    <w:p w14:paraId="62E7E795">
      <w:pPr>
        <w:autoSpaceDN w:val="0"/>
        <w:spacing w:line="360" w:lineRule="auto"/>
        <w:jc w:val="center"/>
        <w:rPr>
          <w:b/>
          <w:bCs/>
          <w:color w:val="auto"/>
          <w:sz w:val="24"/>
        </w:rPr>
      </w:pPr>
      <w:r>
        <w:rPr>
          <w:b/>
          <w:bCs/>
          <w:color w:val="auto"/>
          <w:sz w:val="24"/>
        </w:rPr>
        <w:t>（</w:t>
      </w:r>
      <w:r>
        <w:rPr>
          <w:rFonts w:hint="eastAsia"/>
          <w:b/>
          <w:bCs/>
          <w:color w:val="auto"/>
          <w:sz w:val="24"/>
        </w:rPr>
        <w:t>投标人</w:t>
      </w:r>
      <w:r>
        <w:rPr>
          <w:b/>
          <w:bCs/>
          <w:color w:val="auto"/>
          <w:sz w:val="24"/>
        </w:rPr>
        <w:t>自行编制）</w:t>
      </w:r>
    </w:p>
    <w:p w14:paraId="694FBC6E">
      <w:pPr>
        <w:widowControl/>
        <w:jc w:val="center"/>
        <w:rPr>
          <w:b/>
          <w:color w:val="auto"/>
          <w:sz w:val="24"/>
        </w:rPr>
      </w:pPr>
    </w:p>
    <w:p w14:paraId="2302F047">
      <w:pPr>
        <w:widowControl/>
        <w:jc w:val="left"/>
        <w:rPr>
          <w:b/>
          <w:color w:val="auto"/>
          <w:sz w:val="24"/>
        </w:rPr>
      </w:pPr>
      <w:r>
        <w:rPr>
          <w:b/>
          <w:color w:val="auto"/>
          <w:sz w:val="24"/>
        </w:rPr>
        <w:br w:type="page"/>
      </w:r>
    </w:p>
    <w:p w14:paraId="6E849480">
      <w:pPr>
        <w:widowControl/>
        <w:jc w:val="center"/>
        <w:rPr>
          <w:b/>
          <w:color w:val="auto"/>
          <w:sz w:val="24"/>
        </w:rPr>
      </w:pPr>
      <w:r>
        <w:rPr>
          <w:b/>
          <w:color w:val="auto"/>
          <w:sz w:val="24"/>
        </w:rPr>
        <w:t>评分因素及评标标准页码检索</w:t>
      </w:r>
    </w:p>
    <w:p w14:paraId="23616721">
      <w:pPr>
        <w:widowControl/>
        <w:jc w:val="center"/>
        <w:rPr>
          <w:b/>
          <w:color w:val="auto"/>
          <w:sz w:val="24"/>
        </w:rPr>
      </w:pPr>
      <w:r>
        <w:rPr>
          <w:b/>
          <w:bCs/>
          <w:color w:val="auto"/>
          <w:sz w:val="24"/>
        </w:rPr>
        <w:t>（需投标人按招标文件“评分因素及评标标准”中每个评分项逐项列明页码）</w:t>
      </w:r>
    </w:p>
    <w:p w14:paraId="73B1B696">
      <w:pPr>
        <w:widowControl/>
        <w:jc w:val="left"/>
        <w:rPr>
          <w:color w:val="auto"/>
          <w:sz w:val="24"/>
        </w:rPr>
      </w:pPr>
      <w:r>
        <w:rPr>
          <w:color w:val="auto"/>
          <w:sz w:val="24"/>
        </w:rPr>
        <w:br w:type="page"/>
      </w:r>
    </w:p>
    <w:p w14:paraId="64CC4ACA">
      <w:pPr>
        <w:tabs>
          <w:tab w:val="left" w:pos="360"/>
        </w:tabs>
        <w:spacing w:after="285" w:afterLines="100" w:line="360" w:lineRule="auto"/>
        <w:rPr>
          <w:b/>
          <w:color w:val="auto"/>
          <w:sz w:val="24"/>
        </w:rPr>
      </w:pPr>
      <w:r>
        <w:rPr>
          <w:b/>
          <w:color w:val="auto"/>
          <w:sz w:val="24"/>
        </w:rPr>
        <w:t>附件1</w:t>
      </w:r>
    </w:p>
    <w:p w14:paraId="65168517">
      <w:pPr>
        <w:autoSpaceDN w:val="0"/>
        <w:spacing w:line="360" w:lineRule="auto"/>
        <w:jc w:val="center"/>
        <w:rPr>
          <w:b/>
          <w:bCs/>
          <w:color w:val="auto"/>
          <w:sz w:val="24"/>
        </w:rPr>
      </w:pPr>
      <w:r>
        <w:rPr>
          <w:b/>
          <w:bCs/>
          <w:color w:val="auto"/>
          <w:sz w:val="24"/>
        </w:rPr>
        <w:t>投标书</w:t>
      </w:r>
    </w:p>
    <w:p w14:paraId="29F24504">
      <w:pPr>
        <w:spacing w:line="360" w:lineRule="auto"/>
        <w:rPr>
          <w:color w:val="auto"/>
          <w:sz w:val="24"/>
        </w:rPr>
      </w:pPr>
      <w:r>
        <w:rPr>
          <w:color w:val="auto"/>
          <w:sz w:val="24"/>
        </w:rPr>
        <w:t>致：天津市政府采购中心</w:t>
      </w:r>
    </w:p>
    <w:p w14:paraId="4763AA43">
      <w:pPr>
        <w:spacing w:line="360" w:lineRule="auto"/>
        <w:ind w:firstLine="448" w:firstLineChars="200"/>
        <w:rPr>
          <w:color w:val="auto"/>
          <w:sz w:val="24"/>
        </w:rPr>
      </w:pPr>
      <w:r>
        <w:rPr>
          <w:color w:val="auto"/>
          <w:sz w:val="24"/>
        </w:rPr>
        <w:t>根据贵方为天津市</w:t>
      </w:r>
      <w:r>
        <w:rPr>
          <w:color w:val="auto"/>
          <w:sz w:val="24"/>
          <w:u w:val="single"/>
        </w:rPr>
        <w:t xml:space="preserve">                  </w:t>
      </w:r>
      <w:r>
        <w:rPr>
          <w:color w:val="auto"/>
          <w:sz w:val="24"/>
        </w:rPr>
        <w:t>项目（项目编号：</w:t>
      </w:r>
      <w:r>
        <w:rPr>
          <w:color w:val="auto"/>
          <w:sz w:val="24"/>
          <w:u w:val="single"/>
        </w:rPr>
        <w:t xml:space="preserve">             </w:t>
      </w:r>
      <w:r>
        <w:rPr>
          <w:color w:val="auto"/>
          <w:sz w:val="24"/>
        </w:rPr>
        <w:t>）的投标邀请，签字代表</w:t>
      </w:r>
      <w:r>
        <w:rPr>
          <w:color w:val="auto"/>
          <w:sz w:val="24"/>
          <w:u w:val="single"/>
        </w:rPr>
        <w:t xml:space="preserve">                           </w:t>
      </w:r>
      <w:r>
        <w:rPr>
          <w:color w:val="auto"/>
          <w:sz w:val="24"/>
        </w:rPr>
        <w:t>（姓名</w:t>
      </w:r>
      <w:r>
        <w:rPr>
          <w:color w:val="auto"/>
          <w:sz w:val="24"/>
          <w:lang w:val="en-GB"/>
        </w:rPr>
        <w:t>/</w:t>
      </w:r>
      <w:r>
        <w:rPr>
          <w:color w:val="auto"/>
          <w:sz w:val="24"/>
        </w:rPr>
        <w:t>职务）经正式授权并代表我公司</w:t>
      </w:r>
      <w:r>
        <w:rPr>
          <w:color w:val="auto"/>
          <w:sz w:val="24"/>
          <w:u w:val="single"/>
        </w:rPr>
        <w:t xml:space="preserve">                           </w:t>
      </w:r>
      <w:r>
        <w:rPr>
          <w:color w:val="auto"/>
          <w:sz w:val="24"/>
        </w:rPr>
        <w:t>（投标单位名称、地址）提交</w:t>
      </w:r>
      <w:r>
        <w:rPr>
          <w:rFonts w:hint="eastAsia"/>
          <w:color w:val="auto"/>
          <w:sz w:val="24"/>
        </w:rPr>
        <w:t>网上应答及上传加盖电子签章的投标文件</w:t>
      </w:r>
      <w:r>
        <w:rPr>
          <w:color w:val="auto"/>
          <w:sz w:val="24"/>
        </w:rPr>
        <w:t>。</w:t>
      </w:r>
    </w:p>
    <w:p w14:paraId="4C3786F9">
      <w:pPr>
        <w:spacing w:line="360" w:lineRule="auto"/>
        <w:ind w:firstLine="448" w:firstLineChars="200"/>
        <w:rPr>
          <w:color w:val="auto"/>
          <w:sz w:val="24"/>
        </w:rPr>
      </w:pPr>
      <w:r>
        <w:rPr>
          <w:color w:val="auto"/>
          <w:sz w:val="24"/>
        </w:rPr>
        <w:t>据此函，签字代表宣布同意如下：</w:t>
      </w:r>
    </w:p>
    <w:p w14:paraId="529C7E4D">
      <w:pPr>
        <w:spacing w:line="360" w:lineRule="auto"/>
        <w:ind w:firstLine="448" w:firstLineChars="200"/>
        <w:rPr>
          <w:color w:val="auto"/>
          <w:sz w:val="24"/>
        </w:rPr>
      </w:pPr>
      <w:r>
        <w:rPr>
          <w:color w:val="auto"/>
          <w:sz w:val="24"/>
        </w:rPr>
        <w:t>1. 所附投标报价表中规定的应提供和交付的服务投标总价为：</w:t>
      </w:r>
    </w:p>
    <w:p w14:paraId="203F81AF">
      <w:pPr>
        <w:spacing w:line="360" w:lineRule="auto"/>
        <w:ind w:firstLine="448" w:firstLineChars="200"/>
        <w:rPr>
          <w:color w:val="auto"/>
          <w:sz w:val="24"/>
        </w:rPr>
      </w:pPr>
      <w:r>
        <w:rPr>
          <w:color w:val="auto"/>
          <w:sz w:val="24"/>
        </w:rPr>
        <w:t>第</w:t>
      </w:r>
      <w:r>
        <w:rPr>
          <w:rFonts w:hint="eastAsia"/>
          <w:color w:val="auto"/>
          <w:sz w:val="24"/>
          <w:lang w:val="en-US" w:eastAsia="zh-CN"/>
        </w:rPr>
        <w:t>一</w:t>
      </w:r>
      <w:r>
        <w:rPr>
          <w:color w:val="auto"/>
          <w:sz w:val="24"/>
        </w:rPr>
        <w:t>包，</w:t>
      </w:r>
      <w:r>
        <w:rPr>
          <w:color w:val="auto"/>
          <w:sz w:val="24"/>
          <w:u w:val="single"/>
        </w:rPr>
        <w:t xml:space="preserve">      </w:t>
      </w:r>
      <w:r>
        <w:rPr>
          <w:color w:val="auto"/>
          <w:sz w:val="24"/>
        </w:rPr>
        <w:t>元（人民币），大写</w:t>
      </w:r>
      <w:r>
        <w:rPr>
          <w:color w:val="auto"/>
          <w:sz w:val="24"/>
          <w:u w:val="single"/>
        </w:rPr>
        <w:t xml:space="preserve">                   </w:t>
      </w:r>
      <w:r>
        <w:rPr>
          <w:color w:val="auto"/>
          <w:sz w:val="24"/>
        </w:rPr>
        <w:t>。</w:t>
      </w:r>
    </w:p>
    <w:p w14:paraId="16D2E4FD">
      <w:pPr>
        <w:spacing w:line="360" w:lineRule="auto"/>
        <w:ind w:firstLine="448" w:firstLineChars="200"/>
        <w:rPr>
          <w:color w:val="auto"/>
          <w:sz w:val="24"/>
        </w:rPr>
      </w:pPr>
      <w:r>
        <w:rPr>
          <w:color w:val="auto"/>
          <w:sz w:val="24"/>
        </w:rPr>
        <w:t>2. 我公司将按招标文件的规定履行合同责任和义务。</w:t>
      </w:r>
    </w:p>
    <w:p w14:paraId="0B1D391A">
      <w:pPr>
        <w:spacing w:line="360" w:lineRule="auto"/>
        <w:ind w:firstLine="448" w:firstLineChars="200"/>
        <w:rPr>
          <w:color w:val="auto"/>
          <w:sz w:val="24"/>
        </w:rPr>
      </w:pPr>
      <w:r>
        <w:rPr>
          <w:color w:val="auto"/>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3D155D1A">
      <w:pPr>
        <w:spacing w:line="360" w:lineRule="auto"/>
        <w:ind w:firstLine="448" w:firstLineChars="200"/>
        <w:rPr>
          <w:color w:val="auto"/>
          <w:sz w:val="24"/>
        </w:rPr>
      </w:pPr>
      <w:r>
        <w:rPr>
          <w:color w:val="auto"/>
          <w:sz w:val="24"/>
        </w:rPr>
        <w:t>4. 我公司的投标有效期为开标之日起60天。</w:t>
      </w:r>
    </w:p>
    <w:p w14:paraId="6CA03679">
      <w:pPr>
        <w:spacing w:line="360" w:lineRule="auto"/>
        <w:ind w:firstLine="448" w:firstLineChars="200"/>
        <w:rPr>
          <w:color w:val="auto"/>
          <w:sz w:val="24"/>
        </w:rPr>
      </w:pPr>
      <w:r>
        <w:rPr>
          <w:color w:val="auto"/>
          <w:sz w:val="24"/>
        </w:rPr>
        <w:t>5. 我公司同意按照招标方要求提供的与投标有关的一切数据或资料，并声明投标文件及所提供的一切资料均真实有效。由于我公司提供资料不实而造成的责任和后果由我公司自行承担。</w:t>
      </w:r>
    </w:p>
    <w:p w14:paraId="20DA57CC">
      <w:pPr>
        <w:spacing w:line="360" w:lineRule="auto"/>
        <w:ind w:firstLine="448" w:firstLineChars="200"/>
        <w:rPr>
          <w:color w:val="auto"/>
          <w:sz w:val="24"/>
        </w:rPr>
      </w:pPr>
      <w:r>
        <w:rPr>
          <w:color w:val="auto"/>
          <w:sz w:val="24"/>
        </w:rPr>
        <w:t>6. 我公司保证所投产品来自合法的供货渠道，若中标，则有义务向采购人提供其需要的有效书面证明材料。如果提供非法渠道的商品，视为欺诈，并承担相关责任。</w:t>
      </w:r>
    </w:p>
    <w:p w14:paraId="5D0EDAD1">
      <w:pPr>
        <w:spacing w:line="360" w:lineRule="auto"/>
        <w:ind w:firstLine="448" w:firstLineChars="200"/>
        <w:rPr>
          <w:color w:val="auto"/>
          <w:sz w:val="24"/>
        </w:rPr>
      </w:pPr>
      <w:r>
        <w:rPr>
          <w:color w:val="auto"/>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30ADCC52">
      <w:pPr>
        <w:spacing w:line="360" w:lineRule="auto"/>
        <w:ind w:firstLine="448" w:firstLineChars="200"/>
        <w:rPr>
          <w:color w:val="auto"/>
          <w:sz w:val="24"/>
        </w:rPr>
      </w:pPr>
      <w:r>
        <w:rPr>
          <w:color w:val="auto"/>
          <w:sz w:val="24"/>
        </w:rPr>
        <w:t>8. 我公司承诺完全符合</w:t>
      </w:r>
      <w:r>
        <w:rPr>
          <w:rFonts w:hint="eastAsia"/>
          <w:color w:val="auto"/>
          <w:sz w:val="24"/>
          <w:lang w:eastAsia="zh-CN"/>
        </w:rPr>
        <w:t>《中华人民共和国政府采购法》</w:t>
      </w:r>
      <w:r>
        <w:rPr>
          <w:color w:val="auto"/>
          <w:sz w:val="24"/>
        </w:rPr>
        <w:t>、</w:t>
      </w:r>
      <w:r>
        <w:rPr>
          <w:rFonts w:hint="eastAsia"/>
          <w:color w:val="auto"/>
          <w:sz w:val="24"/>
          <w:lang w:eastAsia="zh-CN"/>
        </w:rPr>
        <w:t>《中华人民共和国政府采购法实施条例》</w:t>
      </w:r>
      <w:r>
        <w:rPr>
          <w:color w:val="auto"/>
          <w:sz w:val="24"/>
        </w:rPr>
        <w:t>等法律法规规定，并随时接受采购人、采购代理机构的检查验证。在整个招标过程中，我公司若有违规行为，我公司完全接受贵中心依照相关法律法规和招标文件的规定给予处罚。</w:t>
      </w:r>
    </w:p>
    <w:p w14:paraId="501F4833">
      <w:pPr>
        <w:spacing w:line="360" w:lineRule="auto"/>
        <w:ind w:firstLine="448" w:firstLineChars="200"/>
        <w:rPr>
          <w:color w:val="auto"/>
          <w:sz w:val="24"/>
        </w:rPr>
      </w:pPr>
      <w:r>
        <w:rPr>
          <w:rFonts w:hint="eastAsia"/>
          <w:color w:val="auto"/>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color w:val="auto"/>
          <w:sz w:val="24"/>
          <w:szCs w:val="24"/>
        </w:rPr>
        <w:t>投标截止日前3年在经营活动中没有重大违法记录</w:t>
      </w:r>
      <w:r>
        <w:rPr>
          <w:rFonts w:hint="eastAsia"/>
          <w:color w:val="auto"/>
          <w:sz w:val="24"/>
        </w:rPr>
        <w:t>。</w:t>
      </w:r>
    </w:p>
    <w:p w14:paraId="619E66B6">
      <w:pPr>
        <w:spacing w:line="360" w:lineRule="auto"/>
        <w:ind w:firstLine="448" w:firstLineChars="200"/>
        <w:rPr>
          <w:color w:val="auto"/>
          <w:sz w:val="24"/>
        </w:rPr>
      </w:pPr>
      <w:r>
        <w:rPr>
          <w:rFonts w:hint="eastAsia"/>
          <w:color w:val="auto"/>
          <w:sz w:val="24"/>
        </w:rPr>
        <w:t>10</w:t>
      </w:r>
      <w:r>
        <w:rPr>
          <w:color w:val="auto"/>
          <w:sz w:val="24"/>
        </w:rPr>
        <w:t>. 我公司若中标，本承诺将成为合同不可分割的一部分，与合同具有同等的法律效力。</w:t>
      </w:r>
    </w:p>
    <w:p w14:paraId="16F1CCBC">
      <w:pPr>
        <w:spacing w:line="360" w:lineRule="auto"/>
        <w:ind w:firstLine="448" w:firstLineChars="200"/>
        <w:rPr>
          <w:color w:val="auto"/>
          <w:sz w:val="24"/>
        </w:rPr>
      </w:pPr>
      <w:r>
        <w:rPr>
          <w:color w:val="auto"/>
          <w:sz w:val="24"/>
        </w:rPr>
        <w:t>1</w:t>
      </w:r>
      <w:r>
        <w:rPr>
          <w:rFonts w:hint="eastAsia"/>
          <w:color w:val="auto"/>
          <w:sz w:val="24"/>
        </w:rPr>
        <w:t>1</w:t>
      </w:r>
      <w:r>
        <w:rPr>
          <w:color w:val="auto"/>
          <w:sz w:val="24"/>
        </w:rPr>
        <w:t>. 如违反上述承诺，我公司投标无效且接受相关部门依法作出的处罚，并承担通过相关媒体予以公布的任何风险和责任。</w:t>
      </w:r>
    </w:p>
    <w:p w14:paraId="102136C4">
      <w:pPr>
        <w:spacing w:line="360" w:lineRule="auto"/>
        <w:ind w:firstLine="448" w:firstLineChars="200"/>
        <w:rPr>
          <w:color w:val="auto"/>
          <w:sz w:val="24"/>
        </w:rPr>
      </w:pPr>
      <w:r>
        <w:rPr>
          <w:color w:val="auto"/>
          <w:sz w:val="24"/>
        </w:rPr>
        <w:t xml:space="preserve">12. </w:t>
      </w:r>
      <w:r>
        <w:rPr>
          <w:rFonts w:hint="eastAsia"/>
          <w:color w:val="auto"/>
          <w:sz w:val="24"/>
        </w:rPr>
        <w:t>我公司开票信息如下，</w:t>
      </w:r>
      <w:r>
        <w:rPr>
          <w:rFonts w:hint="eastAsia"/>
          <w:b/>
          <w:color w:val="auto"/>
          <w:sz w:val="24"/>
        </w:rPr>
        <w:t>此信息与我公司在税务局注册的信息一致</w:t>
      </w:r>
      <w:r>
        <w:rPr>
          <w:rFonts w:hint="eastAsia"/>
          <w:color w:val="auto"/>
          <w:sz w:val="24"/>
        </w:rPr>
        <w:t>：</w:t>
      </w:r>
    </w:p>
    <w:p w14:paraId="39F7C4B0">
      <w:pPr>
        <w:spacing w:line="360" w:lineRule="auto"/>
        <w:ind w:firstLine="448" w:firstLineChars="200"/>
        <w:rPr>
          <w:color w:val="auto"/>
          <w:sz w:val="24"/>
        </w:rPr>
      </w:pPr>
      <w:r>
        <w:rPr>
          <w:rFonts w:hint="eastAsia"/>
          <w:color w:val="auto"/>
          <w:sz w:val="24"/>
        </w:rPr>
        <w:t>纳税人识别号：</w:t>
      </w:r>
    </w:p>
    <w:p w14:paraId="10B888EE">
      <w:pPr>
        <w:spacing w:line="360" w:lineRule="auto"/>
        <w:ind w:firstLine="448" w:firstLineChars="200"/>
        <w:rPr>
          <w:color w:val="auto"/>
          <w:sz w:val="24"/>
        </w:rPr>
      </w:pPr>
      <w:r>
        <w:rPr>
          <w:rFonts w:hint="eastAsia"/>
          <w:color w:val="auto"/>
          <w:sz w:val="24"/>
        </w:rPr>
        <w:t>地址、电话：</w:t>
      </w:r>
    </w:p>
    <w:p w14:paraId="484A7AB9">
      <w:pPr>
        <w:spacing w:line="360" w:lineRule="auto"/>
        <w:ind w:firstLine="448" w:firstLineChars="200"/>
        <w:rPr>
          <w:color w:val="auto"/>
          <w:sz w:val="24"/>
        </w:rPr>
      </w:pPr>
      <w:r>
        <w:rPr>
          <w:rFonts w:hint="eastAsia"/>
          <w:color w:val="auto"/>
          <w:sz w:val="24"/>
        </w:rPr>
        <w:t>开户行及账号：</w:t>
      </w:r>
    </w:p>
    <w:p w14:paraId="6B95DD20">
      <w:pPr>
        <w:spacing w:line="360" w:lineRule="auto"/>
        <w:ind w:firstLine="448" w:firstLineChars="200"/>
        <w:rPr>
          <w:color w:val="auto"/>
          <w:sz w:val="24"/>
        </w:rPr>
      </w:pPr>
      <w:r>
        <w:rPr>
          <w:rFonts w:hint="eastAsia"/>
          <w:color w:val="auto"/>
          <w:sz w:val="24"/>
        </w:rPr>
        <w:t>开具发票类型：□增值税专用发票         □增值税普通发票</w:t>
      </w:r>
    </w:p>
    <w:p w14:paraId="02C63ED5">
      <w:pPr>
        <w:spacing w:line="360" w:lineRule="auto"/>
        <w:ind w:firstLine="448" w:firstLineChars="200"/>
        <w:rPr>
          <w:color w:val="auto"/>
          <w:sz w:val="24"/>
        </w:rPr>
      </w:pPr>
      <w:r>
        <w:rPr>
          <w:rFonts w:hint="eastAsia"/>
          <w:color w:val="auto"/>
          <w:sz w:val="24"/>
        </w:rPr>
        <w:t>13. 我公司选择招标代理服务费</w:t>
      </w:r>
      <w:r>
        <w:rPr>
          <w:color w:val="auto"/>
          <w:sz w:val="24"/>
        </w:rPr>
        <w:t>发票领取方式（请自行选择以下任一方式并在相应</w:t>
      </w:r>
      <w:r>
        <w:rPr>
          <w:rFonts w:hint="eastAsia"/>
          <w:color w:val="auto"/>
          <w:sz w:val="24"/>
        </w:rPr>
        <w:t>□里划“√”</w:t>
      </w:r>
      <w:r>
        <w:rPr>
          <w:color w:val="auto"/>
          <w:sz w:val="24"/>
        </w:rPr>
        <w:t>）：</w:t>
      </w:r>
    </w:p>
    <w:p w14:paraId="23CB24EA">
      <w:pPr>
        <w:spacing w:line="360" w:lineRule="auto"/>
        <w:ind w:firstLine="448" w:firstLineChars="200"/>
        <w:rPr>
          <w:b/>
          <w:color w:val="auto"/>
          <w:sz w:val="24"/>
        </w:rPr>
      </w:pPr>
      <w:r>
        <w:rPr>
          <w:rFonts w:hint="eastAsia"/>
          <w:b/>
          <w:color w:val="auto"/>
          <w:sz w:val="24"/>
        </w:rPr>
        <w:t>□</w:t>
      </w:r>
      <w:r>
        <w:rPr>
          <w:b/>
          <w:color w:val="auto"/>
          <w:sz w:val="24"/>
        </w:rPr>
        <w:t>上门自取</w:t>
      </w:r>
    </w:p>
    <w:p w14:paraId="7F4A9D9B">
      <w:pPr>
        <w:spacing w:line="360" w:lineRule="auto"/>
        <w:ind w:firstLine="448" w:firstLineChars="200"/>
        <w:rPr>
          <w:color w:val="auto"/>
          <w:sz w:val="24"/>
        </w:rPr>
      </w:pPr>
    </w:p>
    <w:p w14:paraId="53F0F802">
      <w:pPr>
        <w:spacing w:line="360" w:lineRule="auto"/>
        <w:ind w:firstLine="448" w:firstLineChars="200"/>
        <w:rPr>
          <w:b/>
          <w:color w:val="auto"/>
          <w:sz w:val="24"/>
        </w:rPr>
      </w:pPr>
      <w:r>
        <w:rPr>
          <w:rFonts w:hint="eastAsia"/>
          <w:b/>
          <w:color w:val="auto"/>
          <w:sz w:val="24"/>
        </w:rPr>
        <w:t>□</w:t>
      </w:r>
      <w:r>
        <w:rPr>
          <w:b/>
          <w:color w:val="auto"/>
          <w:sz w:val="24"/>
        </w:rPr>
        <w:t>到付邮寄</w:t>
      </w:r>
    </w:p>
    <w:p w14:paraId="6188DC20">
      <w:pPr>
        <w:spacing w:line="360" w:lineRule="auto"/>
        <w:ind w:firstLine="448" w:firstLineChars="200"/>
        <w:rPr>
          <w:color w:val="auto"/>
          <w:sz w:val="24"/>
        </w:rPr>
      </w:pPr>
      <w:r>
        <w:rPr>
          <w:color w:val="auto"/>
          <w:sz w:val="24"/>
        </w:rPr>
        <w:t>邮寄地址</w:t>
      </w:r>
      <w:r>
        <w:rPr>
          <w:rFonts w:hint="eastAsia"/>
          <w:color w:val="auto"/>
          <w:sz w:val="24"/>
        </w:rPr>
        <w:t>、邮编</w:t>
      </w:r>
      <w:r>
        <w:rPr>
          <w:color w:val="auto"/>
          <w:sz w:val="24"/>
        </w:rPr>
        <w:t>：</w:t>
      </w:r>
    </w:p>
    <w:p w14:paraId="5D3FA5BF">
      <w:pPr>
        <w:spacing w:line="360" w:lineRule="auto"/>
        <w:ind w:firstLine="448" w:firstLineChars="200"/>
        <w:rPr>
          <w:color w:val="auto"/>
          <w:sz w:val="24"/>
        </w:rPr>
      </w:pPr>
      <w:r>
        <w:rPr>
          <w:color w:val="auto"/>
          <w:sz w:val="24"/>
        </w:rPr>
        <w:t>邮寄联系人、手机号码：</w:t>
      </w:r>
    </w:p>
    <w:p w14:paraId="0E362C88">
      <w:pPr>
        <w:spacing w:line="360" w:lineRule="auto"/>
        <w:ind w:firstLine="3808" w:firstLineChars="1700"/>
        <w:rPr>
          <w:color w:val="auto"/>
          <w:sz w:val="24"/>
        </w:rPr>
      </w:pPr>
    </w:p>
    <w:p w14:paraId="578D4363">
      <w:pPr>
        <w:spacing w:line="360" w:lineRule="auto"/>
        <w:ind w:firstLine="3808" w:firstLineChars="1700"/>
        <w:rPr>
          <w:color w:val="auto"/>
          <w:sz w:val="24"/>
        </w:rPr>
      </w:pPr>
      <w:r>
        <w:rPr>
          <w:color w:val="auto"/>
          <w:sz w:val="24"/>
        </w:rPr>
        <w:t>投标人名称：</w:t>
      </w:r>
    </w:p>
    <w:p w14:paraId="1C5C72C1">
      <w:pPr>
        <w:spacing w:line="360" w:lineRule="auto"/>
        <w:ind w:firstLine="3808" w:firstLineChars="1700"/>
        <w:rPr>
          <w:color w:val="auto"/>
          <w:sz w:val="24"/>
        </w:rPr>
      </w:pPr>
    </w:p>
    <w:p w14:paraId="58A57DA1">
      <w:pPr>
        <w:spacing w:line="360" w:lineRule="auto"/>
        <w:ind w:firstLine="3808" w:firstLineChars="1700"/>
        <w:rPr>
          <w:color w:val="auto"/>
          <w:sz w:val="24"/>
        </w:rPr>
      </w:pPr>
      <w:r>
        <w:rPr>
          <w:color w:val="auto"/>
          <w:sz w:val="24"/>
        </w:rPr>
        <w:t>日期：</w:t>
      </w:r>
      <w:r>
        <w:rPr>
          <w:color w:val="auto"/>
          <w:sz w:val="24"/>
          <w:u w:val="single"/>
        </w:rPr>
        <w:t xml:space="preserve">     </w:t>
      </w:r>
      <w:r>
        <w:rPr>
          <w:color w:val="auto"/>
          <w:sz w:val="24"/>
        </w:rPr>
        <w:t>年</w:t>
      </w:r>
      <w:r>
        <w:rPr>
          <w:color w:val="auto"/>
          <w:sz w:val="24"/>
          <w:u w:val="single"/>
        </w:rPr>
        <w:t xml:space="preserve">    </w:t>
      </w:r>
      <w:r>
        <w:rPr>
          <w:color w:val="auto"/>
          <w:sz w:val="24"/>
        </w:rPr>
        <w:t>月</w:t>
      </w:r>
      <w:r>
        <w:rPr>
          <w:color w:val="auto"/>
          <w:sz w:val="24"/>
          <w:u w:val="single"/>
        </w:rPr>
        <w:t xml:space="preserve">    </w:t>
      </w:r>
      <w:r>
        <w:rPr>
          <w:color w:val="auto"/>
          <w:sz w:val="24"/>
        </w:rPr>
        <w:t>日</w:t>
      </w:r>
    </w:p>
    <w:p w14:paraId="7E03FA39">
      <w:pPr>
        <w:spacing w:line="460" w:lineRule="exact"/>
        <w:rPr>
          <w:color w:val="auto"/>
          <w:sz w:val="24"/>
        </w:rPr>
      </w:pPr>
    </w:p>
    <w:p w14:paraId="544F337F">
      <w:pPr>
        <w:widowControl/>
        <w:jc w:val="left"/>
        <w:rPr>
          <w:color w:val="auto"/>
          <w:sz w:val="24"/>
        </w:rPr>
      </w:pPr>
      <w:r>
        <w:rPr>
          <w:color w:val="auto"/>
          <w:sz w:val="24"/>
        </w:rPr>
        <w:br w:type="page"/>
      </w:r>
    </w:p>
    <w:p w14:paraId="30BA0598">
      <w:pPr>
        <w:widowControl/>
        <w:jc w:val="left"/>
        <w:rPr>
          <w:b/>
          <w:color w:val="auto"/>
          <w:sz w:val="24"/>
        </w:rPr>
      </w:pPr>
      <w:r>
        <w:rPr>
          <w:b/>
          <w:color w:val="auto"/>
          <w:sz w:val="24"/>
        </w:rPr>
        <w:t>附件2</w:t>
      </w:r>
    </w:p>
    <w:p w14:paraId="7E0C8D89">
      <w:pPr>
        <w:autoSpaceDN w:val="0"/>
        <w:spacing w:line="360" w:lineRule="auto"/>
        <w:jc w:val="center"/>
        <w:rPr>
          <w:b/>
          <w:bCs/>
          <w:color w:val="auto"/>
          <w:sz w:val="24"/>
        </w:rPr>
      </w:pPr>
    </w:p>
    <w:p w14:paraId="08FC7B7E">
      <w:pPr>
        <w:ind w:right="84"/>
        <w:jc w:val="center"/>
        <w:rPr>
          <w:b/>
          <w:color w:val="auto"/>
          <w:sz w:val="24"/>
        </w:rPr>
      </w:pPr>
      <w:r>
        <w:rPr>
          <w:rFonts w:hint="eastAsia"/>
          <w:b/>
          <w:color w:val="auto"/>
          <w:sz w:val="24"/>
        </w:rPr>
        <w:t>供应商资格声明函</w:t>
      </w:r>
    </w:p>
    <w:p w14:paraId="41CCBAF2">
      <w:pPr>
        <w:spacing w:line="360" w:lineRule="auto"/>
        <w:ind w:firstLine="420"/>
        <w:jc w:val="center"/>
        <w:rPr>
          <w:b/>
          <w:color w:val="auto"/>
          <w:sz w:val="24"/>
        </w:rPr>
      </w:pPr>
    </w:p>
    <w:p w14:paraId="65BC3E65">
      <w:pPr>
        <w:spacing w:line="360" w:lineRule="auto"/>
        <w:rPr>
          <w:color w:val="auto"/>
          <w:sz w:val="24"/>
        </w:rPr>
      </w:pPr>
      <w:r>
        <w:rPr>
          <w:rFonts w:hint="eastAsia"/>
          <w:color w:val="auto"/>
          <w:sz w:val="24"/>
        </w:rPr>
        <w:t>天津市政府采购中心：</w:t>
      </w:r>
    </w:p>
    <w:p w14:paraId="0A68D819">
      <w:pPr>
        <w:spacing w:line="360" w:lineRule="auto"/>
        <w:ind w:firstLine="448" w:firstLineChars="200"/>
        <w:rPr>
          <w:color w:val="auto"/>
          <w:sz w:val="24"/>
        </w:rPr>
      </w:pPr>
      <w:r>
        <w:rPr>
          <w:rFonts w:hint="eastAsia"/>
          <w:color w:val="auto"/>
          <w:sz w:val="24"/>
        </w:rPr>
        <w:t>我单位自愿参与本项目的政府采购活动，郑重承诺如下：</w:t>
      </w:r>
    </w:p>
    <w:p w14:paraId="7EB8320D">
      <w:pPr>
        <w:spacing w:line="360" w:lineRule="auto"/>
        <w:ind w:firstLine="448" w:firstLineChars="200"/>
        <w:rPr>
          <w:color w:val="auto"/>
          <w:sz w:val="24"/>
        </w:rPr>
      </w:pPr>
      <w:r>
        <w:rPr>
          <w:rFonts w:hint="eastAsia"/>
          <w:color w:val="auto"/>
          <w:sz w:val="24"/>
        </w:rPr>
        <w:t>（一）我单位具有良好的商业信誉和健全的财务会计制度；</w:t>
      </w:r>
    </w:p>
    <w:p w14:paraId="3D3A65DB">
      <w:pPr>
        <w:spacing w:line="360" w:lineRule="auto"/>
        <w:ind w:firstLine="448" w:firstLineChars="200"/>
        <w:rPr>
          <w:color w:val="auto"/>
          <w:sz w:val="24"/>
        </w:rPr>
      </w:pPr>
      <w:r>
        <w:rPr>
          <w:rFonts w:hint="eastAsia"/>
          <w:color w:val="auto"/>
          <w:sz w:val="24"/>
        </w:rPr>
        <w:t>（二）我单位依法缴纳税收和社会保障资金；</w:t>
      </w:r>
    </w:p>
    <w:p w14:paraId="5762537F">
      <w:pPr>
        <w:spacing w:line="360" w:lineRule="auto"/>
        <w:ind w:firstLine="448" w:firstLineChars="200"/>
        <w:rPr>
          <w:color w:val="auto"/>
          <w:sz w:val="24"/>
        </w:rPr>
      </w:pPr>
      <w:r>
        <w:rPr>
          <w:rFonts w:hint="eastAsia"/>
          <w:color w:val="auto"/>
          <w:sz w:val="24"/>
        </w:rPr>
        <w:t>（三）我单位具备履行合同所必需的设备和专业技术能力；</w:t>
      </w:r>
    </w:p>
    <w:p w14:paraId="0911EA77">
      <w:pPr>
        <w:spacing w:line="360" w:lineRule="auto"/>
        <w:ind w:firstLine="448" w:firstLineChars="200"/>
        <w:rPr>
          <w:color w:val="auto"/>
          <w:sz w:val="24"/>
        </w:rPr>
      </w:pPr>
      <w:r>
        <w:rPr>
          <w:rFonts w:hint="eastAsia"/>
          <w:color w:val="auto"/>
          <w:sz w:val="24"/>
        </w:rPr>
        <w:t>（四）参加政府采购活动前3年我单位在经营活动中没有重大违法记录；</w:t>
      </w:r>
    </w:p>
    <w:p w14:paraId="7BBB475F">
      <w:pPr>
        <w:spacing w:line="360" w:lineRule="auto"/>
        <w:ind w:firstLine="448" w:firstLineChars="200"/>
        <w:rPr>
          <w:color w:val="auto"/>
          <w:sz w:val="24"/>
        </w:rPr>
      </w:pPr>
      <w:r>
        <w:rPr>
          <w:rFonts w:hint="eastAsia"/>
          <w:color w:val="auto"/>
          <w:sz w:val="24"/>
        </w:rPr>
        <w:t>（五）我单位不存在为采购项目提供整体设计、规范编制或者项目管理、监理、检测等服务后，再参加该采购项目的其他采购活动的情形。</w:t>
      </w:r>
    </w:p>
    <w:p w14:paraId="17D3FFB6">
      <w:pPr>
        <w:spacing w:line="360" w:lineRule="auto"/>
        <w:ind w:firstLine="448" w:firstLineChars="200"/>
        <w:rPr>
          <w:color w:val="auto"/>
          <w:sz w:val="24"/>
        </w:rPr>
      </w:pPr>
      <w:r>
        <w:rPr>
          <w:rFonts w:hint="eastAsia"/>
          <w:color w:val="auto"/>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37671579">
        <w:tc>
          <w:tcPr>
            <w:tcW w:w="1061" w:type="pct"/>
            <w:vAlign w:val="center"/>
          </w:tcPr>
          <w:p w14:paraId="128071D4">
            <w:pPr>
              <w:jc w:val="center"/>
              <w:rPr>
                <w:color w:val="auto"/>
                <w:szCs w:val="21"/>
              </w:rPr>
            </w:pPr>
            <w:r>
              <w:rPr>
                <w:rFonts w:hint="eastAsia"/>
                <w:color w:val="auto"/>
                <w:szCs w:val="21"/>
              </w:rPr>
              <w:t>序号</w:t>
            </w:r>
          </w:p>
        </w:tc>
        <w:tc>
          <w:tcPr>
            <w:tcW w:w="2273" w:type="pct"/>
            <w:vAlign w:val="center"/>
          </w:tcPr>
          <w:p w14:paraId="5DD73ACB">
            <w:pPr>
              <w:jc w:val="center"/>
              <w:rPr>
                <w:color w:val="auto"/>
                <w:szCs w:val="21"/>
              </w:rPr>
            </w:pPr>
            <w:r>
              <w:rPr>
                <w:rFonts w:hint="eastAsia"/>
                <w:color w:val="auto"/>
                <w:szCs w:val="21"/>
              </w:rPr>
              <w:t>单位名称</w:t>
            </w:r>
          </w:p>
        </w:tc>
        <w:tc>
          <w:tcPr>
            <w:tcW w:w="1667" w:type="pct"/>
            <w:vAlign w:val="center"/>
          </w:tcPr>
          <w:p w14:paraId="73B62A30">
            <w:pPr>
              <w:jc w:val="center"/>
              <w:rPr>
                <w:color w:val="auto"/>
                <w:szCs w:val="21"/>
              </w:rPr>
            </w:pPr>
            <w:r>
              <w:rPr>
                <w:rFonts w:hint="eastAsia"/>
                <w:color w:val="auto"/>
                <w:szCs w:val="21"/>
              </w:rPr>
              <w:t>相互关系类型</w:t>
            </w:r>
          </w:p>
        </w:tc>
      </w:tr>
      <w:tr w14:paraId="074FA0C6">
        <w:tc>
          <w:tcPr>
            <w:tcW w:w="1061" w:type="pct"/>
            <w:vAlign w:val="center"/>
          </w:tcPr>
          <w:p w14:paraId="12B607B9">
            <w:pPr>
              <w:jc w:val="center"/>
              <w:rPr>
                <w:color w:val="auto"/>
                <w:szCs w:val="21"/>
              </w:rPr>
            </w:pPr>
            <w:r>
              <w:rPr>
                <w:rFonts w:hint="eastAsia"/>
                <w:color w:val="auto"/>
                <w:szCs w:val="21"/>
              </w:rPr>
              <w:t>1</w:t>
            </w:r>
          </w:p>
        </w:tc>
        <w:tc>
          <w:tcPr>
            <w:tcW w:w="2273" w:type="pct"/>
            <w:vAlign w:val="center"/>
          </w:tcPr>
          <w:p w14:paraId="43B409A7">
            <w:pPr>
              <w:jc w:val="center"/>
              <w:rPr>
                <w:color w:val="auto"/>
                <w:szCs w:val="21"/>
              </w:rPr>
            </w:pPr>
          </w:p>
        </w:tc>
        <w:tc>
          <w:tcPr>
            <w:tcW w:w="1667" w:type="pct"/>
            <w:vAlign w:val="center"/>
          </w:tcPr>
          <w:p w14:paraId="758B5065">
            <w:pPr>
              <w:jc w:val="center"/>
              <w:rPr>
                <w:color w:val="auto"/>
                <w:szCs w:val="21"/>
              </w:rPr>
            </w:pPr>
          </w:p>
        </w:tc>
      </w:tr>
      <w:tr w14:paraId="51ACF682">
        <w:tc>
          <w:tcPr>
            <w:tcW w:w="1061" w:type="pct"/>
            <w:vAlign w:val="center"/>
          </w:tcPr>
          <w:p w14:paraId="1CE498F1">
            <w:pPr>
              <w:jc w:val="center"/>
              <w:rPr>
                <w:color w:val="auto"/>
                <w:szCs w:val="21"/>
              </w:rPr>
            </w:pPr>
            <w:r>
              <w:rPr>
                <w:rFonts w:hint="eastAsia"/>
                <w:color w:val="auto"/>
                <w:szCs w:val="21"/>
              </w:rPr>
              <w:t>2</w:t>
            </w:r>
          </w:p>
        </w:tc>
        <w:tc>
          <w:tcPr>
            <w:tcW w:w="2273" w:type="pct"/>
            <w:vAlign w:val="center"/>
          </w:tcPr>
          <w:p w14:paraId="07C580F2">
            <w:pPr>
              <w:jc w:val="center"/>
              <w:rPr>
                <w:color w:val="auto"/>
                <w:szCs w:val="21"/>
              </w:rPr>
            </w:pPr>
          </w:p>
        </w:tc>
        <w:tc>
          <w:tcPr>
            <w:tcW w:w="1667" w:type="pct"/>
            <w:vAlign w:val="center"/>
          </w:tcPr>
          <w:p w14:paraId="179CAD17">
            <w:pPr>
              <w:jc w:val="center"/>
              <w:rPr>
                <w:color w:val="auto"/>
                <w:szCs w:val="21"/>
              </w:rPr>
            </w:pPr>
          </w:p>
        </w:tc>
      </w:tr>
      <w:tr w14:paraId="796B1B4D">
        <w:tc>
          <w:tcPr>
            <w:tcW w:w="1061" w:type="pct"/>
            <w:vAlign w:val="center"/>
          </w:tcPr>
          <w:p w14:paraId="7C07F715">
            <w:pPr>
              <w:jc w:val="center"/>
              <w:rPr>
                <w:color w:val="auto"/>
                <w:szCs w:val="21"/>
              </w:rPr>
            </w:pPr>
            <w:r>
              <w:rPr>
                <w:rFonts w:hint="eastAsia"/>
                <w:color w:val="auto"/>
                <w:szCs w:val="21"/>
              </w:rPr>
              <w:t>3</w:t>
            </w:r>
          </w:p>
        </w:tc>
        <w:tc>
          <w:tcPr>
            <w:tcW w:w="2273" w:type="pct"/>
            <w:vAlign w:val="center"/>
          </w:tcPr>
          <w:p w14:paraId="2D4020ED">
            <w:pPr>
              <w:jc w:val="center"/>
              <w:rPr>
                <w:color w:val="auto"/>
                <w:szCs w:val="21"/>
              </w:rPr>
            </w:pPr>
          </w:p>
        </w:tc>
        <w:tc>
          <w:tcPr>
            <w:tcW w:w="1667" w:type="pct"/>
            <w:vAlign w:val="center"/>
          </w:tcPr>
          <w:p w14:paraId="4257469E">
            <w:pPr>
              <w:jc w:val="center"/>
              <w:rPr>
                <w:color w:val="auto"/>
                <w:szCs w:val="21"/>
              </w:rPr>
            </w:pPr>
          </w:p>
        </w:tc>
      </w:tr>
    </w:tbl>
    <w:p w14:paraId="4F30152C">
      <w:pPr>
        <w:spacing w:line="360" w:lineRule="auto"/>
        <w:ind w:firstLine="448" w:firstLineChars="200"/>
        <w:rPr>
          <w:color w:val="auto"/>
          <w:sz w:val="24"/>
        </w:rPr>
      </w:pPr>
      <w:r>
        <w:rPr>
          <w:rFonts w:hint="eastAsia"/>
          <w:color w:val="auto"/>
          <w:sz w:val="24"/>
        </w:rPr>
        <w:t>上表未填写的，视为不存在第（六）条所列情形</w:t>
      </w:r>
    </w:p>
    <w:p w14:paraId="09B8355E">
      <w:pPr>
        <w:spacing w:line="360" w:lineRule="auto"/>
        <w:ind w:firstLine="448" w:firstLineChars="200"/>
        <w:rPr>
          <w:color w:val="auto"/>
          <w:sz w:val="24"/>
        </w:rPr>
      </w:pPr>
    </w:p>
    <w:p w14:paraId="0EB5CE4B">
      <w:pPr>
        <w:spacing w:line="360" w:lineRule="auto"/>
        <w:ind w:firstLine="448" w:firstLineChars="200"/>
        <w:rPr>
          <w:color w:val="auto"/>
          <w:sz w:val="24"/>
        </w:rPr>
      </w:pPr>
      <w:r>
        <w:rPr>
          <w:rFonts w:hint="eastAsia"/>
          <w:color w:val="auto"/>
          <w:sz w:val="24"/>
        </w:rPr>
        <w:t>上述声明真实有效，否则我单位承担全部责任和不利后果。</w:t>
      </w:r>
    </w:p>
    <w:p w14:paraId="02CAFB73">
      <w:pPr>
        <w:spacing w:line="360" w:lineRule="auto"/>
        <w:ind w:firstLine="448" w:firstLineChars="200"/>
        <w:rPr>
          <w:color w:val="auto"/>
          <w:sz w:val="24"/>
        </w:rPr>
      </w:pPr>
    </w:p>
    <w:p w14:paraId="3921BE7E">
      <w:pPr>
        <w:spacing w:line="360" w:lineRule="auto"/>
        <w:ind w:firstLine="224" w:firstLineChars="100"/>
        <w:rPr>
          <w:color w:val="auto"/>
          <w:sz w:val="24"/>
        </w:rPr>
      </w:pPr>
      <w:r>
        <w:rPr>
          <w:color w:val="auto"/>
          <w:sz w:val="24"/>
        </w:rPr>
        <w:t>投标人名称：</w:t>
      </w:r>
    </w:p>
    <w:p w14:paraId="256B7E36">
      <w:pPr>
        <w:spacing w:line="360" w:lineRule="auto"/>
        <w:ind w:firstLine="224" w:firstLineChars="100"/>
        <w:rPr>
          <w:color w:val="auto"/>
          <w:sz w:val="24"/>
        </w:rPr>
      </w:pPr>
    </w:p>
    <w:p w14:paraId="2075AC5C">
      <w:pPr>
        <w:spacing w:line="360" w:lineRule="auto"/>
        <w:ind w:firstLine="224" w:firstLineChars="100"/>
        <w:rPr>
          <w:color w:val="auto"/>
          <w:position w:val="-40"/>
          <w:sz w:val="24"/>
        </w:rPr>
      </w:pPr>
      <w:r>
        <w:rPr>
          <w:color w:val="auto"/>
          <w:sz w:val="24"/>
        </w:rPr>
        <w:t xml:space="preserve">日期：  </w:t>
      </w:r>
    </w:p>
    <w:p w14:paraId="0F77C7E5">
      <w:pPr>
        <w:autoSpaceDN w:val="0"/>
        <w:spacing w:line="360" w:lineRule="auto"/>
        <w:jc w:val="center"/>
        <w:rPr>
          <w:b/>
          <w:bCs/>
          <w:color w:val="auto"/>
          <w:sz w:val="24"/>
        </w:rPr>
      </w:pPr>
    </w:p>
    <w:p w14:paraId="4354F21A">
      <w:pPr>
        <w:widowControl/>
        <w:jc w:val="left"/>
        <w:rPr>
          <w:b/>
          <w:bCs/>
          <w:color w:val="auto"/>
          <w:sz w:val="24"/>
        </w:rPr>
      </w:pPr>
      <w:r>
        <w:rPr>
          <w:b/>
          <w:bCs/>
          <w:color w:val="auto"/>
          <w:sz w:val="24"/>
        </w:rPr>
        <w:br w:type="page"/>
      </w:r>
    </w:p>
    <w:p w14:paraId="6D42BD50">
      <w:pPr>
        <w:spacing w:line="460" w:lineRule="exact"/>
        <w:rPr>
          <w:b/>
          <w:color w:val="auto"/>
          <w:sz w:val="24"/>
        </w:rPr>
      </w:pPr>
      <w:r>
        <w:rPr>
          <w:rFonts w:hint="eastAsia"/>
          <w:b/>
          <w:bCs/>
          <w:color w:val="auto"/>
          <w:sz w:val="24"/>
        </w:rPr>
        <w:t>附件2-1：招标文件第一部分供应商资格要求的证件</w:t>
      </w:r>
    </w:p>
    <w:p w14:paraId="402E3005">
      <w:pPr>
        <w:widowControl/>
        <w:jc w:val="left"/>
        <w:rPr>
          <w:b/>
          <w:bCs/>
          <w:color w:val="auto"/>
          <w:sz w:val="24"/>
        </w:rPr>
      </w:pPr>
      <w:r>
        <w:rPr>
          <w:b/>
          <w:bCs/>
          <w:color w:val="auto"/>
          <w:sz w:val="24"/>
        </w:rPr>
        <w:br w:type="page"/>
      </w:r>
    </w:p>
    <w:p w14:paraId="62C53BCA">
      <w:pPr>
        <w:autoSpaceDN w:val="0"/>
        <w:spacing w:line="360" w:lineRule="auto"/>
        <w:rPr>
          <w:b/>
          <w:bCs/>
          <w:color w:val="auto"/>
          <w:sz w:val="24"/>
        </w:rPr>
      </w:pPr>
      <w:r>
        <w:rPr>
          <w:rFonts w:hint="eastAsia"/>
          <w:b/>
          <w:bCs/>
          <w:color w:val="auto"/>
          <w:sz w:val="24"/>
        </w:rPr>
        <w:t>附件3</w:t>
      </w:r>
    </w:p>
    <w:p w14:paraId="50300887">
      <w:pPr>
        <w:autoSpaceDN w:val="0"/>
        <w:spacing w:line="360" w:lineRule="auto"/>
        <w:jc w:val="center"/>
        <w:rPr>
          <w:b/>
          <w:bCs/>
          <w:color w:val="auto"/>
          <w:sz w:val="24"/>
        </w:rPr>
      </w:pPr>
    </w:p>
    <w:p w14:paraId="3FE516A0">
      <w:pPr>
        <w:autoSpaceDN w:val="0"/>
        <w:spacing w:line="360" w:lineRule="auto"/>
        <w:jc w:val="center"/>
        <w:rPr>
          <w:b/>
          <w:bCs/>
          <w:color w:val="auto"/>
          <w:sz w:val="24"/>
        </w:rPr>
      </w:pPr>
      <w:r>
        <w:rPr>
          <w:b/>
          <w:bCs/>
          <w:color w:val="auto"/>
          <w:sz w:val="24"/>
        </w:rPr>
        <w:t>开标一览表</w:t>
      </w:r>
    </w:p>
    <w:p w14:paraId="248D9CFF">
      <w:pPr>
        <w:ind w:right="84"/>
        <w:rPr>
          <w:color w:val="auto"/>
          <w:sz w:val="24"/>
        </w:rPr>
      </w:pPr>
    </w:p>
    <w:p w14:paraId="21060D3F">
      <w:pPr>
        <w:spacing w:line="460" w:lineRule="exact"/>
        <w:rPr>
          <w:color w:val="auto"/>
          <w:sz w:val="24"/>
        </w:rPr>
      </w:pPr>
      <w:r>
        <w:rPr>
          <w:color w:val="auto"/>
          <w:sz w:val="24"/>
        </w:rPr>
        <w:t>项目名称：</w:t>
      </w:r>
      <w:r>
        <w:rPr>
          <w:color w:val="auto"/>
          <w:sz w:val="24"/>
          <w:u w:val="single"/>
        </w:rPr>
        <w:t xml:space="preserve">                    </w:t>
      </w:r>
    </w:p>
    <w:p w14:paraId="169F5999">
      <w:pPr>
        <w:spacing w:line="460" w:lineRule="exact"/>
        <w:rPr>
          <w:color w:val="auto"/>
          <w:sz w:val="24"/>
        </w:rPr>
      </w:pPr>
      <w:r>
        <w:rPr>
          <w:color w:val="auto"/>
          <w:sz w:val="24"/>
        </w:rPr>
        <w:t>项目编号：</w:t>
      </w:r>
      <w:r>
        <w:rPr>
          <w:color w:val="auto"/>
          <w:sz w:val="24"/>
          <w:u w:val="single"/>
        </w:rPr>
        <w:t xml:space="preserve">                    </w:t>
      </w:r>
    </w:p>
    <w:p w14:paraId="2BF8BDE3">
      <w:pPr>
        <w:spacing w:line="460" w:lineRule="exact"/>
        <w:rPr>
          <w:color w:val="auto"/>
          <w:sz w:val="24"/>
          <w:u w:val="single"/>
        </w:rPr>
      </w:pPr>
      <w:r>
        <w:rPr>
          <w:color w:val="auto"/>
          <w:sz w:val="24"/>
        </w:rPr>
        <w:t>包号：</w:t>
      </w:r>
      <w:r>
        <w:rPr>
          <w:color w:val="auto"/>
          <w:sz w:val="24"/>
          <w:u w:val="single"/>
        </w:rPr>
        <w:t xml:space="preserve">                        </w:t>
      </w:r>
    </w:p>
    <w:p w14:paraId="65B21AFE">
      <w:pPr>
        <w:spacing w:line="460" w:lineRule="exact"/>
        <w:rPr>
          <w:color w:val="auto"/>
          <w:sz w:val="24"/>
        </w:rPr>
      </w:pPr>
      <w:r>
        <w:rPr>
          <w:color w:val="auto"/>
          <w:sz w:val="24"/>
        </w:rPr>
        <w:t xml:space="preserve">                                                       单位：元</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6601F230">
        <w:trPr>
          <w:jc w:val="center"/>
        </w:trPr>
        <w:tc>
          <w:tcPr>
            <w:tcW w:w="730" w:type="pct"/>
            <w:vAlign w:val="center"/>
          </w:tcPr>
          <w:p w14:paraId="285854F9">
            <w:pPr>
              <w:spacing w:line="460" w:lineRule="exact"/>
              <w:jc w:val="center"/>
              <w:rPr>
                <w:color w:val="auto"/>
                <w:sz w:val="24"/>
              </w:rPr>
            </w:pPr>
            <w:r>
              <w:rPr>
                <w:color w:val="auto"/>
                <w:sz w:val="24"/>
              </w:rPr>
              <w:t>包号</w:t>
            </w:r>
          </w:p>
        </w:tc>
        <w:tc>
          <w:tcPr>
            <w:tcW w:w="1278" w:type="pct"/>
            <w:vAlign w:val="center"/>
          </w:tcPr>
          <w:p w14:paraId="69C8E42F">
            <w:pPr>
              <w:spacing w:line="460" w:lineRule="exact"/>
              <w:jc w:val="center"/>
              <w:rPr>
                <w:color w:val="auto"/>
                <w:sz w:val="24"/>
              </w:rPr>
            </w:pPr>
            <w:r>
              <w:rPr>
                <w:color w:val="auto"/>
                <w:sz w:val="24"/>
              </w:rPr>
              <w:t>服务名称</w:t>
            </w:r>
          </w:p>
        </w:tc>
        <w:tc>
          <w:tcPr>
            <w:tcW w:w="806" w:type="pct"/>
            <w:vAlign w:val="center"/>
          </w:tcPr>
          <w:p w14:paraId="713692DF">
            <w:pPr>
              <w:spacing w:line="460" w:lineRule="exact"/>
              <w:jc w:val="center"/>
              <w:rPr>
                <w:color w:val="auto"/>
                <w:sz w:val="24"/>
              </w:rPr>
            </w:pPr>
            <w:r>
              <w:rPr>
                <w:color w:val="auto"/>
                <w:sz w:val="24"/>
              </w:rPr>
              <w:t>数量</w:t>
            </w:r>
          </w:p>
        </w:tc>
        <w:tc>
          <w:tcPr>
            <w:tcW w:w="1202" w:type="pct"/>
            <w:vAlign w:val="center"/>
          </w:tcPr>
          <w:p w14:paraId="68FA8DA9">
            <w:pPr>
              <w:spacing w:line="460" w:lineRule="exact"/>
              <w:jc w:val="center"/>
              <w:rPr>
                <w:color w:val="auto"/>
                <w:sz w:val="24"/>
              </w:rPr>
            </w:pPr>
            <w:r>
              <w:rPr>
                <w:color w:val="auto"/>
                <w:sz w:val="24"/>
              </w:rPr>
              <w:t>投标总价</w:t>
            </w:r>
          </w:p>
        </w:tc>
        <w:tc>
          <w:tcPr>
            <w:tcW w:w="984" w:type="pct"/>
            <w:vAlign w:val="center"/>
          </w:tcPr>
          <w:p w14:paraId="525203C8">
            <w:pPr>
              <w:spacing w:line="460" w:lineRule="exact"/>
              <w:jc w:val="center"/>
              <w:rPr>
                <w:color w:val="auto"/>
                <w:sz w:val="24"/>
              </w:rPr>
            </w:pPr>
            <w:r>
              <w:rPr>
                <w:color w:val="auto"/>
                <w:sz w:val="24"/>
              </w:rPr>
              <w:t>备注</w:t>
            </w:r>
          </w:p>
        </w:tc>
      </w:tr>
      <w:tr w14:paraId="46EFC070">
        <w:trPr>
          <w:jc w:val="center"/>
        </w:trPr>
        <w:tc>
          <w:tcPr>
            <w:tcW w:w="730" w:type="pct"/>
          </w:tcPr>
          <w:p w14:paraId="1407310E">
            <w:pPr>
              <w:spacing w:line="460" w:lineRule="exact"/>
              <w:rPr>
                <w:color w:val="auto"/>
                <w:sz w:val="24"/>
              </w:rPr>
            </w:pPr>
          </w:p>
        </w:tc>
        <w:tc>
          <w:tcPr>
            <w:tcW w:w="1278" w:type="pct"/>
          </w:tcPr>
          <w:p w14:paraId="1EFC0BD4">
            <w:pPr>
              <w:spacing w:line="460" w:lineRule="exact"/>
              <w:rPr>
                <w:color w:val="auto"/>
                <w:sz w:val="24"/>
              </w:rPr>
            </w:pPr>
          </w:p>
        </w:tc>
        <w:tc>
          <w:tcPr>
            <w:tcW w:w="806" w:type="pct"/>
          </w:tcPr>
          <w:p w14:paraId="279FE20F">
            <w:pPr>
              <w:spacing w:line="460" w:lineRule="exact"/>
              <w:rPr>
                <w:color w:val="auto"/>
                <w:sz w:val="24"/>
              </w:rPr>
            </w:pPr>
          </w:p>
        </w:tc>
        <w:tc>
          <w:tcPr>
            <w:tcW w:w="1202" w:type="pct"/>
          </w:tcPr>
          <w:p w14:paraId="15F667EA">
            <w:pPr>
              <w:spacing w:line="460" w:lineRule="exact"/>
              <w:rPr>
                <w:color w:val="auto"/>
                <w:sz w:val="24"/>
              </w:rPr>
            </w:pPr>
          </w:p>
        </w:tc>
        <w:tc>
          <w:tcPr>
            <w:tcW w:w="984" w:type="pct"/>
          </w:tcPr>
          <w:p w14:paraId="69BF91EB">
            <w:pPr>
              <w:spacing w:line="460" w:lineRule="exact"/>
              <w:rPr>
                <w:color w:val="auto"/>
                <w:sz w:val="24"/>
              </w:rPr>
            </w:pPr>
          </w:p>
        </w:tc>
      </w:tr>
      <w:tr w14:paraId="2491758A">
        <w:trPr>
          <w:jc w:val="center"/>
        </w:trPr>
        <w:tc>
          <w:tcPr>
            <w:tcW w:w="730" w:type="pct"/>
          </w:tcPr>
          <w:p w14:paraId="39F5AA8A">
            <w:pPr>
              <w:spacing w:line="460" w:lineRule="exact"/>
              <w:rPr>
                <w:color w:val="auto"/>
                <w:sz w:val="24"/>
              </w:rPr>
            </w:pPr>
          </w:p>
        </w:tc>
        <w:tc>
          <w:tcPr>
            <w:tcW w:w="1278" w:type="pct"/>
          </w:tcPr>
          <w:p w14:paraId="61077007">
            <w:pPr>
              <w:spacing w:line="460" w:lineRule="exact"/>
              <w:rPr>
                <w:color w:val="auto"/>
                <w:sz w:val="24"/>
              </w:rPr>
            </w:pPr>
          </w:p>
        </w:tc>
        <w:tc>
          <w:tcPr>
            <w:tcW w:w="806" w:type="pct"/>
          </w:tcPr>
          <w:p w14:paraId="33E59659">
            <w:pPr>
              <w:spacing w:line="460" w:lineRule="exact"/>
              <w:rPr>
                <w:color w:val="auto"/>
                <w:sz w:val="24"/>
              </w:rPr>
            </w:pPr>
          </w:p>
        </w:tc>
        <w:tc>
          <w:tcPr>
            <w:tcW w:w="1202" w:type="pct"/>
          </w:tcPr>
          <w:p w14:paraId="7BBBA4FE">
            <w:pPr>
              <w:spacing w:line="460" w:lineRule="exact"/>
              <w:rPr>
                <w:color w:val="auto"/>
                <w:sz w:val="24"/>
              </w:rPr>
            </w:pPr>
          </w:p>
        </w:tc>
        <w:tc>
          <w:tcPr>
            <w:tcW w:w="984" w:type="pct"/>
          </w:tcPr>
          <w:p w14:paraId="7FD1B7E0">
            <w:pPr>
              <w:spacing w:line="460" w:lineRule="exact"/>
              <w:rPr>
                <w:color w:val="auto"/>
                <w:sz w:val="24"/>
              </w:rPr>
            </w:pPr>
          </w:p>
        </w:tc>
      </w:tr>
      <w:tr w14:paraId="7C4DEC1B">
        <w:trPr>
          <w:jc w:val="center"/>
        </w:trPr>
        <w:tc>
          <w:tcPr>
            <w:tcW w:w="730" w:type="pct"/>
          </w:tcPr>
          <w:p w14:paraId="616E20A2">
            <w:pPr>
              <w:spacing w:line="460" w:lineRule="exact"/>
              <w:rPr>
                <w:color w:val="auto"/>
                <w:sz w:val="24"/>
              </w:rPr>
            </w:pPr>
          </w:p>
        </w:tc>
        <w:tc>
          <w:tcPr>
            <w:tcW w:w="1278" w:type="pct"/>
          </w:tcPr>
          <w:p w14:paraId="4F07657E">
            <w:pPr>
              <w:spacing w:line="460" w:lineRule="exact"/>
              <w:rPr>
                <w:color w:val="auto"/>
                <w:sz w:val="24"/>
              </w:rPr>
            </w:pPr>
          </w:p>
        </w:tc>
        <w:tc>
          <w:tcPr>
            <w:tcW w:w="806" w:type="pct"/>
          </w:tcPr>
          <w:p w14:paraId="6A133F7C">
            <w:pPr>
              <w:spacing w:line="460" w:lineRule="exact"/>
              <w:rPr>
                <w:color w:val="auto"/>
                <w:sz w:val="24"/>
              </w:rPr>
            </w:pPr>
          </w:p>
        </w:tc>
        <w:tc>
          <w:tcPr>
            <w:tcW w:w="1202" w:type="pct"/>
          </w:tcPr>
          <w:p w14:paraId="38B05E27">
            <w:pPr>
              <w:spacing w:line="460" w:lineRule="exact"/>
              <w:rPr>
                <w:color w:val="auto"/>
                <w:sz w:val="24"/>
              </w:rPr>
            </w:pPr>
          </w:p>
        </w:tc>
        <w:tc>
          <w:tcPr>
            <w:tcW w:w="984" w:type="pct"/>
          </w:tcPr>
          <w:p w14:paraId="46AA1F5A">
            <w:pPr>
              <w:spacing w:line="460" w:lineRule="exact"/>
              <w:rPr>
                <w:color w:val="auto"/>
                <w:sz w:val="24"/>
              </w:rPr>
            </w:pPr>
          </w:p>
        </w:tc>
      </w:tr>
      <w:tr w14:paraId="769C6190">
        <w:trPr>
          <w:jc w:val="center"/>
        </w:trPr>
        <w:tc>
          <w:tcPr>
            <w:tcW w:w="730" w:type="pct"/>
          </w:tcPr>
          <w:p w14:paraId="50092164">
            <w:pPr>
              <w:spacing w:line="460" w:lineRule="exact"/>
              <w:rPr>
                <w:color w:val="auto"/>
                <w:sz w:val="24"/>
              </w:rPr>
            </w:pPr>
          </w:p>
        </w:tc>
        <w:tc>
          <w:tcPr>
            <w:tcW w:w="1278" w:type="pct"/>
          </w:tcPr>
          <w:p w14:paraId="3932A831">
            <w:pPr>
              <w:spacing w:line="460" w:lineRule="exact"/>
              <w:rPr>
                <w:color w:val="auto"/>
                <w:sz w:val="24"/>
              </w:rPr>
            </w:pPr>
          </w:p>
        </w:tc>
        <w:tc>
          <w:tcPr>
            <w:tcW w:w="806" w:type="pct"/>
          </w:tcPr>
          <w:p w14:paraId="40132FCE">
            <w:pPr>
              <w:spacing w:line="460" w:lineRule="exact"/>
              <w:rPr>
                <w:color w:val="auto"/>
                <w:sz w:val="24"/>
              </w:rPr>
            </w:pPr>
          </w:p>
        </w:tc>
        <w:tc>
          <w:tcPr>
            <w:tcW w:w="1202" w:type="pct"/>
          </w:tcPr>
          <w:p w14:paraId="4D807135">
            <w:pPr>
              <w:spacing w:line="460" w:lineRule="exact"/>
              <w:rPr>
                <w:color w:val="auto"/>
                <w:sz w:val="24"/>
              </w:rPr>
            </w:pPr>
          </w:p>
        </w:tc>
        <w:tc>
          <w:tcPr>
            <w:tcW w:w="984" w:type="pct"/>
          </w:tcPr>
          <w:p w14:paraId="0E2B1617">
            <w:pPr>
              <w:spacing w:line="460" w:lineRule="exact"/>
              <w:rPr>
                <w:color w:val="auto"/>
                <w:sz w:val="24"/>
              </w:rPr>
            </w:pPr>
          </w:p>
        </w:tc>
      </w:tr>
      <w:tr w14:paraId="7B87653B">
        <w:trPr>
          <w:jc w:val="center"/>
        </w:trPr>
        <w:tc>
          <w:tcPr>
            <w:tcW w:w="730" w:type="pct"/>
          </w:tcPr>
          <w:p w14:paraId="1267BC4D">
            <w:pPr>
              <w:spacing w:line="460" w:lineRule="exact"/>
              <w:rPr>
                <w:color w:val="auto"/>
                <w:sz w:val="24"/>
              </w:rPr>
            </w:pPr>
          </w:p>
        </w:tc>
        <w:tc>
          <w:tcPr>
            <w:tcW w:w="1278" w:type="pct"/>
          </w:tcPr>
          <w:p w14:paraId="136EF533">
            <w:pPr>
              <w:spacing w:line="460" w:lineRule="exact"/>
              <w:rPr>
                <w:color w:val="auto"/>
                <w:sz w:val="24"/>
              </w:rPr>
            </w:pPr>
          </w:p>
        </w:tc>
        <w:tc>
          <w:tcPr>
            <w:tcW w:w="806" w:type="pct"/>
          </w:tcPr>
          <w:p w14:paraId="1A3221EA">
            <w:pPr>
              <w:spacing w:line="460" w:lineRule="exact"/>
              <w:rPr>
                <w:color w:val="auto"/>
                <w:sz w:val="24"/>
              </w:rPr>
            </w:pPr>
          </w:p>
        </w:tc>
        <w:tc>
          <w:tcPr>
            <w:tcW w:w="1202" w:type="pct"/>
          </w:tcPr>
          <w:p w14:paraId="2DE23E0B">
            <w:pPr>
              <w:spacing w:line="460" w:lineRule="exact"/>
              <w:rPr>
                <w:color w:val="auto"/>
                <w:sz w:val="24"/>
              </w:rPr>
            </w:pPr>
          </w:p>
        </w:tc>
        <w:tc>
          <w:tcPr>
            <w:tcW w:w="984" w:type="pct"/>
          </w:tcPr>
          <w:p w14:paraId="4C1A7A75">
            <w:pPr>
              <w:spacing w:line="460" w:lineRule="exact"/>
              <w:rPr>
                <w:color w:val="auto"/>
                <w:sz w:val="24"/>
              </w:rPr>
            </w:pPr>
          </w:p>
        </w:tc>
      </w:tr>
      <w:tr w14:paraId="0CAE1683">
        <w:trPr>
          <w:jc w:val="center"/>
        </w:trPr>
        <w:tc>
          <w:tcPr>
            <w:tcW w:w="730" w:type="pct"/>
          </w:tcPr>
          <w:p w14:paraId="150F16ED">
            <w:pPr>
              <w:spacing w:line="460" w:lineRule="exact"/>
              <w:rPr>
                <w:color w:val="auto"/>
                <w:sz w:val="24"/>
              </w:rPr>
            </w:pPr>
          </w:p>
        </w:tc>
        <w:tc>
          <w:tcPr>
            <w:tcW w:w="1278" w:type="pct"/>
          </w:tcPr>
          <w:p w14:paraId="0E71D92E">
            <w:pPr>
              <w:spacing w:line="460" w:lineRule="exact"/>
              <w:rPr>
                <w:color w:val="auto"/>
                <w:sz w:val="24"/>
              </w:rPr>
            </w:pPr>
          </w:p>
        </w:tc>
        <w:tc>
          <w:tcPr>
            <w:tcW w:w="806" w:type="pct"/>
          </w:tcPr>
          <w:p w14:paraId="373D674F">
            <w:pPr>
              <w:spacing w:line="460" w:lineRule="exact"/>
              <w:rPr>
                <w:color w:val="auto"/>
                <w:sz w:val="24"/>
              </w:rPr>
            </w:pPr>
          </w:p>
        </w:tc>
        <w:tc>
          <w:tcPr>
            <w:tcW w:w="1202" w:type="pct"/>
          </w:tcPr>
          <w:p w14:paraId="4F252679">
            <w:pPr>
              <w:spacing w:line="460" w:lineRule="exact"/>
              <w:rPr>
                <w:color w:val="auto"/>
                <w:sz w:val="24"/>
              </w:rPr>
            </w:pPr>
          </w:p>
        </w:tc>
        <w:tc>
          <w:tcPr>
            <w:tcW w:w="984" w:type="pct"/>
          </w:tcPr>
          <w:p w14:paraId="023C2F15">
            <w:pPr>
              <w:spacing w:line="460" w:lineRule="exact"/>
              <w:rPr>
                <w:color w:val="auto"/>
                <w:sz w:val="24"/>
              </w:rPr>
            </w:pPr>
          </w:p>
        </w:tc>
      </w:tr>
      <w:tr w14:paraId="13E4A633">
        <w:trPr>
          <w:jc w:val="center"/>
        </w:trPr>
        <w:tc>
          <w:tcPr>
            <w:tcW w:w="730" w:type="pct"/>
          </w:tcPr>
          <w:p w14:paraId="2406E6FF">
            <w:pPr>
              <w:spacing w:line="460" w:lineRule="exact"/>
              <w:rPr>
                <w:color w:val="auto"/>
                <w:sz w:val="24"/>
              </w:rPr>
            </w:pPr>
          </w:p>
        </w:tc>
        <w:tc>
          <w:tcPr>
            <w:tcW w:w="1278" w:type="pct"/>
          </w:tcPr>
          <w:p w14:paraId="60A6515E">
            <w:pPr>
              <w:spacing w:line="460" w:lineRule="exact"/>
              <w:rPr>
                <w:color w:val="auto"/>
                <w:sz w:val="24"/>
              </w:rPr>
            </w:pPr>
          </w:p>
        </w:tc>
        <w:tc>
          <w:tcPr>
            <w:tcW w:w="806" w:type="pct"/>
          </w:tcPr>
          <w:p w14:paraId="000090B5">
            <w:pPr>
              <w:spacing w:line="460" w:lineRule="exact"/>
              <w:rPr>
                <w:color w:val="auto"/>
                <w:sz w:val="24"/>
              </w:rPr>
            </w:pPr>
          </w:p>
        </w:tc>
        <w:tc>
          <w:tcPr>
            <w:tcW w:w="1202" w:type="pct"/>
          </w:tcPr>
          <w:p w14:paraId="63C395CA">
            <w:pPr>
              <w:spacing w:line="460" w:lineRule="exact"/>
              <w:rPr>
                <w:color w:val="auto"/>
                <w:sz w:val="24"/>
              </w:rPr>
            </w:pPr>
          </w:p>
        </w:tc>
        <w:tc>
          <w:tcPr>
            <w:tcW w:w="984" w:type="pct"/>
          </w:tcPr>
          <w:p w14:paraId="660846B4">
            <w:pPr>
              <w:spacing w:line="460" w:lineRule="exact"/>
              <w:rPr>
                <w:color w:val="auto"/>
                <w:sz w:val="24"/>
              </w:rPr>
            </w:pPr>
          </w:p>
        </w:tc>
      </w:tr>
      <w:tr w14:paraId="36EEBDE6">
        <w:trPr>
          <w:jc w:val="center"/>
        </w:trPr>
        <w:tc>
          <w:tcPr>
            <w:tcW w:w="730" w:type="pct"/>
          </w:tcPr>
          <w:p w14:paraId="520B812C">
            <w:pPr>
              <w:spacing w:line="460" w:lineRule="exact"/>
              <w:rPr>
                <w:color w:val="auto"/>
                <w:sz w:val="24"/>
              </w:rPr>
            </w:pPr>
          </w:p>
        </w:tc>
        <w:tc>
          <w:tcPr>
            <w:tcW w:w="1278" w:type="pct"/>
          </w:tcPr>
          <w:p w14:paraId="5A951AD9">
            <w:pPr>
              <w:spacing w:line="460" w:lineRule="exact"/>
              <w:rPr>
                <w:color w:val="auto"/>
                <w:sz w:val="24"/>
              </w:rPr>
            </w:pPr>
          </w:p>
        </w:tc>
        <w:tc>
          <w:tcPr>
            <w:tcW w:w="806" w:type="pct"/>
          </w:tcPr>
          <w:p w14:paraId="26F44D2A">
            <w:pPr>
              <w:spacing w:line="460" w:lineRule="exact"/>
              <w:rPr>
                <w:color w:val="auto"/>
                <w:sz w:val="24"/>
              </w:rPr>
            </w:pPr>
          </w:p>
        </w:tc>
        <w:tc>
          <w:tcPr>
            <w:tcW w:w="1202" w:type="pct"/>
          </w:tcPr>
          <w:p w14:paraId="351E1A93">
            <w:pPr>
              <w:spacing w:line="460" w:lineRule="exact"/>
              <w:rPr>
                <w:color w:val="auto"/>
                <w:sz w:val="24"/>
              </w:rPr>
            </w:pPr>
          </w:p>
        </w:tc>
        <w:tc>
          <w:tcPr>
            <w:tcW w:w="984" w:type="pct"/>
          </w:tcPr>
          <w:p w14:paraId="3B250E99">
            <w:pPr>
              <w:spacing w:line="460" w:lineRule="exact"/>
              <w:rPr>
                <w:color w:val="auto"/>
                <w:sz w:val="24"/>
              </w:rPr>
            </w:pPr>
          </w:p>
        </w:tc>
      </w:tr>
      <w:tr w14:paraId="63DC82D7">
        <w:trPr>
          <w:jc w:val="center"/>
        </w:trPr>
        <w:tc>
          <w:tcPr>
            <w:tcW w:w="730" w:type="pct"/>
          </w:tcPr>
          <w:p w14:paraId="18BBB906">
            <w:pPr>
              <w:spacing w:line="460" w:lineRule="exact"/>
              <w:rPr>
                <w:color w:val="auto"/>
                <w:sz w:val="24"/>
              </w:rPr>
            </w:pPr>
          </w:p>
        </w:tc>
        <w:tc>
          <w:tcPr>
            <w:tcW w:w="1278" w:type="pct"/>
          </w:tcPr>
          <w:p w14:paraId="353B20D3">
            <w:pPr>
              <w:spacing w:line="460" w:lineRule="exact"/>
              <w:rPr>
                <w:color w:val="auto"/>
                <w:sz w:val="24"/>
              </w:rPr>
            </w:pPr>
          </w:p>
        </w:tc>
        <w:tc>
          <w:tcPr>
            <w:tcW w:w="806" w:type="pct"/>
          </w:tcPr>
          <w:p w14:paraId="2F2ABBFB">
            <w:pPr>
              <w:spacing w:line="460" w:lineRule="exact"/>
              <w:rPr>
                <w:color w:val="auto"/>
                <w:sz w:val="24"/>
              </w:rPr>
            </w:pPr>
          </w:p>
        </w:tc>
        <w:tc>
          <w:tcPr>
            <w:tcW w:w="1202" w:type="pct"/>
          </w:tcPr>
          <w:p w14:paraId="5FD20AA8">
            <w:pPr>
              <w:spacing w:line="460" w:lineRule="exact"/>
              <w:rPr>
                <w:color w:val="auto"/>
                <w:sz w:val="24"/>
              </w:rPr>
            </w:pPr>
          </w:p>
        </w:tc>
        <w:tc>
          <w:tcPr>
            <w:tcW w:w="984" w:type="pct"/>
          </w:tcPr>
          <w:p w14:paraId="6B3572B1">
            <w:pPr>
              <w:spacing w:line="460" w:lineRule="exact"/>
              <w:rPr>
                <w:color w:val="auto"/>
                <w:sz w:val="24"/>
              </w:rPr>
            </w:pPr>
          </w:p>
        </w:tc>
      </w:tr>
      <w:tr w14:paraId="7ADD2CD9">
        <w:trPr>
          <w:jc w:val="center"/>
        </w:trPr>
        <w:tc>
          <w:tcPr>
            <w:tcW w:w="730" w:type="pct"/>
          </w:tcPr>
          <w:p w14:paraId="380E0806">
            <w:pPr>
              <w:spacing w:line="460" w:lineRule="exact"/>
              <w:rPr>
                <w:color w:val="auto"/>
                <w:sz w:val="24"/>
              </w:rPr>
            </w:pPr>
          </w:p>
        </w:tc>
        <w:tc>
          <w:tcPr>
            <w:tcW w:w="1278" w:type="pct"/>
          </w:tcPr>
          <w:p w14:paraId="2E1E7745">
            <w:pPr>
              <w:spacing w:line="460" w:lineRule="exact"/>
              <w:rPr>
                <w:color w:val="auto"/>
                <w:sz w:val="24"/>
              </w:rPr>
            </w:pPr>
          </w:p>
        </w:tc>
        <w:tc>
          <w:tcPr>
            <w:tcW w:w="806" w:type="pct"/>
          </w:tcPr>
          <w:p w14:paraId="04F43E4D">
            <w:pPr>
              <w:spacing w:line="460" w:lineRule="exact"/>
              <w:rPr>
                <w:color w:val="auto"/>
                <w:sz w:val="24"/>
              </w:rPr>
            </w:pPr>
          </w:p>
        </w:tc>
        <w:tc>
          <w:tcPr>
            <w:tcW w:w="1202" w:type="pct"/>
          </w:tcPr>
          <w:p w14:paraId="38606307">
            <w:pPr>
              <w:spacing w:line="460" w:lineRule="exact"/>
              <w:rPr>
                <w:color w:val="auto"/>
                <w:sz w:val="24"/>
              </w:rPr>
            </w:pPr>
          </w:p>
        </w:tc>
        <w:tc>
          <w:tcPr>
            <w:tcW w:w="984" w:type="pct"/>
          </w:tcPr>
          <w:p w14:paraId="5EC6BB2A">
            <w:pPr>
              <w:spacing w:line="460" w:lineRule="exact"/>
              <w:rPr>
                <w:color w:val="auto"/>
                <w:sz w:val="24"/>
              </w:rPr>
            </w:pPr>
          </w:p>
        </w:tc>
      </w:tr>
      <w:tr w14:paraId="49C9F093">
        <w:trPr>
          <w:jc w:val="center"/>
        </w:trPr>
        <w:tc>
          <w:tcPr>
            <w:tcW w:w="730" w:type="pct"/>
          </w:tcPr>
          <w:p w14:paraId="2456CDB7">
            <w:pPr>
              <w:spacing w:line="460" w:lineRule="exact"/>
              <w:rPr>
                <w:color w:val="auto"/>
                <w:sz w:val="24"/>
              </w:rPr>
            </w:pPr>
          </w:p>
        </w:tc>
        <w:tc>
          <w:tcPr>
            <w:tcW w:w="1278" w:type="pct"/>
          </w:tcPr>
          <w:p w14:paraId="63EAC4F3">
            <w:pPr>
              <w:spacing w:line="460" w:lineRule="exact"/>
              <w:rPr>
                <w:color w:val="auto"/>
                <w:sz w:val="24"/>
              </w:rPr>
            </w:pPr>
          </w:p>
        </w:tc>
        <w:tc>
          <w:tcPr>
            <w:tcW w:w="806" w:type="pct"/>
          </w:tcPr>
          <w:p w14:paraId="705399A7">
            <w:pPr>
              <w:spacing w:line="460" w:lineRule="exact"/>
              <w:rPr>
                <w:color w:val="auto"/>
                <w:sz w:val="24"/>
              </w:rPr>
            </w:pPr>
          </w:p>
        </w:tc>
        <w:tc>
          <w:tcPr>
            <w:tcW w:w="1202" w:type="pct"/>
          </w:tcPr>
          <w:p w14:paraId="5D960E66">
            <w:pPr>
              <w:spacing w:line="460" w:lineRule="exact"/>
              <w:rPr>
                <w:color w:val="auto"/>
                <w:sz w:val="24"/>
              </w:rPr>
            </w:pPr>
          </w:p>
        </w:tc>
        <w:tc>
          <w:tcPr>
            <w:tcW w:w="984" w:type="pct"/>
          </w:tcPr>
          <w:p w14:paraId="7F7E64A7">
            <w:pPr>
              <w:spacing w:line="460" w:lineRule="exact"/>
              <w:rPr>
                <w:color w:val="auto"/>
                <w:sz w:val="24"/>
              </w:rPr>
            </w:pPr>
          </w:p>
        </w:tc>
      </w:tr>
      <w:tr w14:paraId="399DE5A3">
        <w:trPr>
          <w:jc w:val="center"/>
        </w:trPr>
        <w:tc>
          <w:tcPr>
            <w:tcW w:w="730" w:type="pct"/>
          </w:tcPr>
          <w:p w14:paraId="10186C19">
            <w:pPr>
              <w:spacing w:line="460" w:lineRule="exact"/>
              <w:rPr>
                <w:color w:val="auto"/>
                <w:sz w:val="24"/>
              </w:rPr>
            </w:pPr>
          </w:p>
        </w:tc>
        <w:tc>
          <w:tcPr>
            <w:tcW w:w="1278" w:type="pct"/>
          </w:tcPr>
          <w:p w14:paraId="3A0247DB">
            <w:pPr>
              <w:spacing w:line="460" w:lineRule="exact"/>
              <w:rPr>
                <w:color w:val="auto"/>
                <w:sz w:val="24"/>
              </w:rPr>
            </w:pPr>
          </w:p>
        </w:tc>
        <w:tc>
          <w:tcPr>
            <w:tcW w:w="806" w:type="pct"/>
          </w:tcPr>
          <w:p w14:paraId="6810A912">
            <w:pPr>
              <w:spacing w:line="460" w:lineRule="exact"/>
              <w:rPr>
                <w:color w:val="auto"/>
                <w:sz w:val="24"/>
              </w:rPr>
            </w:pPr>
          </w:p>
        </w:tc>
        <w:tc>
          <w:tcPr>
            <w:tcW w:w="1202" w:type="pct"/>
          </w:tcPr>
          <w:p w14:paraId="655544DB">
            <w:pPr>
              <w:spacing w:line="460" w:lineRule="exact"/>
              <w:rPr>
                <w:color w:val="auto"/>
                <w:sz w:val="24"/>
              </w:rPr>
            </w:pPr>
          </w:p>
        </w:tc>
        <w:tc>
          <w:tcPr>
            <w:tcW w:w="984" w:type="pct"/>
          </w:tcPr>
          <w:p w14:paraId="12391FAF">
            <w:pPr>
              <w:spacing w:line="460" w:lineRule="exact"/>
              <w:rPr>
                <w:color w:val="auto"/>
                <w:sz w:val="24"/>
              </w:rPr>
            </w:pPr>
          </w:p>
        </w:tc>
      </w:tr>
    </w:tbl>
    <w:p w14:paraId="67AF55AA">
      <w:pPr>
        <w:spacing w:line="360" w:lineRule="auto"/>
        <w:ind w:right="84" w:firstLine="420"/>
        <w:rPr>
          <w:color w:val="auto"/>
          <w:sz w:val="24"/>
        </w:rPr>
      </w:pPr>
    </w:p>
    <w:p w14:paraId="3CA0B445">
      <w:pPr>
        <w:spacing w:line="360" w:lineRule="auto"/>
        <w:ind w:right="84" w:firstLine="420"/>
        <w:rPr>
          <w:color w:val="auto"/>
          <w:sz w:val="24"/>
        </w:rPr>
      </w:pPr>
    </w:p>
    <w:p w14:paraId="6E08D674">
      <w:pPr>
        <w:spacing w:line="360" w:lineRule="auto"/>
        <w:ind w:firstLine="3808" w:firstLineChars="1700"/>
        <w:rPr>
          <w:color w:val="auto"/>
          <w:sz w:val="24"/>
        </w:rPr>
      </w:pPr>
      <w:r>
        <w:rPr>
          <w:color w:val="auto"/>
          <w:sz w:val="24"/>
        </w:rPr>
        <w:t>投标人名称：</w:t>
      </w:r>
    </w:p>
    <w:p w14:paraId="0E590AC6">
      <w:pPr>
        <w:spacing w:line="360" w:lineRule="auto"/>
        <w:ind w:firstLine="3808" w:firstLineChars="1700"/>
        <w:rPr>
          <w:color w:val="auto"/>
          <w:sz w:val="24"/>
        </w:rPr>
      </w:pPr>
    </w:p>
    <w:p w14:paraId="0EA6BAFF">
      <w:pPr>
        <w:spacing w:line="360" w:lineRule="auto"/>
        <w:ind w:firstLine="3808" w:firstLineChars="1700"/>
        <w:rPr>
          <w:color w:val="auto"/>
          <w:sz w:val="24"/>
        </w:rPr>
      </w:pPr>
      <w:r>
        <w:rPr>
          <w:color w:val="auto"/>
          <w:sz w:val="24"/>
        </w:rPr>
        <w:t>日期：</w:t>
      </w:r>
      <w:r>
        <w:rPr>
          <w:color w:val="auto"/>
          <w:sz w:val="24"/>
          <w:u w:val="single"/>
        </w:rPr>
        <w:t xml:space="preserve">     </w:t>
      </w:r>
      <w:r>
        <w:rPr>
          <w:color w:val="auto"/>
          <w:sz w:val="24"/>
        </w:rPr>
        <w:t>年</w:t>
      </w:r>
      <w:r>
        <w:rPr>
          <w:color w:val="auto"/>
          <w:sz w:val="24"/>
          <w:u w:val="single"/>
        </w:rPr>
        <w:t xml:space="preserve">    </w:t>
      </w:r>
      <w:r>
        <w:rPr>
          <w:color w:val="auto"/>
          <w:sz w:val="24"/>
        </w:rPr>
        <w:t>月</w:t>
      </w:r>
      <w:r>
        <w:rPr>
          <w:color w:val="auto"/>
          <w:sz w:val="24"/>
          <w:u w:val="single"/>
        </w:rPr>
        <w:t xml:space="preserve">    </w:t>
      </w:r>
      <w:r>
        <w:rPr>
          <w:color w:val="auto"/>
          <w:sz w:val="24"/>
        </w:rPr>
        <w:t>日</w:t>
      </w:r>
    </w:p>
    <w:p w14:paraId="2D80A398">
      <w:pPr>
        <w:spacing w:line="360" w:lineRule="auto"/>
        <w:ind w:right="84" w:firstLine="420"/>
        <w:rPr>
          <w:color w:val="auto"/>
          <w:sz w:val="24"/>
        </w:rPr>
      </w:pPr>
    </w:p>
    <w:p w14:paraId="5CEEE326">
      <w:pPr>
        <w:widowControl/>
        <w:jc w:val="left"/>
        <w:rPr>
          <w:color w:val="auto"/>
          <w:sz w:val="24"/>
        </w:rPr>
      </w:pPr>
      <w:r>
        <w:rPr>
          <w:color w:val="auto"/>
          <w:sz w:val="24"/>
        </w:rPr>
        <w:br w:type="page"/>
      </w:r>
    </w:p>
    <w:p w14:paraId="77F030B5">
      <w:pPr>
        <w:tabs>
          <w:tab w:val="left" w:pos="360"/>
        </w:tabs>
        <w:spacing w:line="360" w:lineRule="auto"/>
        <w:rPr>
          <w:b/>
          <w:color w:val="auto"/>
          <w:sz w:val="24"/>
        </w:rPr>
      </w:pPr>
      <w:r>
        <w:rPr>
          <w:b/>
          <w:color w:val="auto"/>
          <w:sz w:val="24"/>
        </w:rPr>
        <w:t>附件</w:t>
      </w:r>
      <w:r>
        <w:rPr>
          <w:rFonts w:hint="eastAsia"/>
          <w:b/>
          <w:color w:val="auto"/>
          <w:sz w:val="24"/>
        </w:rPr>
        <w:t>4</w:t>
      </w:r>
    </w:p>
    <w:p w14:paraId="2716C161">
      <w:pPr>
        <w:autoSpaceDN w:val="0"/>
        <w:spacing w:line="360" w:lineRule="auto"/>
        <w:jc w:val="center"/>
        <w:rPr>
          <w:b/>
          <w:bCs/>
          <w:color w:val="auto"/>
          <w:sz w:val="24"/>
        </w:rPr>
      </w:pPr>
      <w:r>
        <w:rPr>
          <w:b/>
          <w:bCs/>
          <w:color w:val="auto"/>
          <w:sz w:val="24"/>
        </w:rPr>
        <w:t>开标分项一览表</w:t>
      </w:r>
    </w:p>
    <w:p w14:paraId="587723EE">
      <w:pPr>
        <w:ind w:right="84"/>
        <w:rPr>
          <w:color w:val="auto"/>
          <w:sz w:val="24"/>
        </w:rPr>
      </w:pPr>
    </w:p>
    <w:p w14:paraId="488BD450">
      <w:pPr>
        <w:spacing w:line="460" w:lineRule="exact"/>
        <w:ind w:left="192"/>
        <w:rPr>
          <w:color w:val="auto"/>
          <w:sz w:val="24"/>
        </w:rPr>
      </w:pPr>
      <w:r>
        <w:rPr>
          <w:color w:val="auto"/>
          <w:sz w:val="24"/>
        </w:rPr>
        <w:t>项目名称：</w:t>
      </w:r>
      <w:r>
        <w:rPr>
          <w:color w:val="auto"/>
          <w:sz w:val="24"/>
          <w:u w:val="single"/>
        </w:rPr>
        <w:t xml:space="preserve">                    </w:t>
      </w:r>
    </w:p>
    <w:p w14:paraId="3206FB31">
      <w:pPr>
        <w:spacing w:line="460" w:lineRule="exact"/>
        <w:ind w:left="192"/>
        <w:rPr>
          <w:color w:val="auto"/>
          <w:sz w:val="24"/>
        </w:rPr>
      </w:pPr>
      <w:r>
        <w:rPr>
          <w:color w:val="auto"/>
          <w:sz w:val="24"/>
        </w:rPr>
        <w:t>项目编号：</w:t>
      </w:r>
      <w:r>
        <w:rPr>
          <w:color w:val="auto"/>
          <w:sz w:val="24"/>
          <w:u w:val="single"/>
        </w:rPr>
        <w:t xml:space="preserve">                    </w:t>
      </w:r>
    </w:p>
    <w:p w14:paraId="079E013D">
      <w:pPr>
        <w:spacing w:line="460" w:lineRule="exact"/>
        <w:ind w:left="192"/>
        <w:rPr>
          <w:color w:val="auto"/>
          <w:sz w:val="24"/>
        </w:rPr>
      </w:pPr>
      <w:r>
        <w:rPr>
          <w:color w:val="auto"/>
          <w:sz w:val="24"/>
        </w:rPr>
        <w:t>包    号：</w:t>
      </w:r>
      <w:r>
        <w:rPr>
          <w:color w:val="auto"/>
          <w:sz w:val="24"/>
          <w:u w:val="single"/>
        </w:rPr>
        <w:t xml:space="preserve">                    </w:t>
      </w:r>
    </w:p>
    <w:p w14:paraId="7AE60DB6">
      <w:pPr>
        <w:spacing w:line="460" w:lineRule="exact"/>
        <w:ind w:firstLine="6496" w:firstLineChars="2900"/>
        <w:rPr>
          <w:color w:val="auto"/>
          <w:sz w:val="24"/>
        </w:rPr>
      </w:pPr>
      <w:r>
        <w:rPr>
          <w:color w:val="auto"/>
          <w:sz w:val="24"/>
        </w:rPr>
        <w:t>单位：元</w:t>
      </w:r>
    </w:p>
    <w:tbl>
      <w:tblPr>
        <w:tblStyle w:val="2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69C122E4">
        <w:trPr>
          <w:trHeight w:val="555" w:hRule="atLeast"/>
          <w:jc w:val="center"/>
        </w:trPr>
        <w:tc>
          <w:tcPr>
            <w:tcW w:w="878" w:type="dxa"/>
            <w:vAlign w:val="center"/>
          </w:tcPr>
          <w:p w14:paraId="5DFF7742">
            <w:pPr>
              <w:widowControl/>
              <w:jc w:val="center"/>
              <w:rPr>
                <w:b/>
                <w:bCs/>
                <w:color w:val="auto"/>
                <w:kern w:val="0"/>
                <w:sz w:val="24"/>
                <w:szCs w:val="24"/>
              </w:rPr>
            </w:pPr>
            <w:r>
              <w:rPr>
                <w:b/>
                <w:bCs/>
                <w:color w:val="auto"/>
                <w:kern w:val="0"/>
                <w:sz w:val="24"/>
                <w:szCs w:val="24"/>
              </w:rPr>
              <w:t>项号</w:t>
            </w:r>
          </w:p>
        </w:tc>
        <w:tc>
          <w:tcPr>
            <w:tcW w:w="2349" w:type="dxa"/>
            <w:vAlign w:val="center"/>
          </w:tcPr>
          <w:p w14:paraId="5AB3B91E">
            <w:pPr>
              <w:widowControl/>
              <w:jc w:val="center"/>
              <w:rPr>
                <w:b/>
                <w:bCs/>
                <w:color w:val="auto"/>
                <w:kern w:val="0"/>
                <w:sz w:val="24"/>
                <w:szCs w:val="24"/>
              </w:rPr>
            </w:pPr>
            <w:r>
              <w:rPr>
                <w:b/>
                <w:bCs/>
                <w:color w:val="auto"/>
                <w:kern w:val="0"/>
                <w:sz w:val="24"/>
                <w:szCs w:val="24"/>
              </w:rPr>
              <w:t>服务名称</w:t>
            </w:r>
          </w:p>
        </w:tc>
        <w:tc>
          <w:tcPr>
            <w:tcW w:w="1701" w:type="dxa"/>
            <w:vAlign w:val="center"/>
          </w:tcPr>
          <w:p w14:paraId="269EDF9B">
            <w:pPr>
              <w:widowControl/>
              <w:jc w:val="center"/>
              <w:rPr>
                <w:b/>
                <w:bCs/>
                <w:color w:val="auto"/>
                <w:kern w:val="0"/>
                <w:sz w:val="24"/>
                <w:szCs w:val="24"/>
              </w:rPr>
            </w:pPr>
            <w:r>
              <w:rPr>
                <w:b/>
                <w:bCs/>
                <w:color w:val="auto"/>
                <w:kern w:val="0"/>
                <w:sz w:val="24"/>
                <w:szCs w:val="24"/>
              </w:rPr>
              <w:t>总价</w:t>
            </w:r>
          </w:p>
        </w:tc>
        <w:tc>
          <w:tcPr>
            <w:tcW w:w="2238" w:type="dxa"/>
            <w:vAlign w:val="center"/>
          </w:tcPr>
          <w:p w14:paraId="49551C61">
            <w:pPr>
              <w:widowControl/>
              <w:jc w:val="center"/>
              <w:rPr>
                <w:b/>
                <w:bCs/>
                <w:color w:val="auto"/>
                <w:kern w:val="0"/>
                <w:sz w:val="24"/>
                <w:szCs w:val="24"/>
              </w:rPr>
            </w:pPr>
            <w:r>
              <w:rPr>
                <w:b/>
                <w:bCs/>
                <w:color w:val="auto"/>
                <w:kern w:val="0"/>
                <w:sz w:val="24"/>
                <w:szCs w:val="24"/>
              </w:rPr>
              <w:t>数量</w:t>
            </w:r>
          </w:p>
        </w:tc>
        <w:tc>
          <w:tcPr>
            <w:tcW w:w="1848" w:type="dxa"/>
            <w:vAlign w:val="center"/>
          </w:tcPr>
          <w:p w14:paraId="67E6A28E">
            <w:pPr>
              <w:widowControl/>
              <w:jc w:val="center"/>
              <w:rPr>
                <w:b/>
                <w:bCs/>
                <w:color w:val="auto"/>
                <w:kern w:val="0"/>
                <w:sz w:val="24"/>
                <w:szCs w:val="24"/>
              </w:rPr>
            </w:pPr>
            <w:r>
              <w:rPr>
                <w:b/>
                <w:bCs/>
                <w:color w:val="auto"/>
                <w:kern w:val="0"/>
                <w:sz w:val="24"/>
                <w:szCs w:val="24"/>
              </w:rPr>
              <w:t>备注</w:t>
            </w:r>
          </w:p>
        </w:tc>
      </w:tr>
      <w:tr w14:paraId="3041908B">
        <w:trPr>
          <w:trHeight w:val="465" w:hRule="atLeast"/>
          <w:jc w:val="center"/>
        </w:trPr>
        <w:tc>
          <w:tcPr>
            <w:tcW w:w="878" w:type="dxa"/>
            <w:vAlign w:val="center"/>
          </w:tcPr>
          <w:p w14:paraId="0912BB45">
            <w:pPr>
              <w:widowControl/>
              <w:jc w:val="center"/>
              <w:rPr>
                <w:color w:val="auto"/>
                <w:kern w:val="0"/>
                <w:sz w:val="24"/>
                <w:szCs w:val="24"/>
              </w:rPr>
            </w:pPr>
            <w:r>
              <w:rPr>
                <w:color w:val="auto"/>
                <w:kern w:val="0"/>
                <w:sz w:val="24"/>
                <w:szCs w:val="24"/>
              </w:rPr>
              <w:t>1</w:t>
            </w:r>
          </w:p>
        </w:tc>
        <w:tc>
          <w:tcPr>
            <w:tcW w:w="2349" w:type="dxa"/>
            <w:vAlign w:val="center"/>
          </w:tcPr>
          <w:p w14:paraId="791BD6A1">
            <w:pPr>
              <w:widowControl/>
              <w:jc w:val="center"/>
              <w:rPr>
                <w:color w:val="auto"/>
                <w:kern w:val="0"/>
                <w:sz w:val="24"/>
                <w:szCs w:val="24"/>
              </w:rPr>
            </w:pPr>
          </w:p>
        </w:tc>
        <w:tc>
          <w:tcPr>
            <w:tcW w:w="1701" w:type="dxa"/>
            <w:vAlign w:val="center"/>
          </w:tcPr>
          <w:p w14:paraId="772009EC">
            <w:pPr>
              <w:widowControl/>
              <w:jc w:val="center"/>
              <w:rPr>
                <w:color w:val="auto"/>
                <w:kern w:val="0"/>
                <w:sz w:val="24"/>
                <w:szCs w:val="24"/>
              </w:rPr>
            </w:pPr>
          </w:p>
        </w:tc>
        <w:tc>
          <w:tcPr>
            <w:tcW w:w="2238" w:type="dxa"/>
            <w:vAlign w:val="center"/>
          </w:tcPr>
          <w:p w14:paraId="388D68C2">
            <w:pPr>
              <w:widowControl/>
              <w:jc w:val="center"/>
              <w:rPr>
                <w:color w:val="auto"/>
                <w:sz w:val="24"/>
                <w:szCs w:val="24"/>
              </w:rPr>
            </w:pPr>
            <w:r>
              <w:rPr>
                <w:color w:val="auto"/>
                <w:sz w:val="24"/>
                <w:szCs w:val="24"/>
              </w:rPr>
              <w:t>1项</w:t>
            </w:r>
          </w:p>
        </w:tc>
        <w:tc>
          <w:tcPr>
            <w:tcW w:w="1848" w:type="dxa"/>
            <w:vAlign w:val="center"/>
          </w:tcPr>
          <w:p w14:paraId="4163E319">
            <w:pPr>
              <w:widowControl/>
              <w:jc w:val="center"/>
              <w:rPr>
                <w:color w:val="auto"/>
                <w:sz w:val="24"/>
                <w:szCs w:val="24"/>
              </w:rPr>
            </w:pPr>
          </w:p>
        </w:tc>
      </w:tr>
      <w:tr w14:paraId="593E4C83">
        <w:trPr>
          <w:trHeight w:val="465" w:hRule="atLeast"/>
          <w:jc w:val="center"/>
        </w:trPr>
        <w:tc>
          <w:tcPr>
            <w:tcW w:w="9014" w:type="dxa"/>
            <w:gridSpan w:val="5"/>
            <w:vAlign w:val="center"/>
          </w:tcPr>
          <w:p w14:paraId="2EA3E64A">
            <w:pPr>
              <w:widowControl/>
              <w:jc w:val="left"/>
              <w:rPr>
                <w:color w:val="auto"/>
                <w:kern w:val="0"/>
                <w:sz w:val="24"/>
                <w:szCs w:val="24"/>
              </w:rPr>
            </w:pPr>
            <w:r>
              <w:rPr>
                <w:color w:val="auto"/>
                <w:kern w:val="0"/>
                <w:sz w:val="24"/>
                <w:szCs w:val="24"/>
              </w:rPr>
              <w:t>其中</w:t>
            </w:r>
          </w:p>
        </w:tc>
      </w:tr>
      <w:tr w14:paraId="6B4D3041">
        <w:trPr>
          <w:trHeight w:val="465" w:hRule="atLeast"/>
          <w:jc w:val="center"/>
        </w:trPr>
        <w:tc>
          <w:tcPr>
            <w:tcW w:w="3227" w:type="dxa"/>
            <w:gridSpan w:val="2"/>
            <w:vAlign w:val="center"/>
          </w:tcPr>
          <w:p w14:paraId="400B50F0">
            <w:pPr>
              <w:widowControl/>
              <w:jc w:val="left"/>
              <w:rPr>
                <w:b/>
                <w:color w:val="auto"/>
                <w:sz w:val="24"/>
                <w:szCs w:val="24"/>
              </w:rPr>
            </w:pPr>
            <w:r>
              <w:rPr>
                <w:b/>
                <w:color w:val="auto"/>
                <w:sz w:val="24"/>
                <w:szCs w:val="24"/>
              </w:rPr>
              <w:t>分项名称</w:t>
            </w:r>
          </w:p>
        </w:tc>
        <w:tc>
          <w:tcPr>
            <w:tcW w:w="1701" w:type="dxa"/>
            <w:vAlign w:val="center"/>
          </w:tcPr>
          <w:p w14:paraId="27C8CFCB">
            <w:pPr>
              <w:widowControl/>
              <w:jc w:val="center"/>
              <w:rPr>
                <w:b/>
                <w:color w:val="auto"/>
                <w:kern w:val="0"/>
                <w:sz w:val="24"/>
                <w:szCs w:val="24"/>
              </w:rPr>
            </w:pPr>
            <w:r>
              <w:rPr>
                <w:b/>
                <w:color w:val="auto"/>
                <w:kern w:val="0"/>
                <w:sz w:val="24"/>
                <w:szCs w:val="24"/>
              </w:rPr>
              <w:t>价格</w:t>
            </w:r>
          </w:p>
        </w:tc>
        <w:tc>
          <w:tcPr>
            <w:tcW w:w="2238" w:type="dxa"/>
            <w:vAlign w:val="center"/>
          </w:tcPr>
          <w:p w14:paraId="518BBF7A">
            <w:pPr>
              <w:widowControl/>
              <w:jc w:val="center"/>
              <w:rPr>
                <w:b/>
                <w:color w:val="auto"/>
                <w:kern w:val="0"/>
                <w:sz w:val="24"/>
                <w:szCs w:val="24"/>
              </w:rPr>
            </w:pPr>
            <w:r>
              <w:rPr>
                <w:b/>
                <w:color w:val="auto"/>
                <w:kern w:val="0"/>
                <w:sz w:val="24"/>
                <w:szCs w:val="24"/>
              </w:rPr>
              <w:t>数量</w:t>
            </w:r>
          </w:p>
        </w:tc>
        <w:tc>
          <w:tcPr>
            <w:tcW w:w="1848" w:type="dxa"/>
            <w:vAlign w:val="center"/>
          </w:tcPr>
          <w:p w14:paraId="79EDB246">
            <w:pPr>
              <w:widowControl/>
              <w:jc w:val="center"/>
              <w:rPr>
                <w:b/>
                <w:bCs/>
                <w:color w:val="auto"/>
                <w:kern w:val="0"/>
                <w:sz w:val="24"/>
                <w:szCs w:val="24"/>
              </w:rPr>
            </w:pPr>
            <w:r>
              <w:rPr>
                <w:b/>
                <w:bCs/>
                <w:color w:val="auto"/>
                <w:kern w:val="0"/>
                <w:sz w:val="24"/>
                <w:szCs w:val="24"/>
              </w:rPr>
              <w:t>备注</w:t>
            </w:r>
          </w:p>
        </w:tc>
      </w:tr>
      <w:tr w14:paraId="2919810D">
        <w:trPr>
          <w:trHeight w:val="465" w:hRule="atLeast"/>
          <w:jc w:val="center"/>
        </w:trPr>
        <w:tc>
          <w:tcPr>
            <w:tcW w:w="3227" w:type="dxa"/>
            <w:gridSpan w:val="2"/>
            <w:vAlign w:val="center"/>
          </w:tcPr>
          <w:p w14:paraId="5D9264ED">
            <w:pPr>
              <w:widowControl/>
              <w:jc w:val="left"/>
              <w:rPr>
                <w:color w:val="auto"/>
                <w:kern w:val="0"/>
                <w:sz w:val="24"/>
                <w:szCs w:val="24"/>
              </w:rPr>
            </w:pPr>
          </w:p>
        </w:tc>
        <w:tc>
          <w:tcPr>
            <w:tcW w:w="1701" w:type="dxa"/>
            <w:vAlign w:val="center"/>
          </w:tcPr>
          <w:p w14:paraId="24718026">
            <w:pPr>
              <w:widowControl/>
              <w:jc w:val="center"/>
              <w:rPr>
                <w:color w:val="auto"/>
                <w:kern w:val="0"/>
                <w:sz w:val="24"/>
                <w:szCs w:val="24"/>
              </w:rPr>
            </w:pPr>
          </w:p>
        </w:tc>
        <w:tc>
          <w:tcPr>
            <w:tcW w:w="2238" w:type="dxa"/>
            <w:vAlign w:val="center"/>
          </w:tcPr>
          <w:p w14:paraId="31E06567">
            <w:pPr>
              <w:widowControl/>
              <w:jc w:val="center"/>
              <w:rPr>
                <w:color w:val="auto"/>
                <w:kern w:val="0"/>
                <w:sz w:val="24"/>
                <w:szCs w:val="24"/>
              </w:rPr>
            </w:pPr>
          </w:p>
        </w:tc>
        <w:tc>
          <w:tcPr>
            <w:tcW w:w="1848" w:type="dxa"/>
            <w:vAlign w:val="center"/>
          </w:tcPr>
          <w:p w14:paraId="76DFCBB0">
            <w:pPr>
              <w:widowControl/>
              <w:jc w:val="center"/>
              <w:rPr>
                <w:color w:val="auto"/>
                <w:sz w:val="24"/>
                <w:szCs w:val="24"/>
              </w:rPr>
            </w:pPr>
          </w:p>
        </w:tc>
      </w:tr>
      <w:tr w14:paraId="5ABCA28B">
        <w:trPr>
          <w:trHeight w:val="465" w:hRule="atLeast"/>
          <w:jc w:val="center"/>
        </w:trPr>
        <w:tc>
          <w:tcPr>
            <w:tcW w:w="3227" w:type="dxa"/>
            <w:gridSpan w:val="2"/>
            <w:vAlign w:val="center"/>
          </w:tcPr>
          <w:p w14:paraId="11D445FF">
            <w:pPr>
              <w:widowControl/>
              <w:jc w:val="left"/>
              <w:rPr>
                <w:color w:val="auto"/>
                <w:kern w:val="0"/>
                <w:sz w:val="24"/>
                <w:szCs w:val="24"/>
              </w:rPr>
            </w:pPr>
          </w:p>
        </w:tc>
        <w:tc>
          <w:tcPr>
            <w:tcW w:w="1701" w:type="dxa"/>
            <w:vAlign w:val="center"/>
          </w:tcPr>
          <w:p w14:paraId="759DDB7F">
            <w:pPr>
              <w:widowControl/>
              <w:jc w:val="center"/>
              <w:rPr>
                <w:color w:val="auto"/>
                <w:kern w:val="0"/>
                <w:sz w:val="24"/>
                <w:szCs w:val="24"/>
              </w:rPr>
            </w:pPr>
          </w:p>
        </w:tc>
        <w:tc>
          <w:tcPr>
            <w:tcW w:w="2238" w:type="dxa"/>
            <w:vAlign w:val="center"/>
          </w:tcPr>
          <w:p w14:paraId="251F3547">
            <w:pPr>
              <w:widowControl/>
              <w:jc w:val="center"/>
              <w:rPr>
                <w:color w:val="auto"/>
                <w:kern w:val="0"/>
                <w:sz w:val="24"/>
                <w:szCs w:val="24"/>
              </w:rPr>
            </w:pPr>
          </w:p>
        </w:tc>
        <w:tc>
          <w:tcPr>
            <w:tcW w:w="1848" w:type="dxa"/>
            <w:vAlign w:val="center"/>
          </w:tcPr>
          <w:p w14:paraId="1B89A61F">
            <w:pPr>
              <w:widowControl/>
              <w:jc w:val="center"/>
              <w:rPr>
                <w:color w:val="auto"/>
                <w:sz w:val="24"/>
                <w:szCs w:val="24"/>
              </w:rPr>
            </w:pPr>
          </w:p>
        </w:tc>
      </w:tr>
      <w:tr w14:paraId="3394498B">
        <w:trPr>
          <w:trHeight w:val="465" w:hRule="atLeast"/>
          <w:jc w:val="center"/>
        </w:trPr>
        <w:tc>
          <w:tcPr>
            <w:tcW w:w="3227" w:type="dxa"/>
            <w:gridSpan w:val="2"/>
            <w:vAlign w:val="center"/>
          </w:tcPr>
          <w:p w14:paraId="3243FA87">
            <w:pPr>
              <w:widowControl/>
              <w:jc w:val="left"/>
              <w:rPr>
                <w:color w:val="auto"/>
                <w:kern w:val="0"/>
                <w:sz w:val="24"/>
                <w:szCs w:val="24"/>
              </w:rPr>
            </w:pPr>
          </w:p>
        </w:tc>
        <w:tc>
          <w:tcPr>
            <w:tcW w:w="1701" w:type="dxa"/>
            <w:vAlign w:val="center"/>
          </w:tcPr>
          <w:p w14:paraId="460C3374">
            <w:pPr>
              <w:widowControl/>
              <w:jc w:val="center"/>
              <w:rPr>
                <w:color w:val="auto"/>
                <w:kern w:val="0"/>
                <w:sz w:val="24"/>
                <w:szCs w:val="24"/>
              </w:rPr>
            </w:pPr>
          </w:p>
        </w:tc>
        <w:tc>
          <w:tcPr>
            <w:tcW w:w="2238" w:type="dxa"/>
            <w:vAlign w:val="center"/>
          </w:tcPr>
          <w:p w14:paraId="3327902C">
            <w:pPr>
              <w:widowControl/>
              <w:jc w:val="center"/>
              <w:rPr>
                <w:color w:val="auto"/>
                <w:kern w:val="0"/>
                <w:sz w:val="24"/>
                <w:szCs w:val="24"/>
              </w:rPr>
            </w:pPr>
          </w:p>
        </w:tc>
        <w:tc>
          <w:tcPr>
            <w:tcW w:w="1848" w:type="dxa"/>
            <w:vAlign w:val="center"/>
          </w:tcPr>
          <w:p w14:paraId="47C59905">
            <w:pPr>
              <w:widowControl/>
              <w:jc w:val="center"/>
              <w:rPr>
                <w:color w:val="auto"/>
                <w:sz w:val="24"/>
                <w:szCs w:val="24"/>
              </w:rPr>
            </w:pPr>
          </w:p>
        </w:tc>
      </w:tr>
      <w:tr w14:paraId="492C1F1F">
        <w:trPr>
          <w:trHeight w:val="465" w:hRule="atLeast"/>
          <w:jc w:val="center"/>
        </w:trPr>
        <w:tc>
          <w:tcPr>
            <w:tcW w:w="3227" w:type="dxa"/>
            <w:gridSpan w:val="2"/>
            <w:vAlign w:val="center"/>
          </w:tcPr>
          <w:p w14:paraId="76F05BC1">
            <w:pPr>
              <w:widowControl/>
              <w:jc w:val="left"/>
              <w:rPr>
                <w:color w:val="auto"/>
                <w:kern w:val="0"/>
                <w:sz w:val="24"/>
                <w:szCs w:val="24"/>
              </w:rPr>
            </w:pPr>
          </w:p>
        </w:tc>
        <w:tc>
          <w:tcPr>
            <w:tcW w:w="1701" w:type="dxa"/>
            <w:vAlign w:val="center"/>
          </w:tcPr>
          <w:p w14:paraId="59160CC9">
            <w:pPr>
              <w:widowControl/>
              <w:jc w:val="center"/>
              <w:rPr>
                <w:color w:val="auto"/>
                <w:kern w:val="0"/>
                <w:sz w:val="24"/>
                <w:szCs w:val="24"/>
              </w:rPr>
            </w:pPr>
          </w:p>
        </w:tc>
        <w:tc>
          <w:tcPr>
            <w:tcW w:w="2238" w:type="dxa"/>
            <w:vAlign w:val="center"/>
          </w:tcPr>
          <w:p w14:paraId="06E9F925">
            <w:pPr>
              <w:widowControl/>
              <w:jc w:val="center"/>
              <w:rPr>
                <w:color w:val="auto"/>
                <w:kern w:val="0"/>
                <w:sz w:val="24"/>
                <w:szCs w:val="24"/>
              </w:rPr>
            </w:pPr>
          </w:p>
        </w:tc>
        <w:tc>
          <w:tcPr>
            <w:tcW w:w="1848" w:type="dxa"/>
            <w:vAlign w:val="center"/>
          </w:tcPr>
          <w:p w14:paraId="0CDD7CDC">
            <w:pPr>
              <w:widowControl/>
              <w:jc w:val="center"/>
              <w:rPr>
                <w:color w:val="auto"/>
                <w:sz w:val="24"/>
                <w:szCs w:val="24"/>
              </w:rPr>
            </w:pPr>
          </w:p>
        </w:tc>
      </w:tr>
      <w:tr w14:paraId="1C66670F">
        <w:trPr>
          <w:trHeight w:val="465" w:hRule="atLeast"/>
          <w:jc w:val="center"/>
        </w:trPr>
        <w:tc>
          <w:tcPr>
            <w:tcW w:w="3227" w:type="dxa"/>
            <w:gridSpan w:val="2"/>
            <w:vAlign w:val="center"/>
          </w:tcPr>
          <w:p w14:paraId="78514C3C">
            <w:pPr>
              <w:widowControl/>
              <w:jc w:val="left"/>
              <w:rPr>
                <w:color w:val="auto"/>
                <w:sz w:val="24"/>
              </w:rPr>
            </w:pPr>
          </w:p>
        </w:tc>
        <w:tc>
          <w:tcPr>
            <w:tcW w:w="1701" w:type="dxa"/>
            <w:vAlign w:val="center"/>
          </w:tcPr>
          <w:p w14:paraId="06AC39C6">
            <w:pPr>
              <w:widowControl/>
              <w:jc w:val="center"/>
              <w:rPr>
                <w:color w:val="auto"/>
                <w:kern w:val="0"/>
                <w:sz w:val="24"/>
                <w:szCs w:val="24"/>
              </w:rPr>
            </w:pPr>
          </w:p>
        </w:tc>
        <w:tc>
          <w:tcPr>
            <w:tcW w:w="2238" w:type="dxa"/>
            <w:vAlign w:val="center"/>
          </w:tcPr>
          <w:p w14:paraId="2B12EE71">
            <w:pPr>
              <w:widowControl/>
              <w:jc w:val="center"/>
              <w:rPr>
                <w:color w:val="auto"/>
                <w:kern w:val="0"/>
                <w:sz w:val="24"/>
                <w:szCs w:val="24"/>
              </w:rPr>
            </w:pPr>
          </w:p>
        </w:tc>
        <w:tc>
          <w:tcPr>
            <w:tcW w:w="1848" w:type="dxa"/>
            <w:vAlign w:val="center"/>
          </w:tcPr>
          <w:p w14:paraId="449179C7">
            <w:pPr>
              <w:widowControl/>
              <w:jc w:val="center"/>
              <w:rPr>
                <w:color w:val="auto"/>
                <w:kern w:val="0"/>
                <w:sz w:val="24"/>
                <w:szCs w:val="24"/>
              </w:rPr>
            </w:pPr>
          </w:p>
        </w:tc>
      </w:tr>
      <w:tr w14:paraId="5D14C101">
        <w:trPr>
          <w:trHeight w:val="465" w:hRule="atLeast"/>
          <w:jc w:val="center"/>
        </w:trPr>
        <w:tc>
          <w:tcPr>
            <w:tcW w:w="3227" w:type="dxa"/>
            <w:gridSpan w:val="2"/>
            <w:vAlign w:val="center"/>
          </w:tcPr>
          <w:p w14:paraId="0460C729">
            <w:pPr>
              <w:widowControl/>
              <w:jc w:val="left"/>
              <w:rPr>
                <w:color w:val="auto"/>
                <w:sz w:val="24"/>
              </w:rPr>
            </w:pPr>
          </w:p>
        </w:tc>
        <w:tc>
          <w:tcPr>
            <w:tcW w:w="1701" w:type="dxa"/>
            <w:vAlign w:val="center"/>
          </w:tcPr>
          <w:p w14:paraId="6494BD3C">
            <w:pPr>
              <w:widowControl/>
              <w:jc w:val="center"/>
              <w:rPr>
                <w:color w:val="auto"/>
                <w:kern w:val="0"/>
                <w:sz w:val="24"/>
                <w:szCs w:val="24"/>
              </w:rPr>
            </w:pPr>
          </w:p>
        </w:tc>
        <w:tc>
          <w:tcPr>
            <w:tcW w:w="2238" w:type="dxa"/>
            <w:vAlign w:val="center"/>
          </w:tcPr>
          <w:p w14:paraId="4E2F82A2">
            <w:pPr>
              <w:widowControl/>
              <w:jc w:val="center"/>
              <w:rPr>
                <w:color w:val="auto"/>
                <w:kern w:val="0"/>
                <w:sz w:val="24"/>
                <w:szCs w:val="24"/>
              </w:rPr>
            </w:pPr>
          </w:p>
        </w:tc>
        <w:tc>
          <w:tcPr>
            <w:tcW w:w="1848" w:type="dxa"/>
            <w:vAlign w:val="center"/>
          </w:tcPr>
          <w:p w14:paraId="57521943">
            <w:pPr>
              <w:widowControl/>
              <w:jc w:val="center"/>
              <w:rPr>
                <w:color w:val="auto"/>
                <w:kern w:val="0"/>
                <w:sz w:val="24"/>
                <w:szCs w:val="24"/>
              </w:rPr>
            </w:pPr>
          </w:p>
        </w:tc>
      </w:tr>
      <w:tr w14:paraId="54D66E39">
        <w:trPr>
          <w:trHeight w:val="465" w:hRule="atLeast"/>
          <w:jc w:val="center"/>
        </w:trPr>
        <w:tc>
          <w:tcPr>
            <w:tcW w:w="3227" w:type="dxa"/>
            <w:gridSpan w:val="2"/>
            <w:vAlign w:val="center"/>
          </w:tcPr>
          <w:p w14:paraId="635C488F">
            <w:pPr>
              <w:widowControl/>
              <w:jc w:val="center"/>
              <w:rPr>
                <w:color w:val="auto"/>
                <w:sz w:val="24"/>
              </w:rPr>
            </w:pPr>
          </w:p>
        </w:tc>
        <w:tc>
          <w:tcPr>
            <w:tcW w:w="1701" w:type="dxa"/>
            <w:vAlign w:val="center"/>
          </w:tcPr>
          <w:p w14:paraId="2EEBD5F3">
            <w:pPr>
              <w:widowControl/>
              <w:jc w:val="center"/>
              <w:rPr>
                <w:color w:val="auto"/>
                <w:kern w:val="0"/>
                <w:sz w:val="24"/>
                <w:szCs w:val="24"/>
              </w:rPr>
            </w:pPr>
          </w:p>
        </w:tc>
        <w:tc>
          <w:tcPr>
            <w:tcW w:w="2238" w:type="dxa"/>
            <w:vAlign w:val="center"/>
          </w:tcPr>
          <w:p w14:paraId="52702C6F">
            <w:pPr>
              <w:widowControl/>
              <w:jc w:val="center"/>
              <w:rPr>
                <w:color w:val="auto"/>
                <w:kern w:val="0"/>
                <w:sz w:val="24"/>
                <w:szCs w:val="24"/>
              </w:rPr>
            </w:pPr>
          </w:p>
        </w:tc>
        <w:tc>
          <w:tcPr>
            <w:tcW w:w="1848" w:type="dxa"/>
            <w:vAlign w:val="center"/>
          </w:tcPr>
          <w:p w14:paraId="70E34ECC">
            <w:pPr>
              <w:widowControl/>
              <w:jc w:val="center"/>
              <w:rPr>
                <w:color w:val="auto"/>
                <w:kern w:val="0"/>
                <w:sz w:val="24"/>
                <w:szCs w:val="24"/>
              </w:rPr>
            </w:pPr>
          </w:p>
        </w:tc>
      </w:tr>
    </w:tbl>
    <w:p w14:paraId="0AAA11D2">
      <w:pPr>
        <w:ind w:left="180"/>
        <w:rPr>
          <w:color w:val="auto"/>
          <w:sz w:val="22"/>
          <w:szCs w:val="24"/>
        </w:rPr>
      </w:pPr>
      <w:r>
        <w:rPr>
          <w:color w:val="auto"/>
          <w:sz w:val="22"/>
          <w:szCs w:val="24"/>
        </w:rPr>
        <w:t>注：1. 本表第一行填写本项目投标总价，须与附件</w:t>
      </w:r>
      <w:r>
        <w:rPr>
          <w:rFonts w:hint="eastAsia"/>
          <w:color w:val="auto"/>
          <w:sz w:val="22"/>
          <w:szCs w:val="24"/>
        </w:rPr>
        <w:t>3</w:t>
      </w:r>
      <w:r>
        <w:rPr>
          <w:color w:val="auto"/>
          <w:sz w:val="22"/>
          <w:szCs w:val="24"/>
        </w:rPr>
        <w:t>中投标总价保持一致。</w:t>
      </w:r>
    </w:p>
    <w:p w14:paraId="0BCF6BEC">
      <w:pPr>
        <w:ind w:left="180" w:firstLine="408" w:firstLineChars="200"/>
        <w:rPr>
          <w:color w:val="auto"/>
        </w:rPr>
      </w:pPr>
      <w:r>
        <w:rPr>
          <w:color w:val="auto"/>
          <w:sz w:val="22"/>
          <w:szCs w:val="24"/>
        </w:rPr>
        <w:t>2. 下面应填写分项价格及分项名称（分项名称可根据实际情况增减、修改），分项价格汇总应等于总价。</w:t>
      </w:r>
    </w:p>
    <w:p w14:paraId="53372D91">
      <w:pPr>
        <w:spacing w:line="360" w:lineRule="auto"/>
        <w:ind w:firstLine="3808" w:firstLineChars="1700"/>
        <w:rPr>
          <w:color w:val="auto"/>
          <w:sz w:val="24"/>
        </w:rPr>
      </w:pPr>
      <w:r>
        <w:rPr>
          <w:color w:val="auto"/>
          <w:sz w:val="24"/>
        </w:rPr>
        <w:t>投标人名称：</w:t>
      </w:r>
    </w:p>
    <w:p w14:paraId="2D0006DC">
      <w:pPr>
        <w:spacing w:line="360" w:lineRule="auto"/>
        <w:ind w:firstLine="3808" w:firstLineChars="1700"/>
        <w:rPr>
          <w:color w:val="auto"/>
          <w:sz w:val="24"/>
        </w:rPr>
      </w:pPr>
    </w:p>
    <w:p w14:paraId="67B94936">
      <w:pPr>
        <w:spacing w:line="360" w:lineRule="auto"/>
        <w:ind w:firstLine="3808" w:firstLineChars="1700"/>
        <w:rPr>
          <w:color w:val="auto"/>
          <w:sz w:val="24"/>
        </w:rPr>
      </w:pPr>
      <w:r>
        <w:rPr>
          <w:color w:val="auto"/>
          <w:sz w:val="24"/>
        </w:rPr>
        <w:t>日期：</w:t>
      </w:r>
      <w:r>
        <w:rPr>
          <w:color w:val="auto"/>
          <w:sz w:val="24"/>
          <w:u w:val="single"/>
        </w:rPr>
        <w:t xml:space="preserve">     </w:t>
      </w:r>
      <w:r>
        <w:rPr>
          <w:color w:val="auto"/>
          <w:sz w:val="24"/>
        </w:rPr>
        <w:t>年</w:t>
      </w:r>
      <w:r>
        <w:rPr>
          <w:color w:val="auto"/>
          <w:sz w:val="24"/>
          <w:u w:val="single"/>
        </w:rPr>
        <w:t xml:space="preserve">    </w:t>
      </w:r>
      <w:r>
        <w:rPr>
          <w:color w:val="auto"/>
          <w:sz w:val="24"/>
        </w:rPr>
        <w:t>月</w:t>
      </w:r>
      <w:r>
        <w:rPr>
          <w:color w:val="auto"/>
          <w:sz w:val="24"/>
          <w:u w:val="single"/>
        </w:rPr>
        <w:t xml:space="preserve">    </w:t>
      </w:r>
      <w:r>
        <w:rPr>
          <w:color w:val="auto"/>
          <w:sz w:val="24"/>
        </w:rPr>
        <w:t>日</w:t>
      </w:r>
    </w:p>
    <w:p w14:paraId="65F14589">
      <w:pPr>
        <w:widowControl/>
        <w:jc w:val="left"/>
        <w:rPr>
          <w:color w:val="auto"/>
          <w:sz w:val="24"/>
        </w:rPr>
      </w:pPr>
      <w:r>
        <w:rPr>
          <w:color w:val="auto"/>
          <w:sz w:val="24"/>
        </w:rPr>
        <w:br w:type="page"/>
      </w:r>
    </w:p>
    <w:p w14:paraId="7D9A4CDA">
      <w:pPr>
        <w:tabs>
          <w:tab w:val="left" w:pos="360"/>
        </w:tabs>
        <w:spacing w:line="360" w:lineRule="auto"/>
        <w:rPr>
          <w:b/>
          <w:color w:val="auto"/>
          <w:sz w:val="24"/>
        </w:rPr>
      </w:pPr>
      <w:r>
        <w:rPr>
          <w:b/>
          <w:color w:val="auto"/>
          <w:sz w:val="24"/>
        </w:rPr>
        <w:t>附件</w:t>
      </w:r>
      <w:r>
        <w:rPr>
          <w:rFonts w:hint="eastAsia"/>
          <w:b/>
          <w:color w:val="auto"/>
          <w:sz w:val="24"/>
        </w:rPr>
        <w:t>5</w:t>
      </w:r>
    </w:p>
    <w:p w14:paraId="50BB4D6F">
      <w:pPr>
        <w:autoSpaceDN w:val="0"/>
        <w:spacing w:line="360" w:lineRule="auto"/>
        <w:jc w:val="center"/>
        <w:rPr>
          <w:b/>
          <w:bCs/>
          <w:color w:val="auto"/>
          <w:sz w:val="24"/>
        </w:rPr>
      </w:pPr>
      <w:r>
        <w:rPr>
          <w:b/>
          <w:bCs/>
          <w:color w:val="auto"/>
          <w:sz w:val="24"/>
        </w:rPr>
        <w:t>商务要求点对点应答表</w:t>
      </w:r>
    </w:p>
    <w:p w14:paraId="43DDC5EA">
      <w:pPr>
        <w:spacing w:line="460" w:lineRule="exact"/>
        <w:rPr>
          <w:color w:val="auto"/>
          <w:sz w:val="24"/>
        </w:rPr>
      </w:pPr>
    </w:p>
    <w:p w14:paraId="117AD9F0">
      <w:pPr>
        <w:spacing w:line="460" w:lineRule="exact"/>
        <w:rPr>
          <w:color w:val="auto"/>
          <w:sz w:val="24"/>
        </w:rPr>
      </w:pPr>
      <w:r>
        <w:rPr>
          <w:color w:val="auto"/>
          <w:sz w:val="24"/>
        </w:rPr>
        <w:t>项目名称：</w:t>
      </w:r>
      <w:r>
        <w:rPr>
          <w:color w:val="auto"/>
          <w:sz w:val="24"/>
          <w:u w:val="single"/>
        </w:rPr>
        <w:t xml:space="preserve">                    </w:t>
      </w:r>
    </w:p>
    <w:p w14:paraId="17D4F77E">
      <w:pPr>
        <w:spacing w:line="460" w:lineRule="exact"/>
        <w:rPr>
          <w:color w:val="auto"/>
          <w:sz w:val="24"/>
        </w:rPr>
      </w:pPr>
      <w:r>
        <w:rPr>
          <w:color w:val="auto"/>
          <w:sz w:val="24"/>
        </w:rPr>
        <w:t>项目编号：</w:t>
      </w:r>
      <w:r>
        <w:rPr>
          <w:color w:val="auto"/>
          <w:sz w:val="24"/>
          <w:u w:val="single"/>
        </w:rPr>
        <w:t xml:space="preserve">                    </w:t>
      </w:r>
    </w:p>
    <w:p w14:paraId="70E35D95">
      <w:pPr>
        <w:spacing w:line="460" w:lineRule="exact"/>
        <w:rPr>
          <w:color w:val="auto"/>
          <w:sz w:val="24"/>
          <w:u w:val="single"/>
        </w:rPr>
      </w:pPr>
      <w:r>
        <w:rPr>
          <w:color w:val="auto"/>
          <w:sz w:val="24"/>
        </w:rPr>
        <w:t>包号：</w:t>
      </w:r>
      <w:r>
        <w:rPr>
          <w:color w:val="auto"/>
          <w:sz w:val="24"/>
          <w:u w:val="single"/>
        </w:rPr>
        <w:t xml:space="preserve">                        </w:t>
      </w:r>
    </w:p>
    <w:p w14:paraId="3A77AE64">
      <w:pPr>
        <w:spacing w:line="460" w:lineRule="exact"/>
        <w:rPr>
          <w:color w:val="auto"/>
          <w:sz w:val="24"/>
          <w:u w:val="single"/>
        </w:rPr>
      </w:pPr>
    </w:p>
    <w:tbl>
      <w:tblPr>
        <w:tblStyle w:val="25"/>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6C1422E5">
        <w:trPr>
          <w:trHeight w:val="373" w:hRule="atLeast"/>
        </w:trPr>
        <w:tc>
          <w:tcPr>
            <w:tcW w:w="974" w:type="pct"/>
            <w:shd w:val="clear" w:color="auto" w:fill="auto"/>
            <w:vAlign w:val="center"/>
          </w:tcPr>
          <w:p w14:paraId="011ED3CD">
            <w:pPr>
              <w:widowControl/>
              <w:jc w:val="center"/>
              <w:rPr>
                <w:color w:val="auto"/>
                <w:kern w:val="0"/>
                <w:szCs w:val="21"/>
              </w:rPr>
            </w:pPr>
            <w:r>
              <w:rPr>
                <w:color w:val="auto"/>
                <w:kern w:val="0"/>
                <w:szCs w:val="21"/>
              </w:rPr>
              <w:t>序号</w:t>
            </w:r>
          </w:p>
        </w:tc>
        <w:tc>
          <w:tcPr>
            <w:tcW w:w="1274" w:type="pct"/>
            <w:shd w:val="clear" w:color="auto" w:fill="auto"/>
            <w:vAlign w:val="center"/>
          </w:tcPr>
          <w:p w14:paraId="45C50ACD">
            <w:pPr>
              <w:widowControl/>
              <w:jc w:val="center"/>
              <w:rPr>
                <w:color w:val="auto"/>
                <w:kern w:val="0"/>
                <w:szCs w:val="21"/>
              </w:rPr>
            </w:pPr>
            <w:r>
              <w:rPr>
                <w:color w:val="auto"/>
                <w:kern w:val="0"/>
                <w:szCs w:val="21"/>
              </w:rPr>
              <w:t>招标要求</w:t>
            </w:r>
          </w:p>
        </w:tc>
        <w:tc>
          <w:tcPr>
            <w:tcW w:w="1457" w:type="pct"/>
            <w:shd w:val="clear" w:color="auto" w:fill="auto"/>
            <w:vAlign w:val="center"/>
          </w:tcPr>
          <w:p w14:paraId="1C5CD152">
            <w:pPr>
              <w:widowControl/>
              <w:jc w:val="center"/>
              <w:rPr>
                <w:color w:val="auto"/>
                <w:kern w:val="0"/>
                <w:szCs w:val="21"/>
              </w:rPr>
            </w:pPr>
            <w:r>
              <w:rPr>
                <w:color w:val="auto"/>
                <w:kern w:val="0"/>
                <w:szCs w:val="21"/>
              </w:rPr>
              <w:t>投标应答</w:t>
            </w:r>
          </w:p>
        </w:tc>
        <w:tc>
          <w:tcPr>
            <w:tcW w:w="648" w:type="pct"/>
            <w:shd w:val="clear" w:color="auto" w:fill="auto"/>
            <w:vAlign w:val="center"/>
          </w:tcPr>
          <w:p w14:paraId="5D9EBDBD">
            <w:pPr>
              <w:widowControl/>
              <w:jc w:val="center"/>
              <w:rPr>
                <w:color w:val="auto"/>
                <w:kern w:val="0"/>
                <w:szCs w:val="21"/>
              </w:rPr>
            </w:pPr>
            <w:r>
              <w:rPr>
                <w:color w:val="auto"/>
                <w:kern w:val="0"/>
                <w:szCs w:val="21"/>
              </w:rPr>
              <w:t>偏离说明</w:t>
            </w:r>
          </w:p>
        </w:tc>
        <w:tc>
          <w:tcPr>
            <w:tcW w:w="647" w:type="pct"/>
            <w:shd w:val="clear" w:color="auto" w:fill="auto"/>
            <w:vAlign w:val="center"/>
          </w:tcPr>
          <w:p w14:paraId="56C8CC2A">
            <w:pPr>
              <w:widowControl/>
              <w:jc w:val="center"/>
              <w:rPr>
                <w:color w:val="auto"/>
                <w:kern w:val="0"/>
                <w:szCs w:val="21"/>
              </w:rPr>
            </w:pPr>
            <w:r>
              <w:rPr>
                <w:color w:val="auto"/>
                <w:kern w:val="0"/>
                <w:szCs w:val="21"/>
              </w:rPr>
              <w:t>备注</w:t>
            </w:r>
          </w:p>
        </w:tc>
      </w:tr>
      <w:tr w14:paraId="1B3420A4">
        <w:tc>
          <w:tcPr>
            <w:tcW w:w="5000" w:type="pct"/>
            <w:gridSpan w:val="5"/>
            <w:shd w:val="clear" w:color="auto" w:fill="auto"/>
            <w:vAlign w:val="center"/>
          </w:tcPr>
          <w:p w14:paraId="440AC7B3">
            <w:pPr>
              <w:widowControl/>
              <w:jc w:val="left"/>
              <w:rPr>
                <w:color w:val="auto"/>
                <w:kern w:val="0"/>
                <w:szCs w:val="21"/>
              </w:rPr>
            </w:pPr>
            <w:r>
              <w:rPr>
                <w:color w:val="auto"/>
                <w:kern w:val="0"/>
                <w:szCs w:val="21"/>
              </w:rPr>
              <w:t>（一）报价要求</w:t>
            </w:r>
          </w:p>
        </w:tc>
      </w:tr>
      <w:tr w14:paraId="231770AC">
        <w:trPr>
          <w:trHeight w:val="46" w:hRule="atLeast"/>
        </w:trPr>
        <w:tc>
          <w:tcPr>
            <w:tcW w:w="974" w:type="pct"/>
            <w:shd w:val="clear" w:color="auto" w:fill="auto"/>
            <w:vAlign w:val="center"/>
          </w:tcPr>
          <w:p w14:paraId="20FA993B">
            <w:pPr>
              <w:widowControl/>
              <w:jc w:val="left"/>
              <w:rPr>
                <w:color w:val="auto"/>
                <w:kern w:val="0"/>
                <w:szCs w:val="21"/>
              </w:rPr>
            </w:pPr>
            <w:r>
              <w:rPr>
                <w:color w:val="auto"/>
                <w:kern w:val="0"/>
                <w:szCs w:val="21"/>
              </w:rPr>
              <w:t>　</w:t>
            </w:r>
          </w:p>
        </w:tc>
        <w:tc>
          <w:tcPr>
            <w:tcW w:w="1274" w:type="pct"/>
            <w:shd w:val="clear" w:color="auto" w:fill="auto"/>
            <w:vAlign w:val="center"/>
          </w:tcPr>
          <w:p w14:paraId="0F7FB621">
            <w:pPr>
              <w:widowControl/>
              <w:jc w:val="left"/>
              <w:rPr>
                <w:color w:val="auto"/>
                <w:kern w:val="0"/>
                <w:szCs w:val="21"/>
              </w:rPr>
            </w:pPr>
            <w:r>
              <w:rPr>
                <w:color w:val="auto"/>
                <w:kern w:val="0"/>
                <w:szCs w:val="21"/>
              </w:rPr>
              <w:t>　</w:t>
            </w:r>
          </w:p>
        </w:tc>
        <w:tc>
          <w:tcPr>
            <w:tcW w:w="1457" w:type="pct"/>
            <w:shd w:val="clear" w:color="auto" w:fill="auto"/>
            <w:vAlign w:val="center"/>
          </w:tcPr>
          <w:p w14:paraId="04DC69E3">
            <w:pPr>
              <w:widowControl/>
              <w:jc w:val="left"/>
              <w:rPr>
                <w:color w:val="auto"/>
                <w:kern w:val="0"/>
                <w:szCs w:val="21"/>
              </w:rPr>
            </w:pPr>
            <w:r>
              <w:rPr>
                <w:color w:val="auto"/>
                <w:kern w:val="0"/>
                <w:szCs w:val="21"/>
              </w:rPr>
              <w:t>　</w:t>
            </w:r>
          </w:p>
        </w:tc>
        <w:tc>
          <w:tcPr>
            <w:tcW w:w="648" w:type="pct"/>
            <w:shd w:val="clear" w:color="auto" w:fill="auto"/>
            <w:vAlign w:val="center"/>
          </w:tcPr>
          <w:p w14:paraId="36EEC24A">
            <w:pPr>
              <w:widowControl/>
              <w:jc w:val="left"/>
              <w:rPr>
                <w:color w:val="auto"/>
                <w:kern w:val="0"/>
                <w:szCs w:val="21"/>
              </w:rPr>
            </w:pPr>
            <w:r>
              <w:rPr>
                <w:color w:val="auto"/>
                <w:kern w:val="0"/>
                <w:szCs w:val="21"/>
              </w:rPr>
              <w:t>　</w:t>
            </w:r>
          </w:p>
        </w:tc>
        <w:tc>
          <w:tcPr>
            <w:tcW w:w="647" w:type="pct"/>
            <w:shd w:val="clear" w:color="auto" w:fill="auto"/>
            <w:vAlign w:val="center"/>
          </w:tcPr>
          <w:p w14:paraId="525AB85B">
            <w:pPr>
              <w:widowControl/>
              <w:jc w:val="left"/>
              <w:rPr>
                <w:color w:val="auto"/>
                <w:kern w:val="0"/>
                <w:szCs w:val="21"/>
              </w:rPr>
            </w:pPr>
            <w:r>
              <w:rPr>
                <w:color w:val="auto"/>
                <w:kern w:val="0"/>
                <w:szCs w:val="21"/>
              </w:rPr>
              <w:t>　</w:t>
            </w:r>
          </w:p>
        </w:tc>
      </w:tr>
      <w:tr w14:paraId="64EE2F2D">
        <w:tc>
          <w:tcPr>
            <w:tcW w:w="5000" w:type="pct"/>
            <w:gridSpan w:val="5"/>
            <w:shd w:val="clear" w:color="auto" w:fill="auto"/>
            <w:vAlign w:val="center"/>
          </w:tcPr>
          <w:p w14:paraId="5C119784">
            <w:pPr>
              <w:widowControl/>
              <w:jc w:val="left"/>
              <w:rPr>
                <w:color w:val="auto"/>
                <w:kern w:val="0"/>
                <w:szCs w:val="21"/>
              </w:rPr>
            </w:pPr>
            <w:r>
              <w:rPr>
                <w:color w:val="auto"/>
                <w:kern w:val="0"/>
                <w:szCs w:val="21"/>
              </w:rPr>
              <w:t>（</w:t>
            </w:r>
            <w:r>
              <w:rPr>
                <w:rFonts w:hint="eastAsia"/>
                <w:color w:val="auto"/>
                <w:kern w:val="0"/>
                <w:szCs w:val="21"/>
              </w:rPr>
              <w:t>二</w:t>
            </w:r>
            <w:r>
              <w:rPr>
                <w:color w:val="auto"/>
                <w:kern w:val="0"/>
                <w:szCs w:val="21"/>
              </w:rPr>
              <w:t>）时间、地点要求</w:t>
            </w:r>
          </w:p>
        </w:tc>
      </w:tr>
      <w:tr w14:paraId="3675FD7C">
        <w:tc>
          <w:tcPr>
            <w:tcW w:w="974" w:type="pct"/>
            <w:shd w:val="clear" w:color="auto" w:fill="auto"/>
            <w:vAlign w:val="center"/>
          </w:tcPr>
          <w:p w14:paraId="72267E87">
            <w:pPr>
              <w:widowControl/>
              <w:jc w:val="left"/>
              <w:rPr>
                <w:color w:val="auto"/>
                <w:kern w:val="0"/>
                <w:szCs w:val="21"/>
              </w:rPr>
            </w:pPr>
            <w:r>
              <w:rPr>
                <w:color w:val="auto"/>
                <w:kern w:val="0"/>
                <w:szCs w:val="21"/>
              </w:rPr>
              <w:t>　</w:t>
            </w:r>
          </w:p>
        </w:tc>
        <w:tc>
          <w:tcPr>
            <w:tcW w:w="1274" w:type="pct"/>
            <w:shd w:val="clear" w:color="auto" w:fill="auto"/>
            <w:vAlign w:val="center"/>
          </w:tcPr>
          <w:p w14:paraId="129B7236">
            <w:pPr>
              <w:widowControl/>
              <w:jc w:val="left"/>
              <w:rPr>
                <w:color w:val="auto"/>
                <w:kern w:val="0"/>
                <w:szCs w:val="21"/>
              </w:rPr>
            </w:pPr>
            <w:r>
              <w:rPr>
                <w:color w:val="auto"/>
                <w:kern w:val="0"/>
                <w:szCs w:val="21"/>
              </w:rPr>
              <w:t>　</w:t>
            </w:r>
          </w:p>
        </w:tc>
        <w:tc>
          <w:tcPr>
            <w:tcW w:w="1457" w:type="pct"/>
            <w:shd w:val="clear" w:color="auto" w:fill="auto"/>
            <w:vAlign w:val="center"/>
          </w:tcPr>
          <w:p w14:paraId="3730B406">
            <w:pPr>
              <w:widowControl/>
              <w:jc w:val="left"/>
              <w:rPr>
                <w:color w:val="auto"/>
                <w:kern w:val="0"/>
                <w:szCs w:val="21"/>
              </w:rPr>
            </w:pPr>
            <w:r>
              <w:rPr>
                <w:color w:val="auto"/>
                <w:kern w:val="0"/>
                <w:szCs w:val="21"/>
              </w:rPr>
              <w:t>　</w:t>
            </w:r>
          </w:p>
        </w:tc>
        <w:tc>
          <w:tcPr>
            <w:tcW w:w="648" w:type="pct"/>
            <w:shd w:val="clear" w:color="auto" w:fill="auto"/>
            <w:vAlign w:val="center"/>
          </w:tcPr>
          <w:p w14:paraId="091D42B1">
            <w:pPr>
              <w:widowControl/>
              <w:jc w:val="left"/>
              <w:rPr>
                <w:color w:val="auto"/>
                <w:kern w:val="0"/>
                <w:szCs w:val="21"/>
              </w:rPr>
            </w:pPr>
            <w:r>
              <w:rPr>
                <w:color w:val="auto"/>
                <w:kern w:val="0"/>
                <w:szCs w:val="21"/>
              </w:rPr>
              <w:t>　</w:t>
            </w:r>
          </w:p>
        </w:tc>
        <w:tc>
          <w:tcPr>
            <w:tcW w:w="647" w:type="pct"/>
            <w:shd w:val="clear" w:color="auto" w:fill="auto"/>
            <w:vAlign w:val="center"/>
          </w:tcPr>
          <w:p w14:paraId="6D68C5D8">
            <w:pPr>
              <w:widowControl/>
              <w:jc w:val="left"/>
              <w:rPr>
                <w:color w:val="auto"/>
                <w:kern w:val="0"/>
                <w:szCs w:val="21"/>
              </w:rPr>
            </w:pPr>
            <w:r>
              <w:rPr>
                <w:color w:val="auto"/>
                <w:kern w:val="0"/>
                <w:szCs w:val="21"/>
              </w:rPr>
              <w:t>　</w:t>
            </w:r>
          </w:p>
        </w:tc>
      </w:tr>
      <w:tr w14:paraId="462BC2A5">
        <w:tc>
          <w:tcPr>
            <w:tcW w:w="5000" w:type="pct"/>
            <w:gridSpan w:val="5"/>
            <w:shd w:val="clear" w:color="auto" w:fill="auto"/>
            <w:vAlign w:val="center"/>
          </w:tcPr>
          <w:p w14:paraId="5B46FC54">
            <w:pPr>
              <w:widowControl/>
              <w:jc w:val="left"/>
              <w:rPr>
                <w:color w:val="auto"/>
                <w:kern w:val="0"/>
                <w:szCs w:val="21"/>
              </w:rPr>
            </w:pPr>
            <w:r>
              <w:rPr>
                <w:color w:val="auto"/>
                <w:kern w:val="0"/>
                <w:szCs w:val="21"/>
              </w:rPr>
              <w:t>（</w:t>
            </w:r>
            <w:r>
              <w:rPr>
                <w:rFonts w:hint="eastAsia"/>
                <w:color w:val="auto"/>
                <w:kern w:val="0"/>
                <w:szCs w:val="21"/>
              </w:rPr>
              <w:t>三</w:t>
            </w:r>
            <w:r>
              <w:rPr>
                <w:color w:val="auto"/>
                <w:kern w:val="0"/>
                <w:szCs w:val="21"/>
              </w:rPr>
              <w:t>）付款方式</w:t>
            </w:r>
          </w:p>
        </w:tc>
      </w:tr>
      <w:tr w14:paraId="2292BA67">
        <w:tc>
          <w:tcPr>
            <w:tcW w:w="974" w:type="pct"/>
            <w:shd w:val="clear" w:color="auto" w:fill="auto"/>
            <w:vAlign w:val="center"/>
          </w:tcPr>
          <w:p w14:paraId="7DF4764D">
            <w:pPr>
              <w:widowControl/>
              <w:jc w:val="left"/>
              <w:rPr>
                <w:color w:val="auto"/>
                <w:kern w:val="0"/>
                <w:szCs w:val="21"/>
              </w:rPr>
            </w:pPr>
            <w:r>
              <w:rPr>
                <w:color w:val="auto"/>
                <w:kern w:val="0"/>
                <w:szCs w:val="21"/>
              </w:rPr>
              <w:t>　</w:t>
            </w:r>
          </w:p>
        </w:tc>
        <w:tc>
          <w:tcPr>
            <w:tcW w:w="1274" w:type="pct"/>
            <w:shd w:val="clear" w:color="auto" w:fill="auto"/>
            <w:vAlign w:val="center"/>
          </w:tcPr>
          <w:p w14:paraId="0718F93F">
            <w:pPr>
              <w:widowControl/>
              <w:jc w:val="left"/>
              <w:rPr>
                <w:color w:val="auto"/>
                <w:kern w:val="0"/>
                <w:szCs w:val="21"/>
              </w:rPr>
            </w:pPr>
            <w:r>
              <w:rPr>
                <w:color w:val="auto"/>
                <w:kern w:val="0"/>
                <w:szCs w:val="21"/>
              </w:rPr>
              <w:t>　</w:t>
            </w:r>
          </w:p>
        </w:tc>
        <w:tc>
          <w:tcPr>
            <w:tcW w:w="1457" w:type="pct"/>
            <w:shd w:val="clear" w:color="auto" w:fill="auto"/>
            <w:vAlign w:val="center"/>
          </w:tcPr>
          <w:p w14:paraId="3DDC7AC6">
            <w:pPr>
              <w:widowControl/>
              <w:jc w:val="left"/>
              <w:rPr>
                <w:color w:val="auto"/>
                <w:kern w:val="0"/>
                <w:szCs w:val="21"/>
              </w:rPr>
            </w:pPr>
            <w:r>
              <w:rPr>
                <w:color w:val="auto"/>
                <w:kern w:val="0"/>
                <w:szCs w:val="21"/>
              </w:rPr>
              <w:t>　</w:t>
            </w:r>
          </w:p>
        </w:tc>
        <w:tc>
          <w:tcPr>
            <w:tcW w:w="648" w:type="pct"/>
            <w:shd w:val="clear" w:color="auto" w:fill="auto"/>
            <w:vAlign w:val="center"/>
          </w:tcPr>
          <w:p w14:paraId="7E125297">
            <w:pPr>
              <w:widowControl/>
              <w:jc w:val="left"/>
              <w:rPr>
                <w:color w:val="auto"/>
                <w:kern w:val="0"/>
                <w:szCs w:val="21"/>
              </w:rPr>
            </w:pPr>
            <w:r>
              <w:rPr>
                <w:color w:val="auto"/>
                <w:kern w:val="0"/>
                <w:szCs w:val="21"/>
              </w:rPr>
              <w:t>　</w:t>
            </w:r>
          </w:p>
        </w:tc>
        <w:tc>
          <w:tcPr>
            <w:tcW w:w="647" w:type="pct"/>
            <w:shd w:val="clear" w:color="auto" w:fill="auto"/>
            <w:vAlign w:val="center"/>
          </w:tcPr>
          <w:p w14:paraId="5C17C352">
            <w:pPr>
              <w:widowControl/>
              <w:jc w:val="left"/>
              <w:rPr>
                <w:color w:val="auto"/>
                <w:kern w:val="0"/>
                <w:szCs w:val="21"/>
              </w:rPr>
            </w:pPr>
            <w:r>
              <w:rPr>
                <w:color w:val="auto"/>
                <w:kern w:val="0"/>
                <w:szCs w:val="21"/>
              </w:rPr>
              <w:t>　</w:t>
            </w:r>
          </w:p>
        </w:tc>
      </w:tr>
      <w:tr w14:paraId="09FABF80">
        <w:tc>
          <w:tcPr>
            <w:tcW w:w="5000" w:type="pct"/>
            <w:gridSpan w:val="5"/>
            <w:shd w:val="clear" w:color="auto" w:fill="auto"/>
            <w:vAlign w:val="center"/>
          </w:tcPr>
          <w:p w14:paraId="4D4F5FD6">
            <w:pPr>
              <w:widowControl/>
              <w:jc w:val="left"/>
              <w:rPr>
                <w:color w:val="auto"/>
                <w:kern w:val="0"/>
                <w:szCs w:val="21"/>
              </w:rPr>
            </w:pPr>
            <w:r>
              <w:rPr>
                <w:color w:val="auto"/>
                <w:kern w:val="0"/>
                <w:szCs w:val="21"/>
              </w:rPr>
              <w:t>（</w:t>
            </w:r>
            <w:r>
              <w:rPr>
                <w:rFonts w:hint="eastAsia"/>
                <w:color w:val="auto"/>
                <w:kern w:val="0"/>
                <w:szCs w:val="21"/>
              </w:rPr>
              <w:t>四</w:t>
            </w:r>
            <w:r>
              <w:rPr>
                <w:color w:val="auto"/>
                <w:kern w:val="0"/>
                <w:szCs w:val="21"/>
              </w:rPr>
              <w:t>）投标保证金和履约保证金</w:t>
            </w:r>
          </w:p>
        </w:tc>
      </w:tr>
      <w:tr w14:paraId="2A2BDB40">
        <w:tc>
          <w:tcPr>
            <w:tcW w:w="974" w:type="pct"/>
            <w:shd w:val="clear" w:color="auto" w:fill="auto"/>
            <w:vAlign w:val="center"/>
          </w:tcPr>
          <w:p w14:paraId="65BB2989">
            <w:pPr>
              <w:widowControl/>
              <w:jc w:val="left"/>
              <w:rPr>
                <w:color w:val="auto"/>
                <w:kern w:val="0"/>
                <w:szCs w:val="21"/>
              </w:rPr>
            </w:pPr>
            <w:r>
              <w:rPr>
                <w:color w:val="auto"/>
                <w:kern w:val="0"/>
                <w:szCs w:val="21"/>
              </w:rPr>
              <w:t>　</w:t>
            </w:r>
          </w:p>
        </w:tc>
        <w:tc>
          <w:tcPr>
            <w:tcW w:w="1274" w:type="pct"/>
            <w:shd w:val="clear" w:color="auto" w:fill="auto"/>
            <w:vAlign w:val="center"/>
          </w:tcPr>
          <w:p w14:paraId="2CB0CB50">
            <w:pPr>
              <w:widowControl/>
              <w:jc w:val="left"/>
              <w:rPr>
                <w:color w:val="auto"/>
                <w:kern w:val="0"/>
                <w:szCs w:val="21"/>
              </w:rPr>
            </w:pPr>
            <w:r>
              <w:rPr>
                <w:color w:val="auto"/>
                <w:kern w:val="0"/>
                <w:szCs w:val="21"/>
              </w:rPr>
              <w:t>　</w:t>
            </w:r>
          </w:p>
        </w:tc>
        <w:tc>
          <w:tcPr>
            <w:tcW w:w="1457" w:type="pct"/>
            <w:shd w:val="clear" w:color="auto" w:fill="auto"/>
            <w:vAlign w:val="center"/>
          </w:tcPr>
          <w:p w14:paraId="2BA487D4">
            <w:pPr>
              <w:widowControl/>
              <w:jc w:val="left"/>
              <w:rPr>
                <w:color w:val="auto"/>
                <w:kern w:val="0"/>
                <w:szCs w:val="21"/>
              </w:rPr>
            </w:pPr>
            <w:r>
              <w:rPr>
                <w:color w:val="auto"/>
                <w:kern w:val="0"/>
                <w:szCs w:val="21"/>
              </w:rPr>
              <w:t>　</w:t>
            </w:r>
          </w:p>
        </w:tc>
        <w:tc>
          <w:tcPr>
            <w:tcW w:w="648" w:type="pct"/>
            <w:shd w:val="clear" w:color="auto" w:fill="auto"/>
            <w:vAlign w:val="center"/>
          </w:tcPr>
          <w:p w14:paraId="0475C964">
            <w:pPr>
              <w:widowControl/>
              <w:jc w:val="left"/>
              <w:rPr>
                <w:color w:val="auto"/>
                <w:kern w:val="0"/>
                <w:szCs w:val="21"/>
              </w:rPr>
            </w:pPr>
            <w:r>
              <w:rPr>
                <w:color w:val="auto"/>
                <w:kern w:val="0"/>
                <w:szCs w:val="21"/>
              </w:rPr>
              <w:t>　</w:t>
            </w:r>
          </w:p>
        </w:tc>
        <w:tc>
          <w:tcPr>
            <w:tcW w:w="647" w:type="pct"/>
            <w:shd w:val="clear" w:color="auto" w:fill="auto"/>
            <w:vAlign w:val="center"/>
          </w:tcPr>
          <w:p w14:paraId="44C0AA11">
            <w:pPr>
              <w:widowControl/>
              <w:jc w:val="left"/>
              <w:rPr>
                <w:color w:val="auto"/>
                <w:kern w:val="0"/>
                <w:szCs w:val="21"/>
              </w:rPr>
            </w:pPr>
            <w:r>
              <w:rPr>
                <w:color w:val="auto"/>
                <w:kern w:val="0"/>
                <w:szCs w:val="21"/>
              </w:rPr>
              <w:t>　</w:t>
            </w:r>
          </w:p>
        </w:tc>
      </w:tr>
      <w:tr w14:paraId="4B8EF1D1">
        <w:tc>
          <w:tcPr>
            <w:tcW w:w="5000" w:type="pct"/>
            <w:gridSpan w:val="5"/>
            <w:shd w:val="clear" w:color="auto" w:fill="auto"/>
            <w:vAlign w:val="center"/>
          </w:tcPr>
          <w:p w14:paraId="38C1506A">
            <w:pPr>
              <w:widowControl/>
              <w:jc w:val="left"/>
              <w:rPr>
                <w:color w:val="auto"/>
                <w:kern w:val="0"/>
                <w:szCs w:val="21"/>
              </w:rPr>
            </w:pPr>
            <w:r>
              <w:rPr>
                <w:rFonts w:hint="eastAsia"/>
                <w:color w:val="auto"/>
                <w:kern w:val="0"/>
                <w:szCs w:val="21"/>
              </w:rPr>
              <w:t>（五）验收方法及标准</w:t>
            </w:r>
          </w:p>
        </w:tc>
      </w:tr>
      <w:tr w14:paraId="20E265DB">
        <w:tc>
          <w:tcPr>
            <w:tcW w:w="974" w:type="pct"/>
            <w:shd w:val="clear" w:color="auto" w:fill="auto"/>
            <w:vAlign w:val="center"/>
          </w:tcPr>
          <w:p w14:paraId="0401E8A6">
            <w:pPr>
              <w:widowControl/>
              <w:jc w:val="left"/>
              <w:rPr>
                <w:color w:val="auto"/>
                <w:kern w:val="0"/>
                <w:szCs w:val="21"/>
              </w:rPr>
            </w:pPr>
          </w:p>
        </w:tc>
        <w:tc>
          <w:tcPr>
            <w:tcW w:w="1274" w:type="pct"/>
            <w:shd w:val="clear" w:color="auto" w:fill="auto"/>
            <w:vAlign w:val="center"/>
          </w:tcPr>
          <w:p w14:paraId="21BD83CB">
            <w:pPr>
              <w:widowControl/>
              <w:jc w:val="left"/>
              <w:rPr>
                <w:color w:val="auto"/>
                <w:kern w:val="0"/>
                <w:szCs w:val="21"/>
              </w:rPr>
            </w:pPr>
          </w:p>
        </w:tc>
        <w:tc>
          <w:tcPr>
            <w:tcW w:w="1457" w:type="pct"/>
            <w:shd w:val="clear" w:color="auto" w:fill="auto"/>
            <w:vAlign w:val="center"/>
          </w:tcPr>
          <w:p w14:paraId="2BF9EF3C">
            <w:pPr>
              <w:widowControl/>
              <w:jc w:val="left"/>
              <w:rPr>
                <w:color w:val="auto"/>
                <w:kern w:val="0"/>
                <w:szCs w:val="21"/>
              </w:rPr>
            </w:pPr>
          </w:p>
        </w:tc>
        <w:tc>
          <w:tcPr>
            <w:tcW w:w="648" w:type="pct"/>
            <w:shd w:val="clear" w:color="auto" w:fill="auto"/>
            <w:vAlign w:val="center"/>
          </w:tcPr>
          <w:p w14:paraId="3F792014">
            <w:pPr>
              <w:widowControl/>
              <w:jc w:val="left"/>
              <w:rPr>
                <w:color w:val="auto"/>
                <w:kern w:val="0"/>
                <w:szCs w:val="21"/>
              </w:rPr>
            </w:pPr>
          </w:p>
        </w:tc>
        <w:tc>
          <w:tcPr>
            <w:tcW w:w="647" w:type="pct"/>
            <w:shd w:val="clear" w:color="auto" w:fill="auto"/>
            <w:vAlign w:val="center"/>
          </w:tcPr>
          <w:p w14:paraId="380D0093">
            <w:pPr>
              <w:widowControl/>
              <w:jc w:val="left"/>
              <w:rPr>
                <w:color w:val="auto"/>
                <w:kern w:val="0"/>
                <w:szCs w:val="21"/>
              </w:rPr>
            </w:pPr>
          </w:p>
        </w:tc>
      </w:tr>
    </w:tbl>
    <w:p w14:paraId="3D89AE0B">
      <w:pPr>
        <w:spacing w:line="360" w:lineRule="auto"/>
        <w:ind w:firstLine="448" w:firstLineChars="200"/>
        <w:rPr>
          <w:color w:val="auto"/>
          <w:sz w:val="24"/>
        </w:rPr>
      </w:pPr>
      <w:r>
        <w:rPr>
          <w:color w:val="auto"/>
          <w:sz w:val="24"/>
        </w:rPr>
        <w:t>注：</w:t>
      </w:r>
    </w:p>
    <w:p w14:paraId="7FD818D1">
      <w:pPr>
        <w:spacing w:line="360" w:lineRule="auto"/>
        <w:ind w:firstLine="448" w:firstLineChars="200"/>
        <w:rPr>
          <w:color w:val="auto"/>
          <w:sz w:val="24"/>
        </w:rPr>
      </w:pPr>
      <w:r>
        <w:rPr>
          <w:rFonts w:hint="eastAsia"/>
          <w:color w:val="auto"/>
          <w:sz w:val="24"/>
        </w:rPr>
        <w:t>1. 此表应按招标文件商务要求中的全部内容逐项进行应答，未应答的，视为不满足招标文件要求。</w:t>
      </w:r>
    </w:p>
    <w:p w14:paraId="1F998842">
      <w:pPr>
        <w:spacing w:line="360" w:lineRule="auto"/>
        <w:ind w:firstLine="448" w:firstLineChars="200"/>
        <w:rPr>
          <w:color w:val="auto"/>
          <w:sz w:val="24"/>
        </w:rPr>
      </w:pPr>
      <w:r>
        <w:rPr>
          <w:rFonts w:hint="eastAsia"/>
          <w:color w:val="auto"/>
          <w:sz w:val="24"/>
        </w:rPr>
        <w:t>2</w:t>
      </w:r>
      <w:r>
        <w:rPr>
          <w:color w:val="auto"/>
          <w:sz w:val="24"/>
        </w:rPr>
        <w:t>. 不如实填写偏离情况的投标文件将视为虚假材料。</w:t>
      </w:r>
    </w:p>
    <w:p w14:paraId="62D3F294">
      <w:pPr>
        <w:spacing w:line="360" w:lineRule="auto"/>
        <w:ind w:firstLine="448" w:firstLineChars="200"/>
        <w:rPr>
          <w:color w:val="auto"/>
          <w:sz w:val="24"/>
        </w:rPr>
      </w:pPr>
      <w:r>
        <w:rPr>
          <w:rFonts w:hint="eastAsia"/>
          <w:color w:val="auto"/>
          <w:sz w:val="24"/>
        </w:rPr>
        <w:t>3</w:t>
      </w:r>
      <w:r>
        <w:rPr>
          <w:color w:val="auto"/>
          <w:sz w:val="24"/>
        </w:rPr>
        <w:t>. “招标要求”指招标文件中规定的具体要求，“投标应答”指投标文件的具体内容。“偏离说明”指招标要求与投标应答之间的不同之处。</w:t>
      </w:r>
    </w:p>
    <w:p w14:paraId="7A8301D6">
      <w:pPr>
        <w:spacing w:line="360" w:lineRule="auto"/>
        <w:rPr>
          <w:color w:val="auto"/>
          <w:sz w:val="24"/>
        </w:rPr>
      </w:pPr>
    </w:p>
    <w:p w14:paraId="129C29FE">
      <w:pPr>
        <w:spacing w:line="360" w:lineRule="auto"/>
        <w:ind w:firstLine="3808" w:firstLineChars="1700"/>
        <w:rPr>
          <w:color w:val="auto"/>
          <w:sz w:val="24"/>
        </w:rPr>
      </w:pPr>
      <w:r>
        <w:rPr>
          <w:color w:val="auto"/>
          <w:sz w:val="24"/>
        </w:rPr>
        <w:t>投标人名称：</w:t>
      </w:r>
    </w:p>
    <w:p w14:paraId="709AB3AB">
      <w:pPr>
        <w:spacing w:line="360" w:lineRule="auto"/>
        <w:ind w:firstLine="3808" w:firstLineChars="1700"/>
        <w:rPr>
          <w:color w:val="auto"/>
          <w:sz w:val="24"/>
        </w:rPr>
      </w:pPr>
    </w:p>
    <w:p w14:paraId="05D2C7E9">
      <w:pPr>
        <w:spacing w:line="360" w:lineRule="auto"/>
        <w:ind w:firstLine="3808" w:firstLineChars="1700"/>
        <w:rPr>
          <w:color w:val="auto"/>
          <w:sz w:val="24"/>
        </w:rPr>
      </w:pPr>
      <w:r>
        <w:rPr>
          <w:color w:val="auto"/>
          <w:sz w:val="24"/>
        </w:rPr>
        <w:t>日期：</w:t>
      </w:r>
      <w:r>
        <w:rPr>
          <w:color w:val="auto"/>
          <w:sz w:val="24"/>
          <w:u w:val="single"/>
        </w:rPr>
        <w:t xml:space="preserve">     </w:t>
      </w:r>
      <w:r>
        <w:rPr>
          <w:color w:val="auto"/>
          <w:sz w:val="24"/>
        </w:rPr>
        <w:t>年</w:t>
      </w:r>
      <w:r>
        <w:rPr>
          <w:color w:val="auto"/>
          <w:sz w:val="24"/>
          <w:u w:val="single"/>
        </w:rPr>
        <w:t xml:space="preserve">    </w:t>
      </w:r>
      <w:r>
        <w:rPr>
          <w:color w:val="auto"/>
          <w:sz w:val="24"/>
        </w:rPr>
        <w:t>月</w:t>
      </w:r>
      <w:r>
        <w:rPr>
          <w:color w:val="auto"/>
          <w:sz w:val="24"/>
          <w:u w:val="single"/>
        </w:rPr>
        <w:t xml:space="preserve">    </w:t>
      </w:r>
      <w:r>
        <w:rPr>
          <w:color w:val="auto"/>
          <w:sz w:val="24"/>
        </w:rPr>
        <w:t>日</w:t>
      </w:r>
    </w:p>
    <w:p w14:paraId="47E7EBB9">
      <w:pPr>
        <w:tabs>
          <w:tab w:val="left" w:pos="360"/>
        </w:tabs>
        <w:spacing w:line="360" w:lineRule="auto"/>
        <w:rPr>
          <w:b/>
          <w:color w:val="auto"/>
          <w:sz w:val="24"/>
        </w:rPr>
      </w:pPr>
      <w:r>
        <w:rPr>
          <w:color w:val="auto"/>
          <w:sz w:val="24"/>
        </w:rPr>
        <w:br w:type="page"/>
      </w:r>
      <w:r>
        <w:rPr>
          <w:b/>
          <w:color w:val="auto"/>
          <w:sz w:val="24"/>
        </w:rPr>
        <w:t>附件</w:t>
      </w:r>
      <w:r>
        <w:rPr>
          <w:rFonts w:hint="eastAsia"/>
          <w:b/>
          <w:color w:val="auto"/>
          <w:sz w:val="24"/>
        </w:rPr>
        <w:t>6</w:t>
      </w:r>
    </w:p>
    <w:p w14:paraId="273A9E10">
      <w:pPr>
        <w:spacing w:line="360" w:lineRule="auto"/>
        <w:jc w:val="center"/>
        <w:rPr>
          <w:b/>
          <w:bCs/>
          <w:color w:val="auto"/>
          <w:sz w:val="24"/>
          <w:szCs w:val="24"/>
        </w:rPr>
      </w:pPr>
      <w:r>
        <w:rPr>
          <w:rFonts w:ascii="宋体" w:hAnsi="宋体"/>
          <w:b/>
          <w:bCs/>
          <w:color w:val="auto"/>
          <w:sz w:val="24"/>
          <w:szCs w:val="24"/>
        </w:rPr>
        <w:t>技术要求偏离应答表</w:t>
      </w:r>
    </w:p>
    <w:p w14:paraId="143CFF56">
      <w:pPr>
        <w:spacing w:line="460" w:lineRule="exact"/>
        <w:rPr>
          <w:color w:val="auto"/>
          <w:sz w:val="24"/>
        </w:rPr>
      </w:pPr>
      <w:r>
        <w:rPr>
          <w:color w:val="auto"/>
          <w:sz w:val="24"/>
        </w:rPr>
        <w:t>项目名称：</w:t>
      </w:r>
      <w:r>
        <w:rPr>
          <w:color w:val="auto"/>
          <w:sz w:val="24"/>
          <w:u w:val="single"/>
        </w:rPr>
        <w:t xml:space="preserve">                    </w:t>
      </w:r>
    </w:p>
    <w:p w14:paraId="0D3FC5DF">
      <w:pPr>
        <w:spacing w:line="460" w:lineRule="exact"/>
        <w:rPr>
          <w:color w:val="auto"/>
          <w:sz w:val="24"/>
        </w:rPr>
      </w:pPr>
      <w:r>
        <w:rPr>
          <w:color w:val="auto"/>
          <w:sz w:val="24"/>
        </w:rPr>
        <w:t>项目编号：</w:t>
      </w:r>
      <w:r>
        <w:rPr>
          <w:color w:val="auto"/>
          <w:sz w:val="24"/>
          <w:u w:val="single"/>
        </w:rPr>
        <w:t xml:space="preserve">                    </w:t>
      </w:r>
    </w:p>
    <w:p w14:paraId="16F9CDD2">
      <w:pPr>
        <w:spacing w:line="460" w:lineRule="exact"/>
        <w:rPr>
          <w:color w:val="auto"/>
          <w:sz w:val="24"/>
          <w:u w:val="single"/>
        </w:rPr>
      </w:pPr>
      <w:r>
        <w:rPr>
          <w:color w:val="auto"/>
          <w:sz w:val="24"/>
        </w:rPr>
        <w:t>包号：</w:t>
      </w:r>
      <w:r>
        <w:rPr>
          <w:color w:val="auto"/>
          <w:sz w:val="24"/>
          <w:u w:val="single"/>
        </w:rPr>
        <w:t xml:space="preserve">                        </w:t>
      </w:r>
    </w:p>
    <w:p w14:paraId="29A46C65">
      <w:pPr>
        <w:spacing w:line="460" w:lineRule="exact"/>
        <w:rPr>
          <w:color w:val="auto"/>
          <w:sz w:val="24"/>
          <w:szCs w:val="24"/>
          <w:u w:val="single"/>
        </w:rPr>
      </w:pPr>
    </w:p>
    <w:p w14:paraId="371C232B">
      <w:pPr>
        <w:spacing w:line="360" w:lineRule="auto"/>
        <w:ind w:firstLine="448" w:firstLineChars="200"/>
        <w:rPr>
          <w:color w:val="auto"/>
          <w:sz w:val="24"/>
          <w:szCs w:val="24"/>
          <w:u w:val="single"/>
        </w:rPr>
      </w:pPr>
      <w:r>
        <w:rPr>
          <w:rFonts w:hint="eastAsia" w:ascii="宋体" w:hAnsi="宋体"/>
          <w:b/>
          <w:color w:val="auto"/>
          <w:sz w:val="24"/>
          <w:szCs w:val="24"/>
        </w:rPr>
        <w:t>我单位郑重承诺：所提供的服务、人员及设备符合相关强制性规定。验收时采购人有权要求我单位出具所提供的服务、人员及设备符合上述规定的证明文件。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招标文件技术要求完全一致，并承担相应的法律责任。</w:t>
      </w:r>
    </w:p>
    <w:tbl>
      <w:tblPr>
        <w:tblStyle w:val="2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5809DF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E23B820">
            <w:pPr>
              <w:widowControl/>
              <w:snapToGrid w:val="0"/>
              <w:jc w:val="center"/>
              <w:rPr>
                <w:color w:val="auto"/>
                <w:kern w:val="0"/>
                <w:sz w:val="24"/>
                <w:szCs w:val="24"/>
              </w:rPr>
            </w:pPr>
            <w:r>
              <w:rPr>
                <w:rFonts w:ascii="宋体" w:hAnsi="宋体"/>
                <w:color w:val="auto"/>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10691784">
            <w:pPr>
              <w:widowControl/>
              <w:snapToGrid w:val="0"/>
              <w:jc w:val="center"/>
              <w:rPr>
                <w:color w:val="auto"/>
                <w:kern w:val="0"/>
                <w:sz w:val="24"/>
                <w:szCs w:val="24"/>
              </w:rPr>
            </w:pPr>
            <w:r>
              <w:rPr>
                <w:rFonts w:hint="eastAsia" w:ascii="宋体" w:hAnsi="宋体"/>
                <w:color w:val="auto"/>
                <w:kern w:val="0"/>
                <w:sz w:val="24"/>
                <w:szCs w:val="24"/>
              </w:rPr>
              <w:t>招标文件</w:t>
            </w:r>
            <w:r>
              <w:rPr>
                <w:rFonts w:ascii="宋体" w:hAnsi="宋体"/>
                <w:color w:val="auto"/>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2C60FEC3">
            <w:pPr>
              <w:widowControl/>
              <w:snapToGrid w:val="0"/>
              <w:jc w:val="center"/>
              <w:rPr>
                <w:color w:val="auto"/>
                <w:kern w:val="0"/>
                <w:sz w:val="24"/>
                <w:szCs w:val="24"/>
              </w:rPr>
            </w:pPr>
            <w:r>
              <w:rPr>
                <w:rFonts w:hint="eastAsia" w:ascii="宋体" w:hAnsi="宋体"/>
                <w:color w:val="auto"/>
                <w:kern w:val="0"/>
                <w:sz w:val="24"/>
                <w:szCs w:val="24"/>
              </w:rPr>
              <w:t>投标</w:t>
            </w:r>
            <w:r>
              <w:rPr>
                <w:rFonts w:ascii="宋体" w:hAnsi="宋体"/>
                <w:color w:val="auto"/>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029AB549">
            <w:pPr>
              <w:widowControl/>
              <w:snapToGrid w:val="0"/>
              <w:jc w:val="center"/>
              <w:rPr>
                <w:color w:val="auto"/>
                <w:kern w:val="0"/>
                <w:sz w:val="24"/>
                <w:szCs w:val="24"/>
              </w:rPr>
            </w:pPr>
            <w:r>
              <w:rPr>
                <w:rFonts w:ascii="宋体" w:hAnsi="宋体"/>
                <w:color w:val="auto"/>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572FC0D4">
            <w:pPr>
              <w:widowControl/>
              <w:snapToGrid w:val="0"/>
              <w:jc w:val="center"/>
              <w:rPr>
                <w:color w:val="auto"/>
                <w:kern w:val="0"/>
                <w:sz w:val="24"/>
                <w:szCs w:val="24"/>
              </w:rPr>
            </w:pPr>
            <w:r>
              <w:rPr>
                <w:rFonts w:ascii="宋体" w:hAnsi="宋体"/>
                <w:color w:val="auto"/>
                <w:kern w:val="0"/>
                <w:sz w:val="24"/>
                <w:szCs w:val="24"/>
              </w:rPr>
              <w:t>备注</w:t>
            </w:r>
          </w:p>
        </w:tc>
      </w:tr>
      <w:tr w14:paraId="2057AF11">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852A98E">
            <w:pPr>
              <w:widowControl/>
              <w:snapToGrid w:val="0"/>
              <w:jc w:val="center"/>
              <w:rPr>
                <w:color w:val="auto"/>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4CFA57A">
            <w:pPr>
              <w:widowControl/>
              <w:snapToGrid w:val="0"/>
              <w:jc w:val="center"/>
              <w:rPr>
                <w:color w:val="auto"/>
                <w:kern w:val="0"/>
                <w:sz w:val="24"/>
                <w:szCs w:val="24"/>
              </w:rPr>
            </w:pPr>
            <w:r>
              <w:rPr>
                <w:rFonts w:hint="eastAsia" w:ascii="宋体" w:hAnsi="宋体"/>
                <w:color w:val="auto"/>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22FF2392">
            <w:pPr>
              <w:widowControl/>
              <w:snapToGrid w:val="0"/>
              <w:jc w:val="center"/>
              <w:rPr>
                <w:color w:val="auto"/>
                <w:kern w:val="0"/>
                <w:sz w:val="24"/>
                <w:szCs w:val="24"/>
              </w:rPr>
            </w:pPr>
            <w:r>
              <w:rPr>
                <w:rFonts w:hint="eastAsia" w:ascii="宋体" w:hAnsi="宋体"/>
                <w:color w:val="auto"/>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1A0C12A0">
            <w:pPr>
              <w:widowControl/>
              <w:snapToGrid w:val="0"/>
              <w:jc w:val="center"/>
              <w:rPr>
                <w:color w:val="auto"/>
                <w:kern w:val="0"/>
                <w:sz w:val="24"/>
                <w:szCs w:val="24"/>
              </w:rPr>
            </w:pPr>
            <w:r>
              <w:rPr>
                <w:rFonts w:hint="eastAsia" w:ascii="宋体" w:hAnsi="宋体"/>
                <w:color w:val="auto"/>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42AC43B3">
            <w:pPr>
              <w:widowControl/>
              <w:snapToGrid w:val="0"/>
              <w:jc w:val="center"/>
              <w:rPr>
                <w:color w:val="auto"/>
                <w:kern w:val="0"/>
                <w:sz w:val="24"/>
                <w:szCs w:val="24"/>
              </w:rPr>
            </w:pPr>
          </w:p>
        </w:tc>
      </w:tr>
      <w:tr w14:paraId="7A350405">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07C2F1E">
            <w:pPr>
              <w:widowControl/>
              <w:snapToGrid w:val="0"/>
              <w:jc w:val="center"/>
              <w:rPr>
                <w:color w:val="auto"/>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1D51DE0">
            <w:pPr>
              <w:widowControl/>
              <w:snapToGrid w:val="0"/>
              <w:jc w:val="center"/>
              <w:rPr>
                <w:color w:val="auto"/>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2F9F785">
            <w:pPr>
              <w:widowControl/>
              <w:snapToGrid w:val="0"/>
              <w:jc w:val="center"/>
              <w:rPr>
                <w:color w:val="auto"/>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C08EE59">
            <w:pPr>
              <w:widowControl/>
              <w:snapToGrid w:val="0"/>
              <w:jc w:val="center"/>
              <w:rPr>
                <w:color w:val="auto"/>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D9959D6">
            <w:pPr>
              <w:widowControl/>
              <w:snapToGrid w:val="0"/>
              <w:jc w:val="center"/>
              <w:rPr>
                <w:color w:val="auto"/>
                <w:kern w:val="0"/>
                <w:sz w:val="24"/>
                <w:szCs w:val="24"/>
              </w:rPr>
            </w:pPr>
          </w:p>
        </w:tc>
      </w:tr>
      <w:tr w14:paraId="09A3B9A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1922973">
            <w:pPr>
              <w:widowControl/>
              <w:snapToGrid w:val="0"/>
              <w:jc w:val="center"/>
              <w:rPr>
                <w:color w:val="auto"/>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03FCE3A">
            <w:pPr>
              <w:widowControl/>
              <w:snapToGrid w:val="0"/>
              <w:jc w:val="center"/>
              <w:rPr>
                <w:color w:val="auto"/>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8A90B6A">
            <w:pPr>
              <w:widowControl/>
              <w:snapToGrid w:val="0"/>
              <w:jc w:val="center"/>
              <w:rPr>
                <w:color w:val="auto"/>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4E17317">
            <w:pPr>
              <w:widowControl/>
              <w:snapToGrid w:val="0"/>
              <w:jc w:val="center"/>
              <w:rPr>
                <w:color w:val="auto"/>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9419394">
            <w:pPr>
              <w:widowControl/>
              <w:snapToGrid w:val="0"/>
              <w:jc w:val="center"/>
              <w:rPr>
                <w:color w:val="auto"/>
                <w:kern w:val="0"/>
                <w:sz w:val="24"/>
                <w:szCs w:val="24"/>
              </w:rPr>
            </w:pPr>
          </w:p>
        </w:tc>
      </w:tr>
      <w:tr w14:paraId="49ECFD0E">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8A2FC30">
            <w:pPr>
              <w:widowControl/>
              <w:snapToGrid w:val="0"/>
              <w:jc w:val="center"/>
              <w:rPr>
                <w:color w:val="auto"/>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571E2C0">
            <w:pPr>
              <w:widowControl/>
              <w:snapToGrid w:val="0"/>
              <w:jc w:val="center"/>
              <w:rPr>
                <w:color w:val="auto"/>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7E81094">
            <w:pPr>
              <w:widowControl/>
              <w:snapToGrid w:val="0"/>
              <w:jc w:val="center"/>
              <w:rPr>
                <w:color w:val="auto"/>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412D201">
            <w:pPr>
              <w:widowControl/>
              <w:snapToGrid w:val="0"/>
              <w:jc w:val="center"/>
              <w:rPr>
                <w:color w:val="auto"/>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3885E85">
            <w:pPr>
              <w:widowControl/>
              <w:snapToGrid w:val="0"/>
              <w:jc w:val="center"/>
              <w:rPr>
                <w:color w:val="auto"/>
                <w:kern w:val="0"/>
                <w:sz w:val="24"/>
                <w:szCs w:val="24"/>
              </w:rPr>
            </w:pPr>
          </w:p>
        </w:tc>
      </w:tr>
      <w:tr w14:paraId="68A690A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AE29389">
            <w:pPr>
              <w:widowControl/>
              <w:snapToGrid w:val="0"/>
              <w:jc w:val="center"/>
              <w:rPr>
                <w:color w:val="auto"/>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9E8B27D">
            <w:pPr>
              <w:widowControl/>
              <w:snapToGrid w:val="0"/>
              <w:jc w:val="center"/>
              <w:rPr>
                <w:color w:val="auto"/>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23A408E">
            <w:pPr>
              <w:widowControl/>
              <w:snapToGrid w:val="0"/>
              <w:jc w:val="center"/>
              <w:rPr>
                <w:color w:val="auto"/>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E3A3C56">
            <w:pPr>
              <w:widowControl/>
              <w:snapToGrid w:val="0"/>
              <w:jc w:val="center"/>
              <w:rPr>
                <w:color w:val="auto"/>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695DEC9">
            <w:pPr>
              <w:widowControl/>
              <w:snapToGrid w:val="0"/>
              <w:jc w:val="center"/>
              <w:rPr>
                <w:color w:val="auto"/>
                <w:kern w:val="0"/>
                <w:sz w:val="24"/>
                <w:szCs w:val="24"/>
              </w:rPr>
            </w:pPr>
          </w:p>
        </w:tc>
      </w:tr>
    </w:tbl>
    <w:p w14:paraId="264A91AD">
      <w:pPr>
        <w:spacing w:line="360" w:lineRule="auto"/>
        <w:ind w:firstLine="448" w:firstLineChars="200"/>
        <w:rPr>
          <w:color w:val="auto"/>
          <w:sz w:val="24"/>
          <w:szCs w:val="24"/>
        </w:rPr>
      </w:pPr>
      <w:r>
        <w:rPr>
          <w:rFonts w:ascii="宋体" w:hAnsi="宋体"/>
          <w:color w:val="auto"/>
          <w:sz w:val="24"/>
          <w:szCs w:val="24"/>
        </w:rPr>
        <w:t>注：</w:t>
      </w:r>
    </w:p>
    <w:p w14:paraId="725F2575">
      <w:pPr>
        <w:spacing w:line="360" w:lineRule="auto"/>
        <w:ind w:firstLine="448" w:firstLineChars="200"/>
        <w:rPr>
          <w:color w:val="auto"/>
          <w:sz w:val="24"/>
          <w:szCs w:val="24"/>
        </w:rPr>
      </w:pPr>
      <w:r>
        <w:rPr>
          <w:rFonts w:hint="eastAsia"/>
          <w:color w:val="auto"/>
          <w:sz w:val="24"/>
          <w:szCs w:val="24"/>
        </w:rPr>
        <w:t xml:space="preserve">1. </w:t>
      </w:r>
      <w:r>
        <w:rPr>
          <w:rFonts w:hint="eastAsia" w:ascii="宋体" w:hAnsi="宋体"/>
          <w:color w:val="auto"/>
          <w:sz w:val="24"/>
          <w:szCs w:val="24"/>
        </w:rPr>
        <w:t>此表仅体现与招标文件技术要求存在偏离的部分，无偏离的部分，无需填写。</w:t>
      </w:r>
    </w:p>
    <w:p w14:paraId="747125AF">
      <w:pPr>
        <w:spacing w:line="360" w:lineRule="auto"/>
        <w:ind w:firstLine="448" w:firstLineChars="200"/>
        <w:rPr>
          <w:rFonts w:ascii="宋体" w:hAnsi="宋体"/>
          <w:color w:val="auto"/>
          <w:sz w:val="24"/>
          <w:szCs w:val="24"/>
        </w:rPr>
      </w:pPr>
      <w:r>
        <w:rPr>
          <w:rFonts w:hint="eastAsia"/>
          <w:color w:val="auto"/>
          <w:sz w:val="24"/>
          <w:szCs w:val="24"/>
        </w:rPr>
        <w:t>2</w:t>
      </w:r>
      <w:r>
        <w:rPr>
          <w:color w:val="auto"/>
          <w:sz w:val="24"/>
          <w:szCs w:val="24"/>
        </w:rPr>
        <w:t xml:space="preserve">. </w:t>
      </w:r>
      <w:r>
        <w:rPr>
          <w:rFonts w:ascii="宋体" w:hAnsi="宋体"/>
          <w:color w:val="auto"/>
          <w:sz w:val="24"/>
          <w:szCs w:val="24"/>
        </w:rPr>
        <w:t>不如实填写偏离情况的</w:t>
      </w:r>
      <w:r>
        <w:rPr>
          <w:rFonts w:hint="eastAsia" w:ascii="宋体" w:hAnsi="宋体"/>
          <w:color w:val="auto"/>
          <w:sz w:val="24"/>
          <w:szCs w:val="24"/>
        </w:rPr>
        <w:t>投标</w:t>
      </w:r>
      <w:r>
        <w:rPr>
          <w:rFonts w:ascii="宋体" w:hAnsi="宋体"/>
          <w:color w:val="auto"/>
          <w:sz w:val="24"/>
          <w:szCs w:val="24"/>
        </w:rPr>
        <w:t>文件将视为虚假材料。</w:t>
      </w:r>
    </w:p>
    <w:p w14:paraId="5C29FB13">
      <w:pPr>
        <w:spacing w:line="360" w:lineRule="auto"/>
        <w:ind w:firstLine="448" w:firstLineChars="200"/>
        <w:rPr>
          <w:color w:val="auto"/>
          <w:sz w:val="24"/>
        </w:rPr>
      </w:pPr>
      <w:r>
        <w:rPr>
          <w:rFonts w:hint="eastAsia"/>
          <w:color w:val="auto"/>
          <w:sz w:val="24"/>
          <w:szCs w:val="24"/>
        </w:rPr>
        <w:t>3</w:t>
      </w:r>
      <w:r>
        <w:rPr>
          <w:color w:val="auto"/>
          <w:sz w:val="24"/>
          <w:szCs w:val="24"/>
        </w:rPr>
        <w:t xml:space="preserve">. </w:t>
      </w:r>
      <w:r>
        <w:rPr>
          <w:rFonts w:hint="eastAsia"/>
          <w:color w:val="auto"/>
          <w:sz w:val="24"/>
          <w:szCs w:val="24"/>
        </w:rPr>
        <w:t>“</w:t>
      </w:r>
      <w:r>
        <w:rPr>
          <w:rFonts w:hint="eastAsia" w:ascii="宋体" w:hAnsi="宋体"/>
          <w:color w:val="auto"/>
          <w:sz w:val="24"/>
          <w:szCs w:val="24"/>
        </w:rPr>
        <w:t>招标</w:t>
      </w:r>
      <w:r>
        <w:rPr>
          <w:rFonts w:ascii="宋体" w:hAnsi="宋体"/>
          <w:color w:val="auto"/>
          <w:sz w:val="24"/>
          <w:szCs w:val="24"/>
        </w:rPr>
        <w:t>文件要求</w:t>
      </w:r>
      <w:r>
        <w:rPr>
          <w:rFonts w:hint="eastAsia"/>
          <w:color w:val="auto"/>
          <w:sz w:val="24"/>
          <w:szCs w:val="24"/>
        </w:rPr>
        <w:t>”</w:t>
      </w:r>
      <w:r>
        <w:rPr>
          <w:rFonts w:ascii="宋体" w:hAnsi="宋体"/>
          <w:color w:val="auto"/>
          <w:sz w:val="24"/>
          <w:szCs w:val="24"/>
        </w:rPr>
        <w:t>指</w:t>
      </w:r>
      <w:r>
        <w:rPr>
          <w:rFonts w:hint="eastAsia" w:ascii="宋体" w:hAnsi="宋体"/>
          <w:color w:val="auto"/>
          <w:sz w:val="24"/>
          <w:szCs w:val="24"/>
        </w:rPr>
        <w:t>招标</w:t>
      </w:r>
      <w:r>
        <w:rPr>
          <w:rFonts w:ascii="宋体" w:hAnsi="宋体"/>
          <w:color w:val="auto"/>
          <w:sz w:val="24"/>
          <w:szCs w:val="24"/>
        </w:rPr>
        <w:t>文件中规定的具体要求，“</w:t>
      </w:r>
      <w:r>
        <w:rPr>
          <w:rFonts w:hint="eastAsia" w:ascii="宋体" w:hAnsi="宋体"/>
          <w:color w:val="auto"/>
          <w:sz w:val="24"/>
          <w:szCs w:val="24"/>
        </w:rPr>
        <w:t>投标</w:t>
      </w:r>
      <w:r>
        <w:rPr>
          <w:rFonts w:ascii="宋体" w:hAnsi="宋体"/>
          <w:color w:val="auto"/>
          <w:sz w:val="24"/>
          <w:szCs w:val="24"/>
        </w:rPr>
        <w:t>应答”指投标</w:t>
      </w:r>
      <w:r>
        <w:rPr>
          <w:rFonts w:hint="eastAsia" w:ascii="宋体" w:hAnsi="宋体"/>
          <w:color w:val="auto"/>
          <w:sz w:val="24"/>
          <w:szCs w:val="24"/>
        </w:rPr>
        <w:t>文件</w:t>
      </w:r>
      <w:r>
        <w:rPr>
          <w:rFonts w:ascii="宋体" w:hAnsi="宋体"/>
          <w:color w:val="auto"/>
          <w:sz w:val="24"/>
          <w:szCs w:val="24"/>
        </w:rPr>
        <w:t>的</w:t>
      </w:r>
      <w:r>
        <w:rPr>
          <w:rFonts w:hint="eastAsia" w:ascii="宋体" w:hAnsi="宋体"/>
          <w:color w:val="auto"/>
          <w:sz w:val="24"/>
          <w:szCs w:val="24"/>
        </w:rPr>
        <w:t>具体内容</w:t>
      </w:r>
      <w:r>
        <w:rPr>
          <w:rFonts w:ascii="宋体" w:hAnsi="宋体"/>
          <w:color w:val="auto"/>
          <w:sz w:val="24"/>
          <w:szCs w:val="24"/>
        </w:rPr>
        <w:t>。“偏离说明”指</w:t>
      </w:r>
      <w:r>
        <w:rPr>
          <w:rFonts w:hint="eastAsia" w:ascii="宋体" w:hAnsi="宋体"/>
          <w:color w:val="auto"/>
          <w:sz w:val="24"/>
          <w:szCs w:val="24"/>
        </w:rPr>
        <w:t>招标</w:t>
      </w:r>
      <w:r>
        <w:rPr>
          <w:rFonts w:ascii="宋体" w:hAnsi="宋体"/>
          <w:color w:val="auto"/>
          <w:sz w:val="24"/>
          <w:szCs w:val="24"/>
        </w:rPr>
        <w:t>文件中规定的具体要求与</w:t>
      </w:r>
      <w:r>
        <w:rPr>
          <w:rFonts w:hint="eastAsia" w:ascii="宋体" w:hAnsi="宋体"/>
          <w:color w:val="auto"/>
          <w:sz w:val="24"/>
          <w:szCs w:val="24"/>
        </w:rPr>
        <w:t>投标</w:t>
      </w:r>
      <w:r>
        <w:rPr>
          <w:rFonts w:ascii="宋体" w:hAnsi="宋体"/>
          <w:color w:val="auto"/>
          <w:sz w:val="24"/>
          <w:szCs w:val="24"/>
        </w:rPr>
        <w:t>文件的具体内容的不同之处。</w:t>
      </w:r>
    </w:p>
    <w:p w14:paraId="0301B609">
      <w:pPr>
        <w:spacing w:line="360" w:lineRule="auto"/>
        <w:rPr>
          <w:color w:val="auto"/>
          <w:sz w:val="24"/>
        </w:rPr>
      </w:pPr>
    </w:p>
    <w:p w14:paraId="1FF852A5">
      <w:pPr>
        <w:spacing w:line="360" w:lineRule="auto"/>
        <w:ind w:firstLine="3808" w:firstLineChars="1700"/>
        <w:rPr>
          <w:color w:val="auto"/>
          <w:sz w:val="24"/>
        </w:rPr>
      </w:pPr>
      <w:r>
        <w:rPr>
          <w:color w:val="auto"/>
          <w:sz w:val="24"/>
        </w:rPr>
        <w:t>投标人名称：</w:t>
      </w:r>
    </w:p>
    <w:p w14:paraId="09E6C2AE">
      <w:pPr>
        <w:spacing w:line="360" w:lineRule="auto"/>
        <w:ind w:firstLine="3808" w:firstLineChars="1700"/>
        <w:rPr>
          <w:color w:val="auto"/>
          <w:sz w:val="24"/>
        </w:rPr>
      </w:pPr>
    </w:p>
    <w:p w14:paraId="76FB793D">
      <w:pPr>
        <w:spacing w:line="360" w:lineRule="auto"/>
        <w:ind w:firstLine="3808" w:firstLineChars="1700"/>
        <w:rPr>
          <w:color w:val="auto"/>
          <w:sz w:val="24"/>
        </w:rPr>
      </w:pPr>
      <w:r>
        <w:rPr>
          <w:color w:val="auto"/>
          <w:sz w:val="24"/>
        </w:rPr>
        <w:t>日期：</w:t>
      </w:r>
      <w:r>
        <w:rPr>
          <w:color w:val="auto"/>
          <w:sz w:val="24"/>
          <w:u w:val="single"/>
        </w:rPr>
        <w:t xml:space="preserve">     </w:t>
      </w:r>
      <w:r>
        <w:rPr>
          <w:color w:val="auto"/>
          <w:sz w:val="24"/>
        </w:rPr>
        <w:t>年</w:t>
      </w:r>
      <w:r>
        <w:rPr>
          <w:color w:val="auto"/>
          <w:sz w:val="24"/>
          <w:u w:val="single"/>
        </w:rPr>
        <w:t xml:space="preserve">    </w:t>
      </w:r>
      <w:r>
        <w:rPr>
          <w:color w:val="auto"/>
          <w:sz w:val="24"/>
        </w:rPr>
        <w:t>月</w:t>
      </w:r>
      <w:r>
        <w:rPr>
          <w:color w:val="auto"/>
          <w:sz w:val="24"/>
          <w:u w:val="single"/>
        </w:rPr>
        <w:t xml:space="preserve">    </w:t>
      </w:r>
      <w:r>
        <w:rPr>
          <w:color w:val="auto"/>
          <w:sz w:val="24"/>
        </w:rPr>
        <w:t>日</w:t>
      </w:r>
    </w:p>
    <w:p w14:paraId="1014B178">
      <w:pPr>
        <w:tabs>
          <w:tab w:val="left" w:pos="360"/>
        </w:tabs>
        <w:spacing w:line="360" w:lineRule="auto"/>
        <w:rPr>
          <w:b/>
          <w:color w:val="auto"/>
          <w:sz w:val="24"/>
        </w:rPr>
      </w:pPr>
      <w:r>
        <w:rPr>
          <w:color w:val="auto"/>
          <w:sz w:val="24"/>
        </w:rPr>
        <w:br w:type="page"/>
      </w:r>
      <w:r>
        <w:rPr>
          <w:b/>
          <w:color w:val="auto"/>
          <w:sz w:val="24"/>
        </w:rPr>
        <w:t>附件</w:t>
      </w:r>
      <w:r>
        <w:rPr>
          <w:rFonts w:hint="eastAsia"/>
          <w:b/>
          <w:color w:val="auto"/>
          <w:sz w:val="24"/>
        </w:rPr>
        <w:t>7</w:t>
      </w:r>
    </w:p>
    <w:p w14:paraId="53981D10">
      <w:pPr>
        <w:autoSpaceDN w:val="0"/>
        <w:spacing w:line="360" w:lineRule="auto"/>
        <w:jc w:val="center"/>
        <w:rPr>
          <w:b/>
          <w:bCs/>
          <w:color w:val="auto"/>
          <w:sz w:val="24"/>
        </w:rPr>
      </w:pPr>
      <w:r>
        <w:rPr>
          <w:b/>
          <w:color w:val="auto"/>
          <w:sz w:val="24"/>
        </w:rPr>
        <w:t>主要相关项目业绩一览表</w:t>
      </w:r>
    </w:p>
    <w:p w14:paraId="34BB6795">
      <w:pPr>
        <w:spacing w:line="460" w:lineRule="exact"/>
        <w:ind w:left="192"/>
        <w:rPr>
          <w:color w:val="auto"/>
          <w:sz w:val="24"/>
        </w:rPr>
      </w:pPr>
    </w:p>
    <w:p w14:paraId="46EBF16F">
      <w:pPr>
        <w:spacing w:line="460" w:lineRule="exact"/>
        <w:rPr>
          <w:color w:val="auto"/>
          <w:sz w:val="24"/>
        </w:rPr>
      </w:pPr>
      <w:r>
        <w:rPr>
          <w:color w:val="auto"/>
          <w:sz w:val="24"/>
        </w:rPr>
        <w:t>项目名称：</w:t>
      </w:r>
      <w:r>
        <w:rPr>
          <w:color w:val="auto"/>
          <w:sz w:val="24"/>
          <w:u w:val="single"/>
        </w:rPr>
        <w:t xml:space="preserve">                    </w:t>
      </w:r>
    </w:p>
    <w:p w14:paraId="5A180EA1">
      <w:pPr>
        <w:spacing w:line="460" w:lineRule="exact"/>
        <w:rPr>
          <w:color w:val="auto"/>
          <w:sz w:val="24"/>
        </w:rPr>
      </w:pPr>
      <w:r>
        <w:rPr>
          <w:color w:val="auto"/>
          <w:sz w:val="24"/>
        </w:rPr>
        <w:t>项目编号：</w:t>
      </w:r>
      <w:r>
        <w:rPr>
          <w:color w:val="auto"/>
          <w:sz w:val="24"/>
          <w:u w:val="single"/>
        </w:rPr>
        <w:t xml:space="preserve">                    </w:t>
      </w:r>
    </w:p>
    <w:p w14:paraId="0896F9B5">
      <w:pPr>
        <w:spacing w:line="460" w:lineRule="exact"/>
        <w:rPr>
          <w:color w:val="auto"/>
          <w:sz w:val="24"/>
          <w:u w:val="single"/>
        </w:rPr>
      </w:pPr>
      <w:r>
        <w:rPr>
          <w:color w:val="auto"/>
          <w:sz w:val="24"/>
        </w:rPr>
        <w:t>包号：</w:t>
      </w:r>
      <w:r>
        <w:rPr>
          <w:color w:val="auto"/>
          <w:sz w:val="24"/>
          <w:u w:val="single"/>
        </w:rPr>
        <w:t xml:space="preserve">                        </w:t>
      </w:r>
    </w:p>
    <w:p w14:paraId="2210EF94">
      <w:pPr>
        <w:spacing w:line="460" w:lineRule="exact"/>
        <w:ind w:left="192"/>
        <w:rPr>
          <w:color w:val="auto"/>
          <w:sz w:val="24"/>
        </w:rPr>
      </w:pPr>
    </w:p>
    <w:tbl>
      <w:tblPr>
        <w:tblStyle w:val="25"/>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44E92BE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8610BE4">
            <w:pPr>
              <w:snapToGrid w:val="0"/>
              <w:jc w:val="center"/>
              <w:rPr>
                <w:color w:val="auto"/>
                <w:sz w:val="24"/>
              </w:rPr>
            </w:pPr>
            <w:r>
              <w:rPr>
                <w:color w:val="auto"/>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8C916A8">
            <w:pPr>
              <w:snapToGrid w:val="0"/>
              <w:jc w:val="center"/>
              <w:rPr>
                <w:color w:val="auto"/>
                <w:sz w:val="24"/>
              </w:rPr>
            </w:pPr>
            <w:r>
              <w:rPr>
                <w:color w:val="auto"/>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3F944EF6">
            <w:pPr>
              <w:snapToGrid w:val="0"/>
              <w:jc w:val="center"/>
              <w:rPr>
                <w:color w:val="auto"/>
                <w:sz w:val="24"/>
              </w:rPr>
            </w:pPr>
            <w:r>
              <w:rPr>
                <w:color w:val="auto"/>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2E1B50EE">
            <w:pPr>
              <w:snapToGrid w:val="0"/>
              <w:jc w:val="center"/>
              <w:rPr>
                <w:color w:val="auto"/>
                <w:sz w:val="24"/>
              </w:rPr>
            </w:pPr>
            <w:r>
              <w:rPr>
                <w:color w:val="auto"/>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7B519BAD">
            <w:pPr>
              <w:snapToGrid w:val="0"/>
              <w:jc w:val="center"/>
              <w:rPr>
                <w:color w:val="auto"/>
                <w:sz w:val="24"/>
              </w:rPr>
            </w:pPr>
            <w:r>
              <w:rPr>
                <w:color w:val="auto"/>
                <w:sz w:val="24"/>
              </w:rPr>
              <w:t>项目起止时间</w:t>
            </w:r>
          </w:p>
        </w:tc>
      </w:tr>
      <w:tr w14:paraId="13EA30F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EB08D95">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D8658E7">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3A1BE04">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3FD82AA">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F384D4C">
            <w:pPr>
              <w:snapToGrid w:val="0"/>
              <w:jc w:val="center"/>
              <w:rPr>
                <w:color w:val="auto"/>
                <w:sz w:val="24"/>
              </w:rPr>
            </w:pPr>
          </w:p>
        </w:tc>
      </w:tr>
      <w:tr w14:paraId="50575F3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F5958F4">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E4605D1">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F7CAC86">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4F9AE57">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F66C6C6">
            <w:pPr>
              <w:snapToGrid w:val="0"/>
              <w:jc w:val="center"/>
              <w:rPr>
                <w:color w:val="auto"/>
                <w:sz w:val="24"/>
              </w:rPr>
            </w:pPr>
          </w:p>
        </w:tc>
      </w:tr>
      <w:tr w14:paraId="4C07E49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77BCC2F">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C7A18FA">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8D97210">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08EA268">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E2184FA">
            <w:pPr>
              <w:snapToGrid w:val="0"/>
              <w:jc w:val="center"/>
              <w:rPr>
                <w:color w:val="auto"/>
                <w:sz w:val="24"/>
              </w:rPr>
            </w:pPr>
          </w:p>
        </w:tc>
      </w:tr>
      <w:tr w14:paraId="7DA9E7B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C98AD56">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927C595">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43B48D2">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3AEA6B8">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5C1B47E">
            <w:pPr>
              <w:snapToGrid w:val="0"/>
              <w:jc w:val="center"/>
              <w:rPr>
                <w:color w:val="auto"/>
                <w:sz w:val="24"/>
              </w:rPr>
            </w:pPr>
          </w:p>
        </w:tc>
      </w:tr>
      <w:tr w14:paraId="2984C46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487CE57">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876CB0C">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50ABF6A">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A032DA6">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4F618B5">
            <w:pPr>
              <w:snapToGrid w:val="0"/>
              <w:jc w:val="center"/>
              <w:rPr>
                <w:color w:val="auto"/>
                <w:sz w:val="24"/>
              </w:rPr>
            </w:pPr>
          </w:p>
        </w:tc>
      </w:tr>
      <w:tr w14:paraId="322EDB8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E9AF474">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9B4887C">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B6B4AB0">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43545AC">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1FA4FE7">
            <w:pPr>
              <w:snapToGrid w:val="0"/>
              <w:jc w:val="center"/>
              <w:rPr>
                <w:color w:val="auto"/>
                <w:sz w:val="24"/>
              </w:rPr>
            </w:pPr>
          </w:p>
        </w:tc>
      </w:tr>
      <w:tr w14:paraId="5018A0D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4A6A395">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1E3307E">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CF4AFC1">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4D58A4C">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A2C32EE">
            <w:pPr>
              <w:snapToGrid w:val="0"/>
              <w:jc w:val="center"/>
              <w:rPr>
                <w:color w:val="auto"/>
                <w:sz w:val="24"/>
              </w:rPr>
            </w:pPr>
          </w:p>
        </w:tc>
      </w:tr>
      <w:tr w14:paraId="6DE76A6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883D7CD">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403B3C3">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53F87EE">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2B5A014">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60966F0">
            <w:pPr>
              <w:snapToGrid w:val="0"/>
              <w:jc w:val="center"/>
              <w:rPr>
                <w:color w:val="auto"/>
                <w:sz w:val="24"/>
              </w:rPr>
            </w:pPr>
          </w:p>
        </w:tc>
      </w:tr>
      <w:tr w14:paraId="16CDCE0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9D1754C">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8CC4B88">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78741EA">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B2656CF">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4514619">
            <w:pPr>
              <w:snapToGrid w:val="0"/>
              <w:jc w:val="center"/>
              <w:rPr>
                <w:color w:val="auto"/>
                <w:sz w:val="24"/>
              </w:rPr>
            </w:pPr>
          </w:p>
        </w:tc>
      </w:tr>
      <w:tr w14:paraId="1D2D566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025D7F4">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2BE21C2">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9AA8E64">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6C66C43">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A3DFE06">
            <w:pPr>
              <w:snapToGrid w:val="0"/>
              <w:jc w:val="center"/>
              <w:rPr>
                <w:color w:val="auto"/>
                <w:sz w:val="24"/>
              </w:rPr>
            </w:pPr>
          </w:p>
        </w:tc>
      </w:tr>
      <w:tr w14:paraId="4041B82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6FF1D9E">
            <w:pPr>
              <w:snapToGrid w:val="0"/>
              <w:jc w:val="center"/>
              <w:rPr>
                <w:color w:val="auto"/>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C962993">
            <w:pPr>
              <w:snapToGrid w:val="0"/>
              <w:jc w:val="center"/>
              <w:rPr>
                <w:color w:val="auto"/>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A7C3884">
            <w:pPr>
              <w:snapToGrid w:val="0"/>
              <w:jc w:val="center"/>
              <w:rPr>
                <w:color w:val="auto"/>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A865D36">
            <w:pPr>
              <w:snapToGrid w:val="0"/>
              <w:jc w:val="center"/>
              <w:rPr>
                <w:color w:val="auto"/>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33A230F">
            <w:pPr>
              <w:snapToGrid w:val="0"/>
              <w:jc w:val="center"/>
              <w:rPr>
                <w:color w:val="auto"/>
                <w:sz w:val="24"/>
              </w:rPr>
            </w:pPr>
          </w:p>
        </w:tc>
      </w:tr>
    </w:tbl>
    <w:p w14:paraId="37E987EE">
      <w:pPr>
        <w:spacing w:line="560" w:lineRule="exact"/>
        <w:rPr>
          <w:color w:val="auto"/>
          <w:sz w:val="24"/>
        </w:rPr>
      </w:pPr>
      <w:r>
        <w:rPr>
          <w:color w:val="auto"/>
          <w:sz w:val="24"/>
        </w:rPr>
        <w:t>备注：若招标文件第二部分评分因素及评标标准中要求提供业绩的，投标人所列业绩应按其要求将证明材料按顺序附后。</w:t>
      </w:r>
    </w:p>
    <w:p w14:paraId="068C6438">
      <w:pPr>
        <w:spacing w:line="560" w:lineRule="exact"/>
        <w:rPr>
          <w:color w:val="auto"/>
          <w:sz w:val="24"/>
        </w:rPr>
      </w:pPr>
    </w:p>
    <w:p w14:paraId="30168F3E">
      <w:pPr>
        <w:spacing w:line="360" w:lineRule="auto"/>
        <w:ind w:firstLine="3808" w:firstLineChars="1700"/>
        <w:rPr>
          <w:color w:val="auto"/>
          <w:sz w:val="24"/>
        </w:rPr>
      </w:pPr>
      <w:r>
        <w:rPr>
          <w:color w:val="auto"/>
          <w:sz w:val="24"/>
        </w:rPr>
        <w:t>投标人名称：</w:t>
      </w:r>
    </w:p>
    <w:p w14:paraId="68648368">
      <w:pPr>
        <w:spacing w:line="360" w:lineRule="auto"/>
        <w:ind w:firstLine="3808" w:firstLineChars="1700"/>
        <w:rPr>
          <w:color w:val="auto"/>
          <w:sz w:val="24"/>
        </w:rPr>
      </w:pPr>
    </w:p>
    <w:p w14:paraId="2CCC5445">
      <w:pPr>
        <w:spacing w:line="360" w:lineRule="auto"/>
        <w:ind w:firstLine="3808" w:firstLineChars="1700"/>
        <w:rPr>
          <w:color w:val="auto"/>
          <w:sz w:val="24"/>
        </w:rPr>
      </w:pPr>
      <w:r>
        <w:rPr>
          <w:color w:val="auto"/>
          <w:sz w:val="24"/>
        </w:rPr>
        <w:t>日期：</w:t>
      </w:r>
      <w:r>
        <w:rPr>
          <w:color w:val="auto"/>
          <w:sz w:val="24"/>
          <w:u w:val="single"/>
        </w:rPr>
        <w:t xml:space="preserve">     </w:t>
      </w:r>
      <w:r>
        <w:rPr>
          <w:color w:val="auto"/>
          <w:sz w:val="24"/>
        </w:rPr>
        <w:t>年</w:t>
      </w:r>
      <w:r>
        <w:rPr>
          <w:color w:val="auto"/>
          <w:sz w:val="24"/>
          <w:u w:val="single"/>
        </w:rPr>
        <w:t xml:space="preserve">    </w:t>
      </w:r>
      <w:r>
        <w:rPr>
          <w:color w:val="auto"/>
          <w:sz w:val="24"/>
        </w:rPr>
        <w:t>月</w:t>
      </w:r>
      <w:r>
        <w:rPr>
          <w:color w:val="auto"/>
          <w:sz w:val="24"/>
          <w:u w:val="single"/>
        </w:rPr>
        <w:t xml:space="preserve">    </w:t>
      </w:r>
      <w:r>
        <w:rPr>
          <w:color w:val="auto"/>
          <w:sz w:val="24"/>
        </w:rPr>
        <w:t>日</w:t>
      </w:r>
    </w:p>
    <w:p w14:paraId="4319FB0E">
      <w:pPr>
        <w:spacing w:line="460" w:lineRule="exact"/>
        <w:rPr>
          <w:color w:val="auto"/>
          <w:sz w:val="24"/>
        </w:rPr>
      </w:pPr>
    </w:p>
    <w:p w14:paraId="2B7FAD95">
      <w:pPr>
        <w:widowControl/>
        <w:jc w:val="left"/>
        <w:rPr>
          <w:color w:val="auto"/>
          <w:sz w:val="24"/>
        </w:rPr>
      </w:pPr>
      <w:r>
        <w:rPr>
          <w:color w:val="auto"/>
          <w:sz w:val="24"/>
        </w:rPr>
        <w:br w:type="page"/>
      </w:r>
    </w:p>
    <w:p w14:paraId="5D1CC906">
      <w:pPr>
        <w:tabs>
          <w:tab w:val="left" w:pos="360"/>
        </w:tabs>
        <w:spacing w:line="360" w:lineRule="auto"/>
        <w:rPr>
          <w:b/>
          <w:color w:val="auto"/>
          <w:sz w:val="24"/>
        </w:rPr>
      </w:pPr>
      <w:r>
        <w:rPr>
          <w:b/>
          <w:color w:val="auto"/>
          <w:sz w:val="24"/>
        </w:rPr>
        <w:t>附件</w:t>
      </w:r>
      <w:r>
        <w:rPr>
          <w:rFonts w:hint="eastAsia"/>
          <w:b/>
          <w:color w:val="auto"/>
          <w:sz w:val="24"/>
        </w:rPr>
        <w:t>8</w:t>
      </w:r>
    </w:p>
    <w:p w14:paraId="72B93DA9">
      <w:pPr>
        <w:autoSpaceDN w:val="0"/>
        <w:spacing w:line="360" w:lineRule="auto"/>
        <w:jc w:val="center"/>
        <w:rPr>
          <w:b/>
          <w:bCs/>
          <w:color w:val="auto"/>
          <w:sz w:val="24"/>
        </w:rPr>
      </w:pPr>
      <w:r>
        <w:rPr>
          <w:rFonts w:hint="eastAsia"/>
          <w:b/>
          <w:bCs/>
          <w:color w:val="auto"/>
          <w:sz w:val="24"/>
        </w:rPr>
        <w:t>投标</w:t>
      </w:r>
      <w:r>
        <w:rPr>
          <w:b/>
          <w:bCs/>
          <w:color w:val="auto"/>
          <w:sz w:val="24"/>
        </w:rPr>
        <w:t>代表人授权书</w:t>
      </w:r>
    </w:p>
    <w:p w14:paraId="43026244">
      <w:pPr>
        <w:spacing w:line="360" w:lineRule="auto"/>
        <w:rPr>
          <w:color w:val="auto"/>
          <w:sz w:val="24"/>
          <w:szCs w:val="21"/>
        </w:rPr>
      </w:pPr>
    </w:p>
    <w:p w14:paraId="44F07FD6">
      <w:pPr>
        <w:spacing w:line="360" w:lineRule="auto"/>
        <w:rPr>
          <w:color w:val="auto"/>
          <w:sz w:val="24"/>
          <w:szCs w:val="21"/>
        </w:rPr>
      </w:pPr>
      <w:r>
        <w:rPr>
          <w:color w:val="auto"/>
          <w:sz w:val="24"/>
          <w:szCs w:val="21"/>
        </w:rPr>
        <w:t>致：天津市政府采购中心</w:t>
      </w:r>
    </w:p>
    <w:p w14:paraId="5FE41CA4">
      <w:pPr>
        <w:spacing w:line="360" w:lineRule="auto"/>
        <w:ind w:firstLine="448" w:firstLineChars="200"/>
        <w:rPr>
          <w:color w:val="auto"/>
          <w:sz w:val="24"/>
          <w:szCs w:val="21"/>
        </w:rPr>
      </w:pPr>
      <w:r>
        <w:rPr>
          <w:rFonts w:hint="eastAsia"/>
          <w:color w:val="auto"/>
          <w:sz w:val="24"/>
          <w:szCs w:val="21"/>
        </w:rPr>
        <w:t>我单位</w:t>
      </w:r>
      <w:r>
        <w:rPr>
          <w:color w:val="auto"/>
          <w:sz w:val="24"/>
          <w:szCs w:val="21"/>
        </w:rPr>
        <w:t>授权委托本月</w:t>
      </w:r>
      <w:r>
        <w:rPr>
          <w:rFonts w:hint="eastAsia"/>
          <w:color w:val="auto"/>
          <w:sz w:val="24"/>
          <w:szCs w:val="21"/>
        </w:rPr>
        <w:t>/上月（本月尚未缴纳社保的，则填写上月）由我单位缴纳社会保险的</w:t>
      </w:r>
      <w:r>
        <w:rPr>
          <w:color w:val="auto"/>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09483BC9">
      <w:pPr>
        <w:spacing w:line="360" w:lineRule="auto"/>
        <w:ind w:firstLine="448" w:firstLineChars="200"/>
        <w:rPr>
          <w:color w:val="auto"/>
          <w:sz w:val="24"/>
          <w:szCs w:val="21"/>
        </w:rPr>
      </w:pPr>
      <w:r>
        <w:rPr>
          <w:color w:val="auto"/>
          <w:sz w:val="24"/>
          <w:szCs w:val="21"/>
        </w:rPr>
        <w:t>我方对</w:t>
      </w:r>
      <w:r>
        <w:rPr>
          <w:rFonts w:hint="eastAsia"/>
          <w:color w:val="auto"/>
          <w:sz w:val="24"/>
          <w:szCs w:val="21"/>
        </w:rPr>
        <w:t>投标代表人</w:t>
      </w:r>
      <w:r>
        <w:rPr>
          <w:color w:val="auto"/>
          <w:sz w:val="24"/>
          <w:szCs w:val="21"/>
        </w:rPr>
        <w:t>的签名事项负全部责任。</w:t>
      </w:r>
    </w:p>
    <w:p w14:paraId="65E01DAB">
      <w:pPr>
        <w:spacing w:line="360" w:lineRule="auto"/>
        <w:ind w:firstLine="448" w:firstLineChars="200"/>
        <w:rPr>
          <w:color w:val="auto"/>
          <w:sz w:val="24"/>
          <w:szCs w:val="21"/>
        </w:rPr>
      </w:pPr>
      <w:r>
        <w:rPr>
          <w:color w:val="auto"/>
          <w:sz w:val="24"/>
          <w:szCs w:val="21"/>
        </w:rPr>
        <w:t>本授权书至投标有效期结束前始终有效。</w:t>
      </w:r>
    </w:p>
    <w:p w14:paraId="64C9D3AA">
      <w:pPr>
        <w:spacing w:line="360" w:lineRule="auto"/>
        <w:ind w:firstLine="448" w:firstLineChars="200"/>
        <w:rPr>
          <w:color w:val="auto"/>
          <w:sz w:val="24"/>
          <w:szCs w:val="21"/>
        </w:rPr>
      </w:pPr>
      <w:r>
        <w:rPr>
          <w:color w:val="auto"/>
          <w:sz w:val="24"/>
          <w:szCs w:val="21"/>
        </w:rPr>
        <w:t>投标代表人无转委托权，特此委托。</w:t>
      </w:r>
    </w:p>
    <w:p w14:paraId="21764BB4">
      <w:pPr>
        <w:spacing w:line="360" w:lineRule="auto"/>
        <w:ind w:firstLine="448" w:firstLineChars="200"/>
        <w:rPr>
          <w:color w:val="auto"/>
          <w:sz w:val="24"/>
        </w:rPr>
      </w:pPr>
    </w:p>
    <w:p w14:paraId="010CB932">
      <w:pPr>
        <w:spacing w:line="360" w:lineRule="auto"/>
        <w:ind w:firstLine="448" w:firstLineChars="200"/>
        <w:rPr>
          <w:color w:val="auto"/>
          <w:sz w:val="24"/>
        </w:rPr>
      </w:pPr>
    </w:p>
    <w:p w14:paraId="453AEBE4">
      <w:pPr>
        <w:spacing w:line="480" w:lineRule="auto"/>
        <w:jc w:val="center"/>
        <w:rPr>
          <w:color w:val="auto"/>
          <w:sz w:val="24"/>
        </w:rPr>
      </w:pPr>
      <w:r>
        <w:rPr>
          <w:color w:val="auto"/>
          <w:sz w:val="24"/>
        </w:rPr>
        <w:t xml:space="preserve">     年   月   日 </w:t>
      </w:r>
    </w:p>
    <w:p w14:paraId="5500F5E7">
      <w:pPr>
        <w:spacing w:line="360" w:lineRule="auto"/>
        <w:ind w:firstLine="4704" w:firstLineChars="2100"/>
        <w:rPr>
          <w:color w:val="auto"/>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4FD63015">
        <w:tc>
          <w:tcPr>
            <w:tcW w:w="4264" w:type="dxa"/>
          </w:tcPr>
          <w:p w14:paraId="5EE449CC">
            <w:pPr>
              <w:spacing w:line="360" w:lineRule="auto"/>
              <w:jc w:val="left"/>
              <w:rPr>
                <w:color w:val="auto"/>
                <w:sz w:val="24"/>
              </w:rPr>
            </w:pPr>
            <w:r>
              <w:rPr>
                <w:color w:val="auto"/>
                <w:sz w:val="24"/>
              </w:rPr>
              <w:t>投标代表人身份证正面</w:t>
            </w:r>
          </w:p>
          <w:p w14:paraId="6ADF92DE">
            <w:pPr>
              <w:spacing w:line="360" w:lineRule="auto"/>
              <w:jc w:val="left"/>
              <w:rPr>
                <w:color w:val="auto"/>
                <w:sz w:val="24"/>
              </w:rPr>
            </w:pPr>
          </w:p>
          <w:p w14:paraId="0A9CE664">
            <w:pPr>
              <w:spacing w:line="360" w:lineRule="auto"/>
              <w:jc w:val="left"/>
              <w:rPr>
                <w:color w:val="auto"/>
                <w:sz w:val="24"/>
              </w:rPr>
            </w:pPr>
          </w:p>
          <w:p w14:paraId="6A9F9AE1">
            <w:pPr>
              <w:spacing w:line="360" w:lineRule="auto"/>
              <w:jc w:val="left"/>
              <w:rPr>
                <w:color w:val="auto"/>
                <w:sz w:val="24"/>
              </w:rPr>
            </w:pPr>
          </w:p>
          <w:p w14:paraId="11EBC024">
            <w:pPr>
              <w:spacing w:line="360" w:lineRule="auto"/>
              <w:jc w:val="left"/>
              <w:rPr>
                <w:color w:val="auto"/>
                <w:sz w:val="24"/>
              </w:rPr>
            </w:pPr>
          </w:p>
          <w:p w14:paraId="4CC2214A">
            <w:pPr>
              <w:spacing w:line="360" w:lineRule="auto"/>
              <w:jc w:val="left"/>
              <w:rPr>
                <w:color w:val="auto"/>
                <w:sz w:val="24"/>
              </w:rPr>
            </w:pPr>
          </w:p>
        </w:tc>
        <w:tc>
          <w:tcPr>
            <w:tcW w:w="4264" w:type="dxa"/>
          </w:tcPr>
          <w:p w14:paraId="11E78C78">
            <w:pPr>
              <w:spacing w:line="360" w:lineRule="auto"/>
              <w:jc w:val="left"/>
              <w:rPr>
                <w:color w:val="auto"/>
                <w:sz w:val="24"/>
              </w:rPr>
            </w:pPr>
            <w:r>
              <w:rPr>
                <w:color w:val="auto"/>
                <w:sz w:val="24"/>
              </w:rPr>
              <w:t>投标代表人身份证背面</w:t>
            </w:r>
          </w:p>
        </w:tc>
      </w:tr>
    </w:tbl>
    <w:p w14:paraId="729D0119">
      <w:pPr>
        <w:widowControl/>
        <w:jc w:val="left"/>
        <w:rPr>
          <w:color w:val="auto"/>
          <w:sz w:val="24"/>
        </w:rPr>
      </w:pPr>
      <w:r>
        <w:rPr>
          <w:color w:val="auto"/>
          <w:sz w:val="24"/>
        </w:rPr>
        <w:br w:type="page"/>
      </w:r>
    </w:p>
    <w:p w14:paraId="31740F38">
      <w:pPr>
        <w:autoSpaceDN w:val="0"/>
        <w:spacing w:line="360" w:lineRule="auto"/>
        <w:jc w:val="left"/>
        <w:rPr>
          <w:b/>
          <w:bCs/>
          <w:color w:val="auto"/>
          <w:sz w:val="24"/>
        </w:rPr>
      </w:pPr>
      <w:r>
        <w:rPr>
          <w:b/>
          <w:bCs/>
          <w:color w:val="auto"/>
          <w:sz w:val="24"/>
        </w:rPr>
        <w:t>附件</w:t>
      </w:r>
      <w:r>
        <w:rPr>
          <w:rFonts w:hint="eastAsia"/>
          <w:b/>
          <w:bCs/>
          <w:color w:val="auto"/>
          <w:sz w:val="24"/>
        </w:rPr>
        <w:t>9-1</w:t>
      </w:r>
    </w:p>
    <w:p w14:paraId="6412A971">
      <w:pPr>
        <w:autoSpaceDE w:val="0"/>
        <w:autoSpaceDN w:val="0"/>
        <w:spacing w:line="480" w:lineRule="auto"/>
        <w:jc w:val="center"/>
        <w:rPr>
          <w:color w:val="auto"/>
          <w:sz w:val="24"/>
          <w:szCs w:val="24"/>
        </w:rPr>
      </w:pPr>
      <w:r>
        <w:rPr>
          <w:b/>
          <w:color w:val="auto"/>
          <w:sz w:val="24"/>
          <w:szCs w:val="24"/>
        </w:rPr>
        <w:t>中小企业声明函（服务）</w:t>
      </w:r>
    </w:p>
    <w:p w14:paraId="09B6B9C0">
      <w:pPr>
        <w:widowControl/>
        <w:spacing w:line="500" w:lineRule="exact"/>
        <w:ind w:firstLine="448" w:firstLineChars="200"/>
        <w:jc w:val="left"/>
        <w:rPr>
          <w:color w:val="auto"/>
          <w:sz w:val="24"/>
          <w:szCs w:val="24"/>
        </w:rPr>
      </w:pPr>
      <w:r>
        <w:rPr>
          <w:color w:val="auto"/>
          <w:sz w:val="24"/>
          <w:szCs w:val="24"/>
        </w:rPr>
        <w:t>本公司（联合体）郑重声明，根据《政府采购促进中小企业发展管理办法》（财库﹝2020﹞46号）的规定，本公司（联合体）参加</w:t>
      </w:r>
      <w:r>
        <w:rPr>
          <w:color w:val="auto"/>
          <w:sz w:val="24"/>
          <w:szCs w:val="24"/>
          <w:u w:val="single"/>
        </w:rPr>
        <w:t xml:space="preserve">           </w:t>
      </w:r>
      <w:r>
        <w:rPr>
          <w:b/>
          <w:color w:val="auto"/>
          <w:sz w:val="24"/>
          <w:szCs w:val="24"/>
          <w:u w:val="single"/>
        </w:rPr>
        <w:t>（请填写项目名称）</w:t>
      </w:r>
      <w:r>
        <w:rPr>
          <w:color w:val="auto"/>
          <w:sz w:val="24"/>
          <w:szCs w:val="24"/>
        </w:rPr>
        <w:t>采购活动，服务全部由符合政策要求的中小企业承接。相关企业（含联合体中的中小企业、签订分包意向协议的中小企业）的具体情况如下：</w:t>
      </w:r>
    </w:p>
    <w:p w14:paraId="5F37EF1A">
      <w:pPr>
        <w:autoSpaceDE w:val="0"/>
        <w:autoSpaceDN w:val="0"/>
        <w:spacing w:line="500" w:lineRule="exact"/>
        <w:ind w:firstLine="448" w:firstLineChars="200"/>
        <w:jc w:val="left"/>
        <w:rPr>
          <w:color w:val="auto"/>
          <w:sz w:val="24"/>
          <w:szCs w:val="24"/>
        </w:rPr>
      </w:pPr>
      <w:r>
        <w:rPr>
          <w:color w:val="auto"/>
          <w:sz w:val="24"/>
          <w:szCs w:val="24"/>
        </w:rPr>
        <w:t>1.</w:t>
      </w:r>
      <w:r>
        <w:rPr>
          <w:color w:val="auto"/>
          <w:sz w:val="24"/>
          <w:szCs w:val="24"/>
          <w:u w:val="single"/>
        </w:rPr>
        <w:t xml:space="preserve">            （</w:t>
      </w:r>
      <w:r>
        <w:rPr>
          <w:b/>
          <w:color w:val="auto"/>
          <w:sz w:val="24"/>
          <w:szCs w:val="24"/>
        </w:rPr>
        <w:t>请填写标的名称</w:t>
      </w:r>
      <w:r>
        <w:rPr>
          <w:color w:val="auto"/>
          <w:sz w:val="24"/>
          <w:szCs w:val="24"/>
        </w:rPr>
        <w:t>），属于</w:t>
      </w:r>
      <w:r>
        <w:rPr>
          <w:color w:val="auto"/>
          <w:sz w:val="24"/>
          <w:szCs w:val="24"/>
          <w:u w:val="single"/>
        </w:rPr>
        <w:t xml:space="preserve">  </w:t>
      </w:r>
      <w:r>
        <w:rPr>
          <w:rFonts w:hint="eastAsia"/>
          <w:color w:val="auto"/>
          <w:sz w:val="24"/>
          <w:szCs w:val="24"/>
          <w:u w:val="single"/>
        </w:rPr>
        <w:t>软件</w:t>
      </w:r>
      <w:r>
        <w:rPr>
          <w:color w:val="auto"/>
          <w:sz w:val="24"/>
          <w:szCs w:val="24"/>
          <w:u w:val="single"/>
        </w:rPr>
        <w:t xml:space="preserve">和信息技术服务业  </w:t>
      </w:r>
      <w:r>
        <w:rPr>
          <w:b/>
          <w:color w:val="auto"/>
          <w:sz w:val="24"/>
          <w:szCs w:val="24"/>
        </w:rPr>
        <w:t>（请填写本项目采购文件中明确的所属行业）</w:t>
      </w:r>
      <w:r>
        <w:rPr>
          <w:color w:val="auto"/>
          <w:sz w:val="24"/>
          <w:szCs w:val="24"/>
        </w:rPr>
        <w:t>行业；承接企业为</w:t>
      </w:r>
      <w:r>
        <w:rPr>
          <w:color w:val="auto"/>
          <w:sz w:val="24"/>
          <w:szCs w:val="24"/>
          <w:u w:val="single"/>
        </w:rPr>
        <w:t xml:space="preserve">         （</w:t>
      </w:r>
      <w:r>
        <w:rPr>
          <w:b/>
          <w:color w:val="auto"/>
          <w:sz w:val="24"/>
          <w:szCs w:val="24"/>
        </w:rPr>
        <w:t>请填写承接该标的企业名称</w:t>
      </w:r>
      <w:r>
        <w:rPr>
          <w:color w:val="auto"/>
          <w:sz w:val="24"/>
          <w:szCs w:val="24"/>
        </w:rPr>
        <w:t>），从业人员</w:t>
      </w:r>
      <w:r>
        <w:rPr>
          <w:color w:val="auto"/>
          <w:sz w:val="24"/>
          <w:szCs w:val="24"/>
          <w:u w:val="single"/>
        </w:rPr>
        <w:t xml:space="preserve">       </w:t>
      </w:r>
      <w:r>
        <w:rPr>
          <w:color w:val="auto"/>
          <w:sz w:val="24"/>
          <w:szCs w:val="24"/>
        </w:rPr>
        <w:t>人，营业收入为</w:t>
      </w:r>
      <w:r>
        <w:rPr>
          <w:color w:val="auto"/>
          <w:sz w:val="24"/>
          <w:szCs w:val="24"/>
          <w:u w:val="single"/>
        </w:rPr>
        <w:t xml:space="preserve">       </w:t>
      </w:r>
      <w:r>
        <w:rPr>
          <w:color w:val="auto"/>
          <w:sz w:val="24"/>
          <w:szCs w:val="24"/>
        </w:rPr>
        <w:t>万元，资产总额为</w:t>
      </w:r>
      <w:r>
        <w:rPr>
          <w:color w:val="auto"/>
          <w:sz w:val="24"/>
          <w:szCs w:val="24"/>
          <w:u w:val="single"/>
        </w:rPr>
        <w:t xml:space="preserve">        </w:t>
      </w:r>
      <w:r>
        <w:rPr>
          <w:color w:val="auto"/>
          <w:sz w:val="24"/>
          <w:szCs w:val="24"/>
        </w:rPr>
        <w:t>万元，属于</w:t>
      </w:r>
      <w:r>
        <w:rPr>
          <w:color w:val="auto"/>
          <w:sz w:val="24"/>
          <w:szCs w:val="24"/>
          <w:u w:val="single"/>
        </w:rPr>
        <w:t xml:space="preserve">        （</w:t>
      </w:r>
      <w:r>
        <w:rPr>
          <w:b/>
          <w:color w:val="auto"/>
          <w:sz w:val="24"/>
          <w:szCs w:val="24"/>
        </w:rPr>
        <w:t>请根据中小企业划分标准填写中型企业/小型企业/微型企业</w:t>
      </w:r>
      <w:r>
        <w:rPr>
          <w:color w:val="auto"/>
          <w:sz w:val="24"/>
          <w:szCs w:val="24"/>
        </w:rPr>
        <w:t>）；</w:t>
      </w:r>
    </w:p>
    <w:p w14:paraId="15DD2515">
      <w:pPr>
        <w:autoSpaceDE w:val="0"/>
        <w:autoSpaceDN w:val="0"/>
        <w:spacing w:line="500" w:lineRule="exact"/>
        <w:ind w:firstLine="448" w:firstLineChars="200"/>
        <w:jc w:val="left"/>
        <w:rPr>
          <w:color w:val="auto"/>
          <w:sz w:val="24"/>
          <w:szCs w:val="24"/>
        </w:rPr>
      </w:pPr>
      <w:r>
        <w:rPr>
          <w:color w:val="auto"/>
          <w:sz w:val="24"/>
          <w:szCs w:val="24"/>
        </w:rPr>
        <w:t>以上企业，不属于大型企业的分支机构，不存在控股股东为大型企业的情形，也不存在与大型企业的负责人为同一人的情形。</w:t>
      </w:r>
    </w:p>
    <w:p w14:paraId="35C4E45A">
      <w:pPr>
        <w:autoSpaceDE w:val="0"/>
        <w:autoSpaceDN w:val="0"/>
        <w:spacing w:line="500" w:lineRule="exact"/>
        <w:ind w:firstLine="448" w:firstLineChars="200"/>
        <w:jc w:val="left"/>
        <w:rPr>
          <w:color w:val="auto"/>
          <w:sz w:val="24"/>
          <w:szCs w:val="24"/>
        </w:rPr>
      </w:pPr>
      <w:r>
        <w:rPr>
          <w:color w:val="auto"/>
          <w:sz w:val="24"/>
          <w:szCs w:val="24"/>
        </w:rPr>
        <w:t>本企业对上述声明内容的真实性负责。如有虚假，将依法承担相应责任。</w:t>
      </w:r>
    </w:p>
    <w:p w14:paraId="40F46054">
      <w:pPr>
        <w:autoSpaceDE w:val="0"/>
        <w:autoSpaceDN w:val="0"/>
        <w:spacing w:line="500" w:lineRule="exact"/>
        <w:ind w:left="3840"/>
        <w:jc w:val="left"/>
        <w:rPr>
          <w:color w:val="auto"/>
          <w:sz w:val="24"/>
          <w:szCs w:val="24"/>
        </w:rPr>
      </w:pPr>
      <w:r>
        <w:rPr>
          <w:color w:val="auto"/>
          <w:sz w:val="24"/>
          <w:szCs w:val="24"/>
        </w:rPr>
        <w:t>投标人名称：</w:t>
      </w:r>
    </w:p>
    <w:p w14:paraId="7C955BA3">
      <w:pPr>
        <w:autoSpaceDE w:val="0"/>
        <w:autoSpaceDN w:val="0"/>
        <w:spacing w:line="500" w:lineRule="exact"/>
        <w:ind w:left="3840"/>
        <w:jc w:val="left"/>
        <w:rPr>
          <w:color w:val="auto"/>
          <w:sz w:val="32"/>
        </w:rPr>
      </w:pPr>
      <w:r>
        <w:rPr>
          <w:color w:val="auto"/>
          <w:sz w:val="24"/>
          <w:szCs w:val="24"/>
        </w:rPr>
        <w:t>日期：</w:t>
      </w:r>
    </w:p>
    <w:p w14:paraId="07ECA098">
      <w:pPr>
        <w:spacing w:line="360" w:lineRule="auto"/>
        <w:ind w:right="84" w:firstLine="224" w:firstLineChars="100"/>
        <w:rPr>
          <w:b/>
          <w:color w:val="auto"/>
          <w:sz w:val="24"/>
          <w:szCs w:val="24"/>
        </w:rPr>
      </w:pPr>
      <w:r>
        <w:rPr>
          <w:b/>
          <w:color w:val="auto"/>
          <w:sz w:val="24"/>
          <w:szCs w:val="24"/>
        </w:rPr>
        <w:t>注：</w:t>
      </w:r>
    </w:p>
    <w:p w14:paraId="2DCD9AF7">
      <w:pPr>
        <w:spacing w:line="360" w:lineRule="auto"/>
        <w:ind w:firstLine="448" w:firstLineChars="200"/>
        <w:rPr>
          <w:b/>
          <w:color w:val="auto"/>
          <w:sz w:val="24"/>
          <w:szCs w:val="24"/>
        </w:rPr>
      </w:pPr>
      <w:r>
        <w:rPr>
          <w:b/>
          <w:color w:val="auto"/>
          <w:sz w:val="24"/>
          <w:szCs w:val="24"/>
        </w:rPr>
        <w:t>1.标的名称须按照采购文件中明确的标的名称进行填写；所属行业须按照采购文件中明确的所属行业进行填写。</w:t>
      </w:r>
    </w:p>
    <w:p w14:paraId="6DB548BB">
      <w:pPr>
        <w:spacing w:line="360" w:lineRule="auto"/>
        <w:ind w:firstLine="448" w:firstLineChars="200"/>
        <w:rPr>
          <w:b/>
          <w:color w:val="auto"/>
          <w:sz w:val="24"/>
          <w:szCs w:val="24"/>
        </w:rPr>
      </w:pPr>
      <w:r>
        <w:rPr>
          <w:b/>
          <w:color w:val="auto"/>
          <w:sz w:val="24"/>
          <w:szCs w:val="24"/>
        </w:rPr>
        <w:t>2.从业人员、营业收入、资产总额填报上一年度数据，无上一年度数据的新成立企业可不填报。</w:t>
      </w:r>
    </w:p>
    <w:p w14:paraId="4FDEC897">
      <w:pPr>
        <w:spacing w:line="360" w:lineRule="auto"/>
        <w:ind w:firstLine="448" w:firstLineChars="200"/>
        <w:rPr>
          <w:b/>
          <w:color w:val="auto"/>
          <w:sz w:val="24"/>
          <w:szCs w:val="21"/>
        </w:rPr>
      </w:pPr>
      <w:r>
        <w:rPr>
          <w:b/>
          <w:color w:val="auto"/>
          <w:sz w:val="24"/>
          <w:szCs w:val="21"/>
        </w:rPr>
        <w:t>3.中标（成交）供应商享受中小企业扶持政策的，将随中标（成交）结果同时公告其《中小企业声明函》，接受社会监督。</w:t>
      </w:r>
    </w:p>
    <w:p w14:paraId="7AF9521D">
      <w:pPr>
        <w:widowControl/>
        <w:jc w:val="left"/>
        <w:rPr>
          <w:color w:val="auto"/>
          <w:sz w:val="24"/>
        </w:rPr>
      </w:pPr>
      <w:r>
        <w:rPr>
          <w:color w:val="auto"/>
          <w:sz w:val="24"/>
        </w:rPr>
        <w:br w:type="page"/>
      </w:r>
    </w:p>
    <w:p w14:paraId="2C62F602">
      <w:pPr>
        <w:autoSpaceDN w:val="0"/>
        <w:spacing w:line="360" w:lineRule="auto"/>
        <w:rPr>
          <w:b/>
          <w:bCs/>
          <w:color w:val="auto"/>
          <w:sz w:val="24"/>
        </w:rPr>
      </w:pPr>
      <w:bookmarkStart w:id="24" w:name="OLE_LINK14"/>
      <w:bookmarkStart w:id="25" w:name="OLE_LINK13"/>
      <w:r>
        <w:rPr>
          <w:rFonts w:hint="eastAsia"/>
          <w:b/>
          <w:bCs/>
          <w:color w:val="auto"/>
          <w:sz w:val="24"/>
        </w:rPr>
        <w:t>附件9-2</w:t>
      </w:r>
    </w:p>
    <w:bookmarkEnd w:id="24"/>
    <w:bookmarkEnd w:id="25"/>
    <w:p w14:paraId="704B5FC1">
      <w:pPr>
        <w:autoSpaceDN w:val="0"/>
        <w:spacing w:line="360" w:lineRule="auto"/>
        <w:jc w:val="left"/>
        <w:rPr>
          <w:b/>
          <w:bCs/>
          <w:color w:val="auto"/>
          <w:sz w:val="24"/>
        </w:rPr>
      </w:pPr>
      <w:r>
        <w:rPr>
          <w:rFonts w:hint="eastAsia"/>
          <w:b/>
          <w:color w:val="auto"/>
          <w:kern w:val="0"/>
          <w:sz w:val="24"/>
          <w:szCs w:val="21"/>
        </w:rPr>
        <w:t>若不是残疾人福利性单位，投标文件中可不提供此声明函</w:t>
      </w:r>
    </w:p>
    <w:p w14:paraId="04E70BE2">
      <w:pPr>
        <w:autoSpaceDN w:val="0"/>
        <w:spacing w:line="360" w:lineRule="auto"/>
        <w:jc w:val="center"/>
        <w:rPr>
          <w:b/>
          <w:bCs/>
          <w:color w:val="auto"/>
          <w:sz w:val="24"/>
        </w:rPr>
      </w:pPr>
    </w:p>
    <w:p w14:paraId="2CD7480F">
      <w:pPr>
        <w:snapToGrid w:val="0"/>
        <w:spacing w:line="360" w:lineRule="auto"/>
        <w:jc w:val="center"/>
        <w:rPr>
          <w:b/>
          <w:bCs/>
          <w:color w:val="auto"/>
          <w:sz w:val="24"/>
        </w:rPr>
      </w:pPr>
      <w:r>
        <w:rPr>
          <w:rFonts w:hint="eastAsia"/>
          <w:b/>
          <w:bCs/>
          <w:color w:val="auto"/>
          <w:sz w:val="24"/>
        </w:rPr>
        <w:t>残疾人福利性单位声明函</w:t>
      </w:r>
    </w:p>
    <w:p w14:paraId="3903F32D">
      <w:pPr>
        <w:snapToGrid w:val="0"/>
        <w:spacing w:line="360" w:lineRule="auto"/>
        <w:ind w:firstLine="448" w:firstLineChars="200"/>
        <w:jc w:val="left"/>
        <w:rPr>
          <w:b/>
          <w:bCs/>
          <w:color w:val="auto"/>
          <w:sz w:val="24"/>
        </w:rPr>
      </w:pPr>
    </w:p>
    <w:p w14:paraId="7954E3D6">
      <w:pPr>
        <w:snapToGrid w:val="0"/>
        <w:spacing w:line="360" w:lineRule="auto"/>
        <w:ind w:firstLine="448" w:firstLineChars="200"/>
        <w:jc w:val="left"/>
        <w:rPr>
          <w:bCs/>
          <w:color w:val="auto"/>
          <w:sz w:val="24"/>
        </w:rPr>
      </w:pPr>
      <w:r>
        <w:rPr>
          <w:rFonts w:hint="eastAsia"/>
          <w:bCs/>
          <w:color w:val="auto"/>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687D10D">
      <w:pPr>
        <w:snapToGrid w:val="0"/>
        <w:spacing w:line="360" w:lineRule="auto"/>
        <w:ind w:firstLine="448" w:firstLineChars="200"/>
        <w:jc w:val="left"/>
        <w:rPr>
          <w:bCs/>
          <w:color w:val="auto"/>
          <w:sz w:val="24"/>
        </w:rPr>
      </w:pPr>
      <w:r>
        <w:rPr>
          <w:rFonts w:hint="eastAsia"/>
          <w:bCs/>
          <w:color w:val="auto"/>
          <w:sz w:val="24"/>
        </w:rPr>
        <w:t>本单位对上述声明的真实性负责。如有虚假，将依法承担相应责任。</w:t>
      </w:r>
    </w:p>
    <w:p w14:paraId="46D4A226">
      <w:pPr>
        <w:snapToGrid w:val="0"/>
        <w:spacing w:line="360" w:lineRule="auto"/>
        <w:ind w:firstLine="448" w:firstLineChars="200"/>
        <w:jc w:val="left"/>
        <w:rPr>
          <w:bCs/>
          <w:color w:val="auto"/>
          <w:sz w:val="24"/>
        </w:rPr>
      </w:pPr>
    </w:p>
    <w:p w14:paraId="3A58BB1D">
      <w:pPr>
        <w:snapToGrid w:val="0"/>
        <w:spacing w:line="360" w:lineRule="auto"/>
        <w:ind w:firstLine="448" w:firstLineChars="200"/>
        <w:jc w:val="left"/>
        <w:rPr>
          <w:bCs/>
          <w:color w:val="auto"/>
          <w:sz w:val="24"/>
        </w:rPr>
      </w:pPr>
    </w:p>
    <w:p w14:paraId="6CD83E73">
      <w:pPr>
        <w:snapToGrid w:val="0"/>
        <w:spacing w:line="360" w:lineRule="auto"/>
        <w:ind w:firstLine="448" w:firstLineChars="200"/>
        <w:jc w:val="left"/>
        <w:rPr>
          <w:bCs/>
          <w:color w:val="auto"/>
          <w:sz w:val="24"/>
        </w:rPr>
      </w:pPr>
      <w:r>
        <w:rPr>
          <w:rFonts w:hint="eastAsia"/>
          <w:bCs/>
          <w:color w:val="auto"/>
          <w:sz w:val="24"/>
        </w:rPr>
        <w:t xml:space="preserve">               </w:t>
      </w:r>
      <w:r>
        <w:rPr>
          <w:color w:val="auto"/>
          <w:sz w:val="24"/>
          <w:szCs w:val="24"/>
        </w:rPr>
        <w:t>投标人名称：</w:t>
      </w:r>
    </w:p>
    <w:p w14:paraId="4173976C">
      <w:pPr>
        <w:snapToGrid w:val="0"/>
        <w:spacing w:line="360" w:lineRule="auto"/>
        <w:ind w:firstLine="448" w:firstLineChars="200"/>
        <w:jc w:val="left"/>
        <w:rPr>
          <w:bCs/>
          <w:color w:val="auto"/>
          <w:sz w:val="24"/>
        </w:rPr>
      </w:pPr>
    </w:p>
    <w:p w14:paraId="3A17B480">
      <w:pPr>
        <w:snapToGrid w:val="0"/>
        <w:spacing w:line="360" w:lineRule="auto"/>
        <w:ind w:firstLine="448" w:firstLineChars="200"/>
        <w:jc w:val="left"/>
        <w:rPr>
          <w:color w:val="auto"/>
          <w:sz w:val="24"/>
          <w:szCs w:val="21"/>
        </w:rPr>
      </w:pPr>
      <w:r>
        <w:rPr>
          <w:rFonts w:hint="eastAsia"/>
          <w:bCs/>
          <w:color w:val="auto"/>
          <w:sz w:val="24"/>
        </w:rPr>
        <w:t xml:space="preserve">               日  期：</w:t>
      </w:r>
    </w:p>
    <w:p w14:paraId="5F30D7C3">
      <w:pPr>
        <w:snapToGrid w:val="0"/>
        <w:spacing w:line="360" w:lineRule="auto"/>
        <w:ind w:firstLine="448" w:firstLineChars="200"/>
        <w:jc w:val="left"/>
        <w:rPr>
          <w:color w:val="auto"/>
          <w:sz w:val="24"/>
          <w:szCs w:val="21"/>
        </w:rPr>
      </w:pPr>
    </w:p>
    <w:p w14:paraId="2685F2F5">
      <w:pPr>
        <w:snapToGrid w:val="0"/>
        <w:spacing w:line="360" w:lineRule="auto"/>
        <w:ind w:firstLine="448" w:firstLineChars="200"/>
        <w:rPr>
          <w:color w:val="auto"/>
          <w:sz w:val="24"/>
          <w:szCs w:val="21"/>
        </w:rPr>
      </w:pPr>
      <w:r>
        <w:rPr>
          <w:color w:val="auto"/>
          <w:sz w:val="24"/>
          <w:szCs w:val="21"/>
        </w:rPr>
        <w:t>注：</w:t>
      </w:r>
    </w:p>
    <w:p w14:paraId="5A514A9E">
      <w:pPr>
        <w:snapToGrid w:val="0"/>
        <w:spacing w:line="360" w:lineRule="auto"/>
        <w:ind w:firstLine="448" w:firstLineChars="200"/>
        <w:rPr>
          <w:b/>
          <w:color w:val="auto"/>
          <w:sz w:val="24"/>
          <w:szCs w:val="21"/>
        </w:rPr>
      </w:pPr>
      <w:r>
        <w:rPr>
          <w:b/>
          <w:color w:val="auto"/>
          <w:sz w:val="24"/>
          <w:szCs w:val="21"/>
        </w:rPr>
        <w:t>中标供应商为残疾人福利性单位的，将随中标结果同时公告其《残疾人福利性单位声明函》，接受社会监督。</w:t>
      </w:r>
    </w:p>
    <w:p w14:paraId="4BA00725">
      <w:pPr>
        <w:snapToGrid w:val="0"/>
        <w:spacing w:line="360" w:lineRule="auto"/>
        <w:ind w:firstLine="448" w:firstLineChars="200"/>
        <w:rPr>
          <w:b/>
          <w:color w:val="auto"/>
          <w:sz w:val="24"/>
          <w:szCs w:val="21"/>
        </w:rPr>
      </w:pPr>
      <w:r>
        <w:rPr>
          <w:b/>
          <w:color w:val="auto"/>
          <w:kern w:val="0"/>
          <w:sz w:val="24"/>
          <w:szCs w:val="21"/>
        </w:rPr>
        <w:t>若不是残疾人福利性单位，投标文件中可不提供此声明函。</w:t>
      </w:r>
    </w:p>
    <w:p w14:paraId="1973A391">
      <w:pPr>
        <w:snapToGrid w:val="0"/>
        <w:spacing w:line="360" w:lineRule="auto"/>
        <w:ind w:firstLine="448" w:firstLineChars="200"/>
        <w:rPr>
          <w:color w:val="auto"/>
          <w:sz w:val="24"/>
          <w:szCs w:val="21"/>
        </w:rPr>
      </w:pPr>
    </w:p>
    <w:p w14:paraId="10A94D12">
      <w:pPr>
        <w:snapToGrid w:val="0"/>
        <w:spacing w:line="360" w:lineRule="auto"/>
        <w:ind w:firstLine="448" w:firstLineChars="200"/>
        <w:jc w:val="left"/>
        <w:rPr>
          <w:color w:val="auto"/>
          <w:sz w:val="24"/>
          <w:szCs w:val="21"/>
        </w:rPr>
      </w:pPr>
    </w:p>
    <w:p w14:paraId="2B24935E">
      <w:pPr>
        <w:spacing w:line="360" w:lineRule="auto"/>
        <w:ind w:right="84" w:firstLine="224" w:firstLineChars="100"/>
        <w:rPr>
          <w:color w:val="auto"/>
          <w:position w:val="-40"/>
          <w:sz w:val="24"/>
        </w:rPr>
      </w:pPr>
    </w:p>
    <w:p w14:paraId="705B0EDE">
      <w:pPr>
        <w:tabs>
          <w:tab w:val="left" w:pos="360"/>
        </w:tabs>
        <w:spacing w:line="360" w:lineRule="auto"/>
        <w:rPr>
          <w:b/>
          <w:bCs/>
          <w:color w:val="auto"/>
          <w:sz w:val="24"/>
        </w:rPr>
      </w:pPr>
      <w:r>
        <w:rPr>
          <w:color w:val="auto"/>
          <w:sz w:val="24"/>
        </w:rPr>
        <w:br w:type="page"/>
      </w:r>
      <w:r>
        <w:rPr>
          <w:b/>
          <w:color w:val="auto"/>
          <w:sz w:val="24"/>
        </w:rPr>
        <w:t>附件</w:t>
      </w:r>
      <w:r>
        <w:rPr>
          <w:rFonts w:hint="eastAsia"/>
          <w:b/>
          <w:color w:val="auto"/>
          <w:sz w:val="24"/>
        </w:rPr>
        <w:t>10：</w:t>
      </w:r>
      <w:r>
        <w:rPr>
          <w:b/>
          <w:color w:val="auto"/>
          <w:sz w:val="24"/>
        </w:rPr>
        <w:t>招标文件</w:t>
      </w:r>
      <w:r>
        <w:rPr>
          <w:b/>
          <w:bCs/>
          <w:color w:val="auto"/>
          <w:sz w:val="24"/>
        </w:rPr>
        <w:t>评分因素及评标标准中要求的证明材料电子件、方案等</w:t>
      </w:r>
    </w:p>
    <w:p w14:paraId="1BD5433B">
      <w:pPr>
        <w:snapToGrid w:val="0"/>
        <w:spacing w:line="360" w:lineRule="auto"/>
        <w:rPr>
          <w:b/>
          <w:color w:val="auto"/>
          <w:sz w:val="24"/>
          <w:szCs w:val="21"/>
        </w:rPr>
      </w:pPr>
      <w:r>
        <w:rPr>
          <w:b/>
          <w:bCs/>
          <w:color w:val="auto"/>
          <w:sz w:val="24"/>
        </w:rPr>
        <w:t>附件1</w:t>
      </w:r>
      <w:r>
        <w:rPr>
          <w:rFonts w:hint="eastAsia"/>
          <w:b/>
          <w:bCs/>
          <w:color w:val="auto"/>
          <w:sz w:val="24"/>
        </w:rPr>
        <w:t>1</w:t>
      </w:r>
      <w:r>
        <w:rPr>
          <w:b/>
          <w:bCs/>
          <w:color w:val="auto"/>
          <w:sz w:val="24"/>
        </w:rPr>
        <w:t>：</w:t>
      </w:r>
      <w:r>
        <w:rPr>
          <w:b/>
          <w:color w:val="auto"/>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CC"/>
    <w:family w:val="roman"/>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roman"/>
    <w:pitch w:val="default"/>
    <w:sig w:usb0="00000000" w:usb1="00000000" w:usb2="00000010" w:usb3="00000000" w:csb0="00040000" w:csb1="00000000"/>
  </w:font>
  <w:font w:name="汉仪中黑KW">
    <w:panose1 w:val="00020600040101010101"/>
    <w:charset w:val="86"/>
    <w:family w:val="auto"/>
    <w:pitch w:val="default"/>
    <w:sig w:usb0="A00002BF" w:usb1="18EF7CFA" w:usb2="00000016" w:usb3="00000000" w:csb0="00040000" w:csb1="00000000"/>
  </w:font>
  <w:font w:name="仿宋_GB2312">
    <w:panose1 w:val="02010609030101010101"/>
    <w:charset w:val="86"/>
    <w:family w:val="modern"/>
    <w:pitch w:val="default"/>
    <w:sig w:usb0="00000001" w:usb1="080E0000" w:usb2="00000000" w:usb3="00000000" w:csb0="00040000" w:csb1="00000000"/>
  </w:font>
  <w:font w:name="Century Gothic">
    <w:panose1 w:val="020B0502020202020204"/>
    <w:charset w:val="00"/>
    <w:family w:val="auto"/>
    <w:pitch w:val="default"/>
    <w:sig w:usb0="00000003" w:usb1="0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2F476">
    <w:pPr>
      <w:pStyle w:val="17"/>
      <w:jc w:val="center"/>
    </w:pPr>
    <w:r>
      <w:rPr>
        <w:b/>
      </w:rPr>
      <w:fldChar w:fldCharType="begin"/>
    </w:r>
    <w:r>
      <w:rPr>
        <w:b/>
      </w:rPr>
      <w:instrText xml:space="preserve">PAGE  \* Arabic  \* MERGEFORMAT</w:instrText>
    </w:r>
    <w:r>
      <w:rPr>
        <w:b/>
      </w:rPr>
      <w:fldChar w:fldCharType="separate"/>
    </w:r>
    <w:r>
      <w:rPr>
        <w:b/>
        <w:lang w:val="zh-CN"/>
      </w:rPr>
      <w:t>40</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3C284">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EDA2F"/>
    <w:multiLevelType w:val="singleLevel"/>
    <w:tmpl w:val="B53EDA2F"/>
    <w:lvl w:ilvl="0" w:tentative="0">
      <w:start w:val="1"/>
      <w:numFmt w:val="upperLetter"/>
      <w:lvlText w:val="%1."/>
      <w:lvlJc w:val="left"/>
      <w:pPr>
        <w:tabs>
          <w:tab w:val="left" w:pos="312"/>
        </w:tabs>
      </w:pPr>
    </w:lvl>
  </w:abstractNum>
  <w:abstractNum w:abstractNumId="1">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2">
    <w:nsid w:val="367F6A45"/>
    <w:multiLevelType w:val="multilevel"/>
    <w:tmpl w:val="367F6A45"/>
    <w:lvl w:ilvl="0" w:tentative="0">
      <w:start w:val="1"/>
      <w:numFmt w:val="decimal"/>
      <w:pStyle w:val="7"/>
      <w:lvlText w:val="%1."/>
      <w:lvlJc w:val="left"/>
      <w:pPr>
        <w:ind w:left="360" w:hanging="360"/>
      </w:pPr>
      <w:rPr>
        <w:rFonts w:hint="default"/>
      </w:rPr>
    </w:lvl>
    <w:lvl w:ilvl="1" w:tentative="0">
      <w:start w:val="1"/>
      <w:numFmt w:val="decimal"/>
      <w:pStyle w:val="6"/>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20"/>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6B0"/>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32EC"/>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0268"/>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1017"/>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1CC3"/>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0148"/>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5625"/>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C7AE4"/>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2FC8"/>
    <w:rsid w:val="00C23D41"/>
    <w:rsid w:val="00C24369"/>
    <w:rsid w:val="00C24668"/>
    <w:rsid w:val="00C258AC"/>
    <w:rsid w:val="00C2600B"/>
    <w:rsid w:val="00C26AB0"/>
    <w:rsid w:val="00C27942"/>
    <w:rsid w:val="00C337B7"/>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02E"/>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349B"/>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293C"/>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023"/>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2A06D0E"/>
    <w:rsid w:val="037525FF"/>
    <w:rsid w:val="03753369"/>
    <w:rsid w:val="06B46418"/>
    <w:rsid w:val="0C0D1503"/>
    <w:rsid w:val="0D9A0C82"/>
    <w:rsid w:val="0E7A3425"/>
    <w:rsid w:val="12FA2072"/>
    <w:rsid w:val="146855F8"/>
    <w:rsid w:val="17435EA8"/>
    <w:rsid w:val="1C5D3573"/>
    <w:rsid w:val="233A4603"/>
    <w:rsid w:val="24566482"/>
    <w:rsid w:val="24F52F99"/>
    <w:rsid w:val="2E1E4B22"/>
    <w:rsid w:val="2E61338C"/>
    <w:rsid w:val="33F9337D"/>
    <w:rsid w:val="353F6E80"/>
    <w:rsid w:val="35E3F108"/>
    <w:rsid w:val="36CE51E4"/>
    <w:rsid w:val="37F310FA"/>
    <w:rsid w:val="44974335"/>
    <w:rsid w:val="4AC607DB"/>
    <w:rsid w:val="4B280148"/>
    <w:rsid w:val="506D0FDC"/>
    <w:rsid w:val="52A96AA2"/>
    <w:rsid w:val="55986DE4"/>
    <w:rsid w:val="566E7BA9"/>
    <w:rsid w:val="5792679B"/>
    <w:rsid w:val="57BD3902"/>
    <w:rsid w:val="5A252C10"/>
    <w:rsid w:val="5C6623BE"/>
    <w:rsid w:val="5FF5503F"/>
    <w:rsid w:val="63355924"/>
    <w:rsid w:val="66035F91"/>
    <w:rsid w:val="6AE01DFC"/>
    <w:rsid w:val="6C136D6D"/>
    <w:rsid w:val="6FBF535E"/>
    <w:rsid w:val="71943417"/>
    <w:rsid w:val="767F6766"/>
    <w:rsid w:val="79366790"/>
    <w:rsid w:val="7E6A41B3"/>
    <w:rsid w:val="7FF595F7"/>
    <w:rsid w:val="B3B374B4"/>
    <w:rsid w:val="DDFA27BF"/>
    <w:rsid w:val="EFFB4AE9"/>
    <w:rsid w:val="FDF60434"/>
    <w:rsid w:val="FDF7C9F5"/>
    <w:rsid w:val="FF4FB5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spacing w:before="240" w:after="60"/>
      <w:outlineLvl w:val="3"/>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3"/>
    <w:unhideWhenUsed/>
    <w:qFormat/>
    <w:uiPriority w:val="99"/>
    <w:pPr>
      <w:jc w:val="left"/>
    </w:pPr>
  </w:style>
  <w:style w:type="paragraph" w:styleId="9">
    <w:name w:val="Body Text"/>
    <w:basedOn w:val="1"/>
    <w:link w:val="56"/>
    <w:semiHidden/>
    <w:unhideWhenUsed/>
    <w:qFormat/>
    <w:uiPriority w:val="99"/>
    <w:pPr>
      <w:spacing w:after="120"/>
    </w:pPr>
  </w:style>
  <w:style w:type="paragraph" w:styleId="10">
    <w:name w:val="Body Text Indent"/>
    <w:basedOn w:val="1"/>
    <w:link w:val="31"/>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3"/>
    <w:qFormat/>
    <w:uiPriority w:val="0"/>
    <w:rPr>
      <w:rFonts w:ascii="宋体" w:hAnsi="Courier New"/>
      <w:lang w:val="zh-CN" w:eastAsia="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6"/>
    <w:qFormat/>
    <w:uiPriority w:val="0"/>
    <w:pPr>
      <w:adjustRightInd w:val="0"/>
      <w:spacing w:line="360" w:lineRule="atLeast"/>
      <w:textAlignment w:val="baseline"/>
    </w:pPr>
    <w:rPr>
      <w:sz w:val="32"/>
    </w:rPr>
  </w:style>
  <w:style w:type="paragraph" w:styleId="15">
    <w:name w:val="Body Text Indent 2"/>
    <w:basedOn w:val="1"/>
    <w:link w:val="38"/>
    <w:semiHidden/>
    <w:unhideWhenUsed/>
    <w:qFormat/>
    <w:uiPriority w:val="99"/>
    <w:pPr>
      <w:spacing w:after="120" w:line="480" w:lineRule="auto"/>
      <w:ind w:left="420" w:leftChars="200"/>
    </w:pPr>
  </w:style>
  <w:style w:type="paragraph" w:styleId="16">
    <w:name w:val="Balloon Text"/>
    <w:basedOn w:val="1"/>
    <w:link w:val="55"/>
    <w:semiHidden/>
    <w:unhideWhenUsed/>
    <w:qFormat/>
    <w:uiPriority w:val="99"/>
    <w:rPr>
      <w:sz w:val="18"/>
      <w:szCs w:val="18"/>
    </w:rPr>
  </w:style>
  <w:style w:type="paragraph" w:styleId="17">
    <w:name w:val="footer"/>
    <w:basedOn w:val="1"/>
    <w:link w:val="35"/>
    <w:unhideWhenUsed/>
    <w:qFormat/>
    <w:uiPriority w:val="99"/>
    <w:pPr>
      <w:tabs>
        <w:tab w:val="center" w:pos="4153"/>
        <w:tab w:val="right" w:pos="8306"/>
      </w:tabs>
      <w:snapToGrid w:val="0"/>
      <w:jc w:val="left"/>
    </w:pPr>
    <w:rPr>
      <w:sz w:val="18"/>
      <w:szCs w:val="18"/>
    </w:rPr>
  </w:style>
  <w:style w:type="paragraph" w:styleId="18">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3"/>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20">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44"/>
    <w:semiHidden/>
    <w:unhideWhenUsed/>
    <w:qFormat/>
    <w:uiPriority w:val="99"/>
    <w:pPr>
      <w:spacing w:after="120"/>
      <w:ind w:left="420" w:leftChars="200"/>
    </w:pPr>
    <w:rPr>
      <w:sz w:val="16"/>
      <w:szCs w:val="16"/>
    </w:rPr>
  </w:style>
  <w:style w:type="paragraph" w:styleId="22">
    <w:name w:val="Body Text 2"/>
    <w:basedOn w:val="1"/>
    <w:link w:val="40"/>
    <w:semiHidden/>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4"/>
    <w:semiHidden/>
    <w:unhideWhenUsed/>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basedOn w:val="27"/>
    <w:unhideWhenUsed/>
    <w:qFormat/>
    <w:uiPriority w:val="99"/>
    <w:rPr>
      <w:sz w:val="21"/>
      <w:szCs w:val="21"/>
    </w:rPr>
  </w:style>
  <w:style w:type="character" w:customStyle="1" w:styleId="31">
    <w:name w:val="正文文本缩进 Char"/>
    <w:basedOn w:val="27"/>
    <w:link w:val="10"/>
    <w:qFormat/>
    <w:uiPriority w:val="0"/>
    <w:rPr>
      <w:rFonts w:ascii="宋体" w:hAnsi="宋体" w:eastAsia="宋体" w:cs="Times New Roman"/>
      <w:sz w:val="24"/>
      <w:szCs w:val="20"/>
    </w:rPr>
  </w:style>
  <w:style w:type="paragraph" w:customStyle="1" w:styleId="32">
    <w:name w:val="Default"/>
    <w:link w:val="51"/>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3">
    <w:name w:val="副标题 Char"/>
    <w:basedOn w:val="27"/>
    <w:link w:val="19"/>
    <w:qFormat/>
    <w:uiPriority w:val="11"/>
    <w:rPr>
      <w:rFonts w:ascii="Cambria" w:hAnsi="Cambria" w:eastAsia="宋体" w:cs="Times New Roman"/>
      <w:b/>
      <w:bCs/>
      <w:kern w:val="28"/>
      <w:sz w:val="32"/>
      <w:szCs w:val="32"/>
      <w:lang w:val="zh-CN" w:eastAsia="zh-CN"/>
    </w:rPr>
  </w:style>
  <w:style w:type="character" w:customStyle="1" w:styleId="34">
    <w:name w:val="页眉 Char"/>
    <w:basedOn w:val="27"/>
    <w:link w:val="18"/>
    <w:qFormat/>
    <w:uiPriority w:val="99"/>
    <w:rPr>
      <w:rFonts w:ascii="Times New Roman" w:hAnsi="Times New Roman" w:eastAsia="宋体" w:cs="Times New Roman"/>
      <w:sz w:val="18"/>
      <w:szCs w:val="18"/>
    </w:rPr>
  </w:style>
  <w:style w:type="character" w:customStyle="1" w:styleId="35">
    <w:name w:val="页脚 Char"/>
    <w:basedOn w:val="27"/>
    <w:link w:val="17"/>
    <w:qFormat/>
    <w:uiPriority w:val="99"/>
    <w:rPr>
      <w:rFonts w:ascii="Times New Roman" w:hAnsi="Times New Roman" w:eastAsia="宋体" w:cs="Times New Roman"/>
      <w:sz w:val="18"/>
      <w:szCs w:val="18"/>
    </w:rPr>
  </w:style>
  <w:style w:type="character" w:customStyle="1" w:styleId="36">
    <w:name w:val="日期 Char"/>
    <w:basedOn w:val="27"/>
    <w:link w:val="14"/>
    <w:qFormat/>
    <w:uiPriority w:val="0"/>
    <w:rPr>
      <w:rFonts w:ascii="Times New Roman" w:hAnsi="Times New Roman" w:eastAsia="宋体" w:cs="Times New Roman"/>
      <w:sz w:val="32"/>
      <w:szCs w:val="20"/>
    </w:rPr>
  </w:style>
  <w:style w:type="paragraph" w:styleId="37">
    <w:name w:val="List Paragraph"/>
    <w:basedOn w:val="1"/>
    <w:link w:val="52"/>
    <w:qFormat/>
    <w:uiPriority w:val="34"/>
    <w:pPr>
      <w:ind w:firstLine="420" w:firstLineChars="200"/>
    </w:pPr>
  </w:style>
  <w:style w:type="character" w:customStyle="1" w:styleId="38">
    <w:name w:val="正文文本缩进 2 Char"/>
    <w:basedOn w:val="27"/>
    <w:link w:val="15"/>
    <w:semiHidden/>
    <w:qFormat/>
    <w:uiPriority w:val="99"/>
    <w:rPr>
      <w:rFonts w:ascii="Times New Roman" w:hAnsi="Times New Roman" w:eastAsia="宋体" w:cs="Times New Roman"/>
      <w:szCs w:val="20"/>
    </w:rPr>
  </w:style>
  <w:style w:type="character" w:customStyle="1" w:styleId="39">
    <w:name w:val="标题 3 Char"/>
    <w:basedOn w:val="27"/>
    <w:link w:val="4"/>
    <w:qFormat/>
    <w:uiPriority w:val="0"/>
    <w:rPr>
      <w:rFonts w:ascii="Times New Roman" w:hAnsi="Times New Roman" w:eastAsia="宋体" w:cs="Times New Roman"/>
      <w:b/>
      <w:bCs/>
      <w:sz w:val="32"/>
      <w:szCs w:val="32"/>
    </w:rPr>
  </w:style>
  <w:style w:type="character" w:customStyle="1" w:styleId="40">
    <w:name w:val="正文文本 2 Char"/>
    <w:basedOn w:val="27"/>
    <w:link w:val="22"/>
    <w:semiHidden/>
    <w:qFormat/>
    <w:uiPriority w:val="99"/>
    <w:rPr>
      <w:rFonts w:ascii="Times New Roman" w:hAnsi="Times New Roman" w:eastAsia="宋体" w:cs="Times New Roman"/>
      <w:szCs w:val="20"/>
    </w:rPr>
  </w:style>
  <w:style w:type="paragraph" w:customStyle="1" w:styleId="41">
    <w:name w:val="Char"/>
    <w:basedOn w:val="1"/>
    <w:qFormat/>
    <w:uiPriority w:val="0"/>
    <w:pPr>
      <w:tabs>
        <w:tab w:val="left" w:pos="360"/>
      </w:tabs>
    </w:pPr>
    <w:rPr>
      <w:sz w:val="24"/>
      <w:szCs w:val="24"/>
    </w:rPr>
  </w:style>
  <w:style w:type="character" w:customStyle="1" w:styleId="42">
    <w:name w:val="纯文本 Char"/>
    <w:basedOn w:val="27"/>
    <w:semiHidden/>
    <w:qFormat/>
    <w:uiPriority w:val="99"/>
    <w:rPr>
      <w:rFonts w:ascii="宋体" w:hAnsi="Courier New" w:eastAsia="宋体" w:cs="Courier New"/>
      <w:szCs w:val="21"/>
    </w:rPr>
  </w:style>
  <w:style w:type="character" w:customStyle="1" w:styleId="43">
    <w:name w:val="纯文本 Char1"/>
    <w:link w:val="12"/>
    <w:qFormat/>
    <w:locked/>
    <w:uiPriority w:val="0"/>
    <w:rPr>
      <w:rFonts w:ascii="宋体" w:hAnsi="Courier New" w:eastAsia="宋体" w:cs="Times New Roman"/>
      <w:szCs w:val="20"/>
      <w:lang w:val="zh-CN" w:eastAsia="zh-CN"/>
    </w:rPr>
  </w:style>
  <w:style w:type="character" w:customStyle="1" w:styleId="44">
    <w:name w:val="正文文本缩进 3 Char"/>
    <w:basedOn w:val="27"/>
    <w:link w:val="21"/>
    <w:semiHidden/>
    <w:qFormat/>
    <w:uiPriority w:val="99"/>
    <w:rPr>
      <w:rFonts w:ascii="Times New Roman" w:hAnsi="Times New Roman" w:eastAsia="宋体" w:cs="Times New Roman"/>
      <w:sz w:val="16"/>
      <w:szCs w:val="16"/>
    </w:rPr>
  </w:style>
  <w:style w:type="paragraph" w:customStyle="1" w:styleId="45">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Char2"/>
    <w:basedOn w:val="1"/>
    <w:qFormat/>
    <w:uiPriority w:val="0"/>
    <w:pPr>
      <w:tabs>
        <w:tab w:val="left" w:pos="360"/>
      </w:tabs>
    </w:pPr>
    <w:rPr>
      <w:sz w:val="24"/>
      <w:szCs w:val="24"/>
    </w:rPr>
  </w:style>
  <w:style w:type="paragraph" w:customStyle="1" w:styleId="50">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1">
    <w:name w:val="Default Char"/>
    <w:link w:val="32"/>
    <w:qFormat/>
    <w:locked/>
    <w:uiPriority w:val="0"/>
    <w:rPr>
      <w:rFonts w:ascii="......." w:hAnsi="Calibri" w:eastAsia="......." w:cs="......."/>
      <w:color w:val="000000"/>
      <w:kern w:val="0"/>
      <w:sz w:val="24"/>
      <w:szCs w:val="24"/>
    </w:rPr>
  </w:style>
  <w:style w:type="character" w:customStyle="1" w:styleId="52">
    <w:name w:val="列出段落 Char"/>
    <w:link w:val="37"/>
    <w:qFormat/>
    <w:uiPriority w:val="34"/>
    <w:rPr>
      <w:rFonts w:ascii="Times New Roman" w:hAnsi="Times New Roman" w:eastAsia="宋体" w:cs="Times New Roman"/>
      <w:szCs w:val="20"/>
    </w:rPr>
  </w:style>
  <w:style w:type="character" w:customStyle="1" w:styleId="53">
    <w:name w:val="批注文字 Char"/>
    <w:basedOn w:val="27"/>
    <w:link w:val="8"/>
    <w:qFormat/>
    <w:uiPriority w:val="99"/>
    <w:rPr>
      <w:rFonts w:ascii="Times New Roman" w:hAnsi="Times New Roman" w:eastAsia="宋体" w:cs="Times New Roman"/>
      <w:szCs w:val="20"/>
    </w:rPr>
  </w:style>
  <w:style w:type="character" w:customStyle="1" w:styleId="54">
    <w:name w:val="批注主题 Char"/>
    <w:basedOn w:val="53"/>
    <w:link w:val="24"/>
    <w:semiHidden/>
    <w:qFormat/>
    <w:uiPriority w:val="99"/>
    <w:rPr>
      <w:rFonts w:ascii="Times New Roman" w:hAnsi="Times New Roman" w:eastAsia="宋体" w:cs="Times New Roman"/>
      <w:b/>
      <w:bCs/>
      <w:szCs w:val="20"/>
    </w:rPr>
  </w:style>
  <w:style w:type="character" w:customStyle="1" w:styleId="55">
    <w:name w:val="批注框文本 Char"/>
    <w:basedOn w:val="27"/>
    <w:link w:val="16"/>
    <w:semiHidden/>
    <w:qFormat/>
    <w:uiPriority w:val="99"/>
    <w:rPr>
      <w:rFonts w:ascii="Times New Roman" w:hAnsi="Times New Roman" w:eastAsia="宋体" w:cs="Times New Roman"/>
      <w:sz w:val="18"/>
      <w:szCs w:val="18"/>
    </w:rPr>
  </w:style>
  <w:style w:type="character" w:customStyle="1" w:styleId="56">
    <w:name w:val="正文文本 Char"/>
    <w:basedOn w:val="27"/>
    <w:link w:val="9"/>
    <w:semiHidden/>
    <w:qFormat/>
    <w:uiPriority w:val="99"/>
    <w:rPr>
      <w:rFonts w:ascii="Times New Roman" w:hAnsi="Times New Roman" w:eastAsia="宋体" w:cs="Times New Roman"/>
      <w:szCs w:val="20"/>
    </w:rPr>
  </w:style>
  <w:style w:type="paragraph" w:customStyle="1" w:styleId="57">
    <w:name w:val="MsoNormal"/>
    <w:basedOn w:val="1"/>
    <w:qFormat/>
    <w:uiPriority w:val="0"/>
  </w:style>
  <w:style w:type="paragraph" w:customStyle="1" w:styleId="58">
    <w:name w:val="MsoBodyTextIndent"/>
    <w:basedOn w:val="1"/>
    <w:qFormat/>
    <w:uiPriority w:val="0"/>
  </w:style>
  <w:style w:type="paragraph" w:customStyle="1" w:styleId="59">
    <w:name w:val="17"/>
    <w:basedOn w:val="1"/>
    <w:qFormat/>
    <w:uiPriority w:val="0"/>
  </w:style>
  <w:style w:type="table" w:customStyle="1" w:styleId="60">
    <w:name w:val="MsoNormalTabl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MS</Company>
  <Pages>64</Pages>
  <Words>2040</Words>
  <Characters>2277</Characters>
  <Lines>204</Lines>
  <Paragraphs>57</Paragraphs>
  <TotalTime>9</TotalTime>
  <ScaleCrop>false</ScaleCrop>
  <LinksUpToDate>false</LinksUpToDate>
  <CharactersWithSpaces>2317</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2026-01-25T16:58:00Z</dcterms:created>
  <dc:creator>未定义</dc:creator>
  <cp:lastModifiedBy>陈慧璐</cp:lastModifiedBy>
  <dcterms:modified xsi:type="dcterms:W3CDTF">2026-07-10T10:22:26Z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eyJoZGlkIjoiOTIwNWVhYzAzODM4NDQzN2FjMzM1ZTNjNWQzNjI4YmMiLCJ1c2VySWQiOiIyODEwODAwMjYifQ==</vt:lpwstr>
  </property>
  <property fmtid="{D5CDD505-2E9C-101B-9397-08002B2CF9AE}" pid="3" name="KSOProductBuildVer">
    <vt:lpwstr>2052-12.1.26026.26026</vt:lpwstr>
  </property>
  <property fmtid="{D5CDD505-2E9C-101B-9397-08002B2CF9AE}" pid="4" name="ICV">
    <vt:lpwstr>671946D92CC76A8CC616316A9C0DC6D6_43</vt:lpwstr>
  </property>
</Properties>
</file>