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22C4AF">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eastAsia="zh-CN"/>
        </w:rPr>
        <w:t>附件</w:t>
      </w:r>
      <w:r>
        <w:rPr>
          <w:rFonts w:hint="eastAsia" w:ascii="仿宋_GB2312" w:hAnsi="仿宋_GB2312" w:eastAsia="仿宋_GB2312" w:cs="仿宋_GB2312"/>
          <w:sz w:val="32"/>
          <w:szCs w:val="32"/>
          <w:highlight w:val="none"/>
          <w:lang w:val="en-US" w:eastAsia="zh-CN"/>
        </w:rPr>
        <w:t>2</w:t>
      </w:r>
    </w:p>
    <w:p w14:paraId="39EEAA9C">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sz w:val="32"/>
          <w:szCs w:val="32"/>
          <w:highlight w:val="none"/>
          <w:lang w:val="en-US" w:eastAsia="zh-CN"/>
        </w:rPr>
      </w:pPr>
      <w:bookmarkStart w:id="11" w:name="_GoBack"/>
      <w:bookmarkEnd w:id="11"/>
    </w:p>
    <w:p w14:paraId="79EC5F1E">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highlight w:val="none"/>
          <w:lang w:eastAsia="zh-CN"/>
        </w:rPr>
      </w:pPr>
      <w:r>
        <w:rPr>
          <w:rFonts w:hint="eastAsia" w:ascii="方正小标宋简体" w:hAnsi="方正小标宋简体" w:eastAsia="方正小标宋简体" w:cs="方正小标宋简体"/>
          <w:sz w:val="44"/>
          <w:szCs w:val="44"/>
          <w:highlight w:val="none"/>
          <w:lang w:eastAsia="zh-CN"/>
        </w:rPr>
        <w:t>国家税务总局天津市河东区税务局12366</w:t>
      </w:r>
    </w:p>
    <w:p w14:paraId="47520464">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黑体" w:eastAsia="方正小标宋简体" w:cs="黑体"/>
          <w:bCs/>
          <w:sz w:val="44"/>
          <w:szCs w:val="44"/>
          <w:lang w:eastAsia="zh-CN"/>
        </w:rPr>
      </w:pPr>
      <w:r>
        <w:rPr>
          <w:rFonts w:hint="eastAsia" w:ascii="方正小标宋简体" w:hAnsi="方正小标宋简体" w:eastAsia="方正小标宋简体" w:cs="方正小标宋简体"/>
          <w:sz w:val="44"/>
          <w:szCs w:val="44"/>
          <w:highlight w:val="none"/>
          <w:lang w:eastAsia="zh-CN"/>
        </w:rPr>
        <w:t>纳税缴费服务热线远程座席咨询服务项目采购</w:t>
      </w:r>
      <w:r>
        <w:rPr>
          <w:rFonts w:hint="eastAsia" w:ascii="方正小标宋简体" w:hAnsi="黑体" w:eastAsia="方正小标宋简体" w:cs="黑体"/>
          <w:bCs/>
          <w:sz w:val="44"/>
          <w:szCs w:val="44"/>
          <w:lang w:eastAsia="zh-CN"/>
        </w:rPr>
        <w:t>文件</w:t>
      </w:r>
    </w:p>
    <w:p w14:paraId="1A86D6A6">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黑体" w:eastAsia="方正小标宋简体" w:cs="黑体"/>
          <w:bCs/>
          <w:sz w:val="44"/>
          <w:szCs w:val="44"/>
          <w:lang w:eastAsia="zh-CN"/>
        </w:rPr>
      </w:pPr>
    </w:p>
    <w:p w14:paraId="39604B07">
      <w:pPr>
        <w:keepNext w:val="0"/>
        <w:keepLines w:val="0"/>
        <w:pageBreakBefore w:val="0"/>
        <w:widowControl w:val="0"/>
        <w:kinsoku/>
        <w:wordWrap/>
        <w:overflowPunct/>
        <w:topLinePunct w:val="0"/>
        <w:autoSpaceDE/>
        <w:autoSpaceDN/>
        <w:bidi w:val="0"/>
        <w:spacing w:line="580" w:lineRule="exact"/>
        <w:ind w:firstLine="640" w:firstLineChars="200"/>
        <w:textAlignment w:val="auto"/>
        <w:rPr>
          <w:rFonts w:hint="eastAsia" w:ascii="黑体" w:hAnsi="黑体" w:eastAsia="黑体" w:cs="黑体"/>
          <w:color w:val="auto"/>
          <w:sz w:val="32"/>
          <w:szCs w:val="32"/>
        </w:rPr>
      </w:pPr>
      <w:r>
        <w:rPr>
          <w:rFonts w:hint="eastAsia" w:ascii="黑体" w:hAnsi="黑体" w:eastAsia="黑体" w:cs="黑体"/>
          <w:color w:val="auto"/>
          <w:sz w:val="32"/>
          <w:szCs w:val="32"/>
        </w:rPr>
        <w:t>一、项目采购需求</w:t>
      </w:r>
    </w:p>
    <w:p w14:paraId="2B2B0953">
      <w:pPr>
        <w:keepNext w:val="0"/>
        <w:keepLines w:val="0"/>
        <w:pageBreakBefore w:val="0"/>
        <w:widowControl w:val="0"/>
        <w:suppressAutoHyphens/>
        <w:kinsoku/>
        <w:wordWrap/>
        <w:overflowPunct/>
        <w:topLinePunct w:val="0"/>
        <w:autoSpaceDE/>
        <w:autoSpaceDN/>
        <w:bidi w:val="0"/>
        <w:adjustRightInd w:val="0"/>
        <w:snapToGrid w:val="0"/>
        <w:spacing w:line="580" w:lineRule="exact"/>
        <w:ind w:firstLine="640" w:firstLineChars="200"/>
        <w:textAlignment w:val="auto"/>
        <w:outlineLvl w:val="0"/>
        <w:rPr>
          <w:rFonts w:ascii="仿宋_GB2312" w:hAnsi="仿宋_GB2312" w:eastAsia="仿宋_GB2312" w:cs="仿宋_GB2312"/>
          <w:b/>
          <w:bCs/>
          <w:sz w:val="28"/>
          <w:szCs w:val="28"/>
        </w:rPr>
      </w:pPr>
      <w:r>
        <w:rPr>
          <w:rFonts w:hint="eastAsia" w:ascii="楷体_GB2312" w:hAnsi="楷体_GB2312" w:eastAsia="楷体_GB2312" w:cs="楷体_GB2312"/>
          <w:color w:val="auto"/>
          <w:sz w:val="32"/>
          <w:szCs w:val="32"/>
          <w:lang w:eastAsia="zh-CN"/>
        </w:rPr>
        <w:t>（</w:t>
      </w:r>
      <w:r>
        <w:rPr>
          <w:rFonts w:hint="eastAsia" w:ascii="楷体_GB2312" w:hAnsi="楷体_GB2312" w:eastAsia="楷体_GB2312" w:cs="楷体_GB2312"/>
          <w:color w:val="auto"/>
          <w:sz w:val="32"/>
          <w:szCs w:val="32"/>
          <w:lang w:val="en-US" w:eastAsia="zh-CN"/>
        </w:rPr>
        <w:t>一</w:t>
      </w:r>
      <w:r>
        <w:rPr>
          <w:rFonts w:hint="eastAsia" w:ascii="楷体_GB2312" w:hAnsi="楷体_GB2312" w:eastAsia="楷体_GB2312" w:cs="楷体_GB2312"/>
          <w:color w:val="auto"/>
          <w:sz w:val="32"/>
          <w:szCs w:val="32"/>
          <w:lang w:eastAsia="zh-CN"/>
        </w:rPr>
        <w:t>）</w:t>
      </w:r>
      <w:r>
        <w:rPr>
          <w:rFonts w:hint="eastAsia" w:ascii="楷体_GB2312" w:hAnsi="楷体_GB2312" w:eastAsia="楷体_GB2312" w:cs="楷体_GB2312"/>
          <w:color w:val="auto"/>
          <w:sz w:val="32"/>
          <w:szCs w:val="32"/>
          <w:lang w:val="en-US" w:eastAsia="zh-CN"/>
        </w:rPr>
        <w:t>项目目的、意义及背景</w:t>
      </w:r>
    </w:p>
    <w:p w14:paraId="3F1F1E1A">
      <w:pPr>
        <w:pStyle w:val="17"/>
        <w:spacing w:before="0" w:after="0" w:line="360" w:lineRule="auto"/>
        <w:ind w:firstLine="480"/>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国家税务总局天津市河东区税务局为构建天津税务系统“一键接入、市区联动、规范统一”的12366税费咨询服务体系，协同服务新模式，持续推进办税缴费服务提质增效，提升纳税人缴费人满意度和获得感。随着新兴产业的发展，企业对于纳税服务、政策辅导的需求日益增长。为进一步强化运行管理，提升服务质效，结合12366热线转型升级工作目标，充分发挥第三方服务单位运营管理经验，巩固现有工作成效，持续创新服务方式，全方位、多渠道为纳税人缴费人提供更加精细化、个性化的服务，优化税收营商环境，国家税务总局天津市河东区税务局采购12366热线及其他咨询服务。</w:t>
      </w:r>
    </w:p>
    <w:p w14:paraId="16333436">
      <w:pPr>
        <w:pStyle w:val="2"/>
        <w:keepNext w:val="0"/>
        <w:spacing w:before="0" w:after="0" w:line="360" w:lineRule="auto"/>
        <w:ind w:firstLine="640" w:firstLineChars="200"/>
        <w:rPr>
          <w:rFonts w:hint="eastAsia" w:ascii="楷体_GB2312" w:hAnsi="楷体_GB2312" w:eastAsia="楷体_GB2312" w:cs="楷体_GB2312"/>
          <w:b w:val="0"/>
          <w:bCs w:val="0"/>
          <w:color w:val="auto"/>
          <w:kern w:val="2"/>
          <w:sz w:val="32"/>
          <w:szCs w:val="32"/>
          <w:lang w:val="en-US" w:eastAsia="zh-CN" w:bidi="ar-SA"/>
        </w:rPr>
      </w:pPr>
      <w:r>
        <w:rPr>
          <w:rFonts w:hint="eastAsia" w:ascii="楷体_GB2312" w:hAnsi="楷体_GB2312" w:eastAsia="楷体_GB2312" w:cs="楷体_GB2312"/>
          <w:b w:val="0"/>
          <w:bCs w:val="0"/>
          <w:color w:val="auto"/>
          <w:kern w:val="2"/>
          <w:sz w:val="32"/>
          <w:szCs w:val="32"/>
          <w:lang w:val="en-US" w:eastAsia="zh-CN" w:bidi="ar-SA"/>
        </w:rPr>
        <w:t>（二）项目建设思路</w:t>
      </w:r>
    </w:p>
    <w:p w14:paraId="6A732352">
      <w:pPr>
        <w:pStyle w:val="17"/>
        <w:spacing w:before="0" w:after="0" w:line="360" w:lineRule="auto"/>
        <w:ind w:firstLine="640" w:firstLineChars="200"/>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本项目以建设全市一流的12366热线为目标，为纳税人缴费人提供专业化、规范化、标准化服务，持续提升纳税人缴费人的满意度和获得感。12366热线主要功能为：税费咨询、涉税（费）查询、纳税缴费程序咨询辅导、征纳互动服务、意见建议受理、税费政策宣传、满意度回访、需求收集、数据分析应用等。按照国家税务总局天津市税务局对12366热线咨询服务的要求，须提供工作日人工座席服务。人工座席负责提供征纳互动服务，以接听、回拨等方式受理纳税人缴费人的电话咨询、意见建议，对“好差评”结果为不满意的电话进行回访。</w:t>
      </w:r>
    </w:p>
    <w:p w14:paraId="73558AF5">
      <w:pPr>
        <w:keepNext w:val="0"/>
        <w:keepLines w:val="0"/>
        <w:pageBreakBefore w:val="0"/>
        <w:widowControl w:val="0"/>
        <w:suppressAutoHyphens/>
        <w:kinsoku/>
        <w:wordWrap/>
        <w:overflowPunct/>
        <w:topLinePunct w:val="0"/>
        <w:autoSpaceDE/>
        <w:autoSpaceDN/>
        <w:bidi w:val="0"/>
        <w:adjustRightInd w:val="0"/>
        <w:snapToGrid w:val="0"/>
        <w:spacing w:line="580" w:lineRule="exact"/>
        <w:ind w:firstLine="640" w:firstLineChars="200"/>
        <w:textAlignment w:val="auto"/>
        <w:outlineLvl w:val="0"/>
        <w:rPr>
          <w:rFonts w:hint="eastAsia" w:ascii="楷体_GB2312" w:hAnsi="楷体_GB2312" w:eastAsia="楷体_GB2312" w:cs="楷体_GB2312"/>
          <w:color w:val="auto"/>
          <w:sz w:val="32"/>
          <w:szCs w:val="32"/>
          <w:lang w:eastAsia="zh-CN"/>
        </w:rPr>
      </w:pPr>
      <w:r>
        <w:rPr>
          <w:rFonts w:hint="eastAsia" w:ascii="楷体_GB2312" w:hAnsi="楷体_GB2312" w:eastAsia="楷体_GB2312" w:cs="楷体_GB2312"/>
          <w:color w:val="auto"/>
          <w:sz w:val="32"/>
          <w:szCs w:val="32"/>
          <w:lang w:eastAsia="zh-CN"/>
        </w:rPr>
        <w:t>（三）项目服务内容</w:t>
      </w:r>
    </w:p>
    <w:p w14:paraId="27AA0924">
      <w:pPr>
        <w:keepNext w:val="0"/>
        <w:keepLines w:val="0"/>
        <w:pageBreakBefore w:val="0"/>
        <w:widowControl w:val="0"/>
        <w:suppressAutoHyphens/>
        <w:kinsoku/>
        <w:wordWrap/>
        <w:overflowPunct/>
        <w:topLinePunct w:val="0"/>
        <w:autoSpaceDE/>
        <w:autoSpaceDN/>
        <w:bidi w:val="0"/>
        <w:adjustRightInd w:val="0"/>
        <w:snapToGrid w:val="0"/>
        <w:spacing w:line="580" w:lineRule="exact"/>
        <w:ind w:firstLine="640" w:firstLineChars="200"/>
        <w:textAlignment w:val="auto"/>
        <w:outlineLvl w:val="0"/>
        <w:rPr>
          <w:rFonts w:hint="eastAsia" w:ascii="楷体_GB2312" w:hAnsi="楷体_GB2312" w:eastAsia="楷体_GB2312" w:cs="楷体_GB2312"/>
          <w:color w:val="auto"/>
          <w:sz w:val="32"/>
          <w:szCs w:val="32"/>
          <w:lang w:eastAsia="zh-CN"/>
        </w:rPr>
      </w:pPr>
      <w:r>
        <w:rPr>
          <w:rFonts w:hint="eastAsia" w:ascii="仿宋_GB2312" w:hAnsi="仿宋_GB2312" w:eastAsia="仿宋_GB2312" w:cs="仿宋_GB2312"/>
          <w:color w:val="auto"/>
          <w:kern w:val="2"/>
          <w:sz w:val="32"/>
          <w:szCs w:val="32"/>
          <w:lang w:val="en-US" w:eastAsia="zh-CN" w:bidi="ar-SA"/>
        </w:rPr>
        <w:t>本项目采购内容为12366热线咨询服务，国家税务总局天津市河东区税务局提供办公场地、人员工位及相关办公设备，中标供应商提供服务人员及接听设备。本项目需要服务人员8人，中标供应商按照国家税务总局天津市河东区税务局要求培训、管理服务人员，配合国家税务总局天津市河东区税务局对12366热线的日常管理工作，共同落实服务规范和绩效管理办法等制度体系。</w:t>
      </w:r>
    </w:p>
    <w:p w14:paraId="7016D173">
      <w:pPr>
        <w:keepNext w:val="0"/>
        <w:keepLines w:val="0"/>
        <w:pageBreakBefore w:val="0"/>
        <w:widowControl w:val="0"/>
        <w:kinsoku/>
        <w:wordWrap/>
        <w:overflowPunct/>
        <w:topLinePunct w:val="0"/>
        <w:autoSpaceDE/>
        <w:autoSpaceDN/>
        <w:bidi w:val="0"/>
        <w:spacing w:line="580" w:lineRule="exact"/>
        <w:ind w:firstLine="640" w:firstLineChars="200"/>
        <w:textAlignment w:val="auto"/>
        <w:rPr>
          <w:rFonts w:hint="eastAsia" w:ascii="黑体" w:hAnsi="黑体" w:eastAsia="黑体" w:cs="黑体"/>
          <w:color w:val="auto"/>
          <w:sz w:val="32"/>
          <w:szCs w:val="32"/>
        </w:rPr>
      </w:pPr>
      <w:r>
        <w:rPr>
          <w:rFonts w:hint="eastAsia" w:ascii="黑体" w:hAnsi="黑体" w:eastAsia="黑体" w:cs="黑体"/>
          <w:color w:val="auto"/>
          <w:sz w:val="32"/>
          <w:szCs w:val="32"/>
        </w:rPr>
        <w:t>二、项目实施要求</w:t>
      </w:r>
    </w:p>
    <w:p w14:paraId="0DA581CD">
      <w:pPr>
        <w:keepNext w:val="0"/>
        <w:keepLines w:val="0"/>
        <w:pageBreakBefore w:val="0"/>
        <w:widowControl w:val="0"/>
        <w:suppressAutoHyphens/>
        <w:kinsoku/>
        <w:wordWrap/>
        <w:overflowPunct/>
        <w:topLinePunct w:val="0"/>
        <w:autoSpaceDE/>
        <w:autoSpaceDN/>
        <w:bidi w:val="0"/>
        <w:adjustRightInd w:val="0"/>
        <w:snapToGrid w:val="0"/>
        <w:spacing w:line="580" w:lineRule="exact"/>
        <w:ind w:firstLine="640" w:firstLineChars="200"/>
        <w:textAlignment w:val="auto"/>
        <w:outlineLvl w:val="0"/>
        <w:rPr>
          <w:rFonts w:hint="eastAsia" w:ascii="楷体_GB2312" w:hAnsi="楷体_GB2312" w:eastAsia="楷体_GB2312" w:cs="楷体_GB2312"/>
          <w:color w:val="auto"/>
          <w:sz w:val="32"/>
          <w:szCs w:val="32"/>
          <w:lang w:eastAsia="zh-CN"/>
        </w:rPr>
      </w:pPr>
      <w:r>
        <w:rPr>
          <w:rFonts w:hint="eastAsia" w:ascii="楷体_GB2312" w:hAnsi="楷体_GB2312" w:eastAsia="楷体_GB2312" w:cs="楷体_GB2312"/>
          <w:color w:val="auto"/>
          <w:sz w:val="32"/>
          <w:szCs w:val="32"/>
          <w:lang w:eastAsia="zh-CN"/>
        </w:rPr>
        <w:t>（</w:t>
      </w:r>
      <w:r>
        <w:rPr>
          <w:rFonts w:hint="eastAsia" w:ascii="楷体_GB2312" w:hAnsi="楷体_GB2312" w:eastAsia="楷体_GB2312" w:cs="楷体_GB2312"/>
          <w:color w:val="auto"/>
          <w:sz w:val="32"/>
          <w:szCs w:val="32"/>
          <w:lang w:val="en-US" w:eastAsia="zh-CN"/>
        </w:rPr>
        <w:t>一</w:t>
      </w:r>
      <w:r>
        <w:rPr>
          <w:rFonts w:hint="eastAsia" w:ascii="楷体_GB2312" w:hAnsi="楷体_GB2312" w:eastAsia="楷体_GB2312" w:cs="楷体_GB2312"/>
          <w:color w:val="auto"/>
          <w:sz w:val="32"/>
          <w:szCs w:val="32"/>
          <w:lang w:eastAsia="zh-CN"/>
        </w:rPr>
        <w:t>）质量保障</w:t>
      </w:r>
    </w:p>
    <w:tbl>
      <w:tblPr>
        <w:tblStyle w:val="11"/>
        <w:tblW w:w="4871" w:type="pct"/>
        <w:tblInd w:w="30" w:type="dxa"/>
        <w:tblLayout w:type="autofit"/>
        <w:tblCellMar>
          <w:top w:w="15" w:type="dxa"/>
          <w:left w:w="15" w:type="dxa"/>
          <w:bottom w:w="15" w:type="dxa"/>
          <w:right w:w="15" w:type="dxa"/>
        </w:tblCellMar>
      </w:tblPr>
      <w:tblGrid>
        <w:gridCol w:w="831"/>
        <w:gridCol w:w="1503"/>
        <w:gridCol w:w="1503"/>
        <w:gridCol w:w="4298"/>
      </w:tblGrid>
      <w:tr w14:paraId="36820AB2">
        <w:tblPrEx>
          <w:tblCellMar>
            <w:top w:w="15" w:type="dxa"/>
            <w:left w:w="15" w:type="dxa"/>
            <w:bottom w:w="15" w:type="dxa"/>
            <w:right w:w="15" w:type="dxa"/>
          </w:tblCellMar>
        </w:tblPrEx>
        <w:tc>
          <w:tcPr>
            <w:tcW w:w="511" w:type="pct"/>
            <w:tcBorders>
              <w:top w:val="single" w:color="000000" w:sz="6" w:space="0"/>
              <w:left w:val="single" w:color="000000" w:sz="6" w:space="0"/>
              <w:bottom w:val="single" w:color="000000" w:sz="6" w:space="0"/>
              <w:right w:val="single" w:color="000000" w:sz="6" w:space="0"/>
            </w:tcBorders>
            <w:shd w:val="clear" w:color="auto" w:fill="D3D3D3"/>
            <w:noWrap w:val="0"/>
            <w:tcMar>
              <w:top w:w="22" w:type="dxa"/>
              <w:left w:w="22" w:type="dxa"/>
              <w:bottom w:w="22" w:type="dxa"/>
              <w:right w:w="22" w:type="dxa"/>
            </w:tcMar>
            <w:vAlign w:val="center"/>
          </w:tcPr>
          <w:p w14:paraId="34A13587">
            <w:pPr>
              <w:jc w:val="center"/>
              <w:rPr>
                <w:rFonts w:ascii="仿宋_GB2312" w:hAnsi="仿宋_GB2312" w:eastAsia="仿宋_GB2312" w:cs="仿宋_GB2312"/>
                <w:b/>
                <w:bCs/>
                <w:i w:val="0"/>
                <w:iCs w:val="0"/>
                <w:smallCaps w:val="0"/>
                <w:color w:val="000000"/>
                <w:sz w:val="21"/>
                <w:szCs w:val="21"/>
              </w:rPr>
            </w:pPr>
            <w:r>
              <w:rPr>
                <w:rFonts w:ascii="仿宋_GB2312" w:hAnsi="仿宋_GB2312" w:eastAsia="仿宋_GB2312" w:cs="仿宋_GB2312"/>
                <w:b/>
                <w:bCs/>
                <w:i w:val="0"/>
                <w:iCs w:val="0"/>
                <w:smallCaps w:val="0"/>
                <w:color w:val="000000"/>
                <w:sz w:val="21"/>
                <w:szCs w:val="21"/>
              </w:rPr>
              <w:t>序号</w:t>
            </w:r>
          </w:p>
        </w:tc>
        <w:tc>
          <w:tcPr>
            <w:tcW w:w="923" w:type="pct"/>
            <w:tcBorders>
              <w:top w:val="single" w:color="000000" w:sz="6" w:space="0"/>
              <w:left w:val="single" w:color="000000" w:sz="6" w:space="0"/>
              <w:bottom w:val="single" w:color="000000" w:sz="6" w:space="0"/>
              <w:right w:val="single" w:color="000000" w:sz="6" w:space="0"/>
            </w:tcBorders>
            <w:shd w:val="clear" w:color="auto" w:fill="D3D3D3"/>
            <w:noWrap w:val="0"/>
            <w:tcMar>
              <w:top w:w="22" w:type="dxa"/>
              <w:left w:w="22" w:type="dxa"/>
              <w:bottom w:w="22" w:type="dxa"/>
              <w:right w:w="22" w:type="dxa"/>
            </w:tcMar>
            <w:vAlign w:val="center"/>
          </w:tcPr>
          <w:p w14:paraId="45D1D353">
            <w:pPr>
              <w:jc w:val="center"/>
              <w:rPr>
                <w:rFonts w:ascii="仿宋_GB2312" w:hAnsi="仿宋_GB2312" w:eastAsia="仿宋_GB2312" w:cs="仿宋_GB2312"/>
                <w:b/>
                <w:bCs/>
                <w:i w:val="0"/>
                <w:iCs w:val="0"/>
                <w:smallCaps w:val="0"/>
                <w:color w:val="000000"/>
                <w:sz w:val="21"/>
                <w:szCs w:val="21"/>
              </w:rPr>
            </w:pPr>
            <w:r>
              <w:rPr>
                <w:rFonts w:hint="eastAsia" w:ascii="仿宋_GB2312" w:hAnsi="仿宋_GB2312" w:eastAsia="仿宋_GB2312" w:cs="仿宋_GB2312"/>
                <w:b/>
                <w:bCs/>
                <w:i w:val="0"/>
                <w:iCs w:val="0"/>
                <w:smallCaps w:val="0"/>
                <w:color w:val="000000"/>
                <w:sz w:val="21"/>
                <w:szCs w:val="21"/>
                <w:lang w:eastAsia="zh-CN"/>
              </w:rPr>
              <w:t>服务</w:t>
            </w:r>
            <w:r>
              <w:rPr>
                <w:rFonts w:ascii="仿宋_GB2312" w:hAnsi="仿宋_GB2312" w:eastAsia="仿宋_GB2312" w:cs="仿宋_GB2312"/>
                <w:b/>
                <w:bCs/>
                <w:i w:val="0"/>
                <w:iCs w:val="0"/>
                <w:smallCaps w:val="0"/>
                <w:color w:val="000000"/>
                <w:sz w:val="21"/>
                <w:szCs w:val="21"/>
              </w:rPr>
              <w:t>种类</w:t>
            </w:r>
          </w:p>
        </w:tc>
        <w:tc>
          <w:tcPr>
            <w:tcW w:w="923" w:type="pct"/>
            <w:tcBorders>
              <w:top w:val="single" w:color="000000" w:sz="6" w:space="0"/>
              <w:left w:val="single" w:color="000000" w:sz="6" w:space="0"/>
              <w:bottom w:val="single" w:color="000000" w:sz="6" w:space="0"/>
              <w:right w:val="single" w:color="000000" w:sz="6" w:space="0"/>
            </w:tcBorders>
            <w:shd w:val="clear" w:color="auto" w:fill="D3D3D3"/>
            <w:noWrap w:val="0"/>
            <w:tcMar>
              <w:top w:w="22" w:type="dxa"/>
              <w:left w:w="22" w:type="dxa"/>
              <w:bottom w:w="22" w:type="dxa"/>
              <w:right w:w="22" w:type="dxa"/>
            </w:tcMar>
            <w:vAlign w:val="center"/>
          </w:tcPr>
          <w:p w14:paraId="2D44F2B5">
            <w:pPr>
              <w:jc w:val="center"/>
              <w:rPr>
                <w:rFonts w:ascii="仿宋_GB2312" w:hAnsi="仿宋_GB2312" w:eastAsia="仿宋_GB2312" w:cs="仿宋_GB2312"/>
                <w:b/>
                <w:bCs/>
                <w:i w:val="0"/>
                <w:iCs w:val="0"/>
                <w:smallCaps w:val="0"/>
                <w:color w:val="000000"/>
                <w:sz w:val="21"/>
                <w:szCs w:val="21"/>
              </w:rPr>
            </w:pPr>
            <w:r>
              <w:rPr>
                <w:rFonts w:hint="eastAsia" w:ascii="仿宋_GB2312" w:hAnsi="仿宋_GB2312" w:eastAsia="仿宋_GB2312" w:cs="仿宋_GB2312"/>
                <w:b/>
                <w:bCs/>
                <w:i w:val="0"/>
                <w:iCs w:val="0"/>
                <w:smallCaps w:val="0"/>
                <w:color w:val="000000"/>
                <w:sz w:val="21"/>
                <w:szCs w:val="21"/>
                <w:lang w:eastAsia="zh-CN"/>
              </w:rPr>
              <w:t>服务</w:t>
            </w:r>
            <w:r>
              <w:rPr>
                <w:rFonts w:ascii="仿宋_GB2312" w:hAnsi="仿宋_GB2312" w:eastAsia="仿宋_GB2312" w:cs="仿宋_GB2312"/>
                <w:b/>
                <w:bCs/>
                <w:i w:val="0"/>
                <w:iCs w:val="0"/>
                <w:smallCaps w:val="0"/>
                <w:color w:val="000000"/>
                <w:sz w:val="21"/>
                <w:szCs w:val="21"/>
              </w:rPr>
              <w:t>名称</w:t>
            </w:r>
          </w:p>
        </w:tc>
        <w:tc>
          <w:tcPr>
            <w:tcW w:w="2640" w:type="pct"/>
            <w:tcBorders>
              <w:top w:val="single" w:color="000000" w:sz="6" w:space="0"/>
              <w:left w:val="single" w:color="000000" w:sz="6" w:space="0"/>
              <w:bottom w:val="single" w:color="000000" w:sz="6" w:space="0"/>
              <w:right w:val="single" w:color="000000" w:sz="6" w:space="0"/>
            </w:tcBorders>
            <w:shd w:val="clear" w:color="auto" w:fill="D3D3D3"/>
            <w:noWrap w:val="0"/>
            <w:tcMar>
              <w:top w:w="22" w:type="dxa"/>
              <w:left w:w="22" w:type="dxa"/>
              <w:bottom w:w="22" w:type="dxa"/>
              <w:right w:w="22" w:type="dxa"/>
            </w:tcMar>
            <w:vAlign w:val="center"/>
          </w:tcPr>
          <w:p w14:paraId="7C30F1CD">
            <w:pPr>
              <w:jc w:val="center"/>
              <w:rPr>
                <w:rFonts w:ascii="仿宋_GB2312" w:hAnsi="仿宋_GB2312" w:eastAsia="仿宋_GB2312" w:cs="仿宋_GB2312"/>
                <w:b/>
                <w:bCs/>
                <w:i w:val="0"/>
                <w:iCs w:val="0"/>
                <w:smallCaps w:val="0"/>
                <w:color w:val="000000"/>
                <w:sz w:val="21"/>
                <w:szCs w:val="21"/>
              </w:rPr>
            </w:pPr>
            <w:r>
              <w:rPr>
                <w:rFonts w:hint="eastAsia" w:ascii="仿宋_GB2312" w:hAnsi="仿宋_GB2312" w:eastAsia="仿宋_GB2312" w:cs="仿宋_GB2312"/>
                <w:b/>
                <w:bCs/>
                <w:i w:val="0"/>
                <w:iCs w:val="0"/>
                <w:smallCaps w:val="0"/>
                <w:color w:val="000000"/>
                <w:sz w:val="21"/>
                <w:szCs w:val="21"/>
                <w:lang w:eastAsia="zh-CN"/>
              </w:rPr>
              <w:t>服务</w:t>
            </w:r>
            <w:r>
              <w:rPr>
                <w:rFonts w:ascii="仿宋_GB2312" w:hAnsi="仿宋_GB2312" w:eastAsia="仿宋_GB2312" w:cs="仿宋_GB2312"/>
                <w:b/>
                <w:bCs/>
                <w:i w:val="0"/>
                <w:iCs w:val="0"/>
                <w:smallCaps w:val="0"/>
                <w:color w:val="000000"/>
                <w:sz w:val="21"/>
                <w:szCs w:val="21"/>
              </w:rPr>
              <w:t>内容</w:t>
            </w:r>
          </w:p>
        </w:tc>
      </w:tr>
      <w:tr w14:paraId="2B5676EE">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F8C98B8">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F3263A0">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12366热线解答</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BF548FE">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热线电话服务</w:t>
            </w:r>
          </w:p>
        </w:tc>
        <w:tc>
          <w:tcPr>
            <w:tcW w:w="264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5CE9056">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主要包括解答纳税人缴费人向12366纳税缴费服务热线提出的税收法律、办税流程、涉税费系统操作、税费信息查询等各类税费业务咨询。其中问题解答涉及税费政策、服务期内纳税人缴费人与税务局交互而使用的各类系统，系统包括但不限于全国统一规范电子税务局（天津）、自然人电子税务局、增值税发票综合服务平台、国家税务总局电子发票服务平台、单位社保费管理客户端等系统以及服务期内新增的各类系统。</w:t>
            </w:r>
          </w:p>
        </w:tc>
      </w:tr>
      <w:tr w14:paraId="25161020">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9566B71">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406CAB8">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12366热线解答</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6504ED6">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电话回呼</w:t>
            </w:r>
          </w:p>
        </w:tc>
        <w:tc>
          <w:tcPr>
            <w:tcW w:w="264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B464E6D">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通过人工主动呼出的方式向纳税人缴费人提供涉税费咨询服务。电话回呼包括留言回呼、纠错回呼、承诺回呼、遇忙（呼损）回呼等。</w:t>
            </w:r>
          </w:p>
        </w:tc>
      </w:tr>
      <w:tr w14:paraId="33F824D8">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4154198">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3</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064BE75">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线上纳税服务</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6F5EB90">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征纳互动服务</w:t>
            </w:r>
          </w:p>
        </w:tc>
        <w:tc>
          <w:tcPr>
            <w:tcW w:w="264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0C5D74D">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通过征纳互动受理纳税人缴费人咨询，对通过12366热线发起咨询的符合条件的纳税人，根据业务需要为其提供反向拉起服务，提升咨询效率。</w:t>
            </w:r>
          </w:p>
        </w:tc>
      </w:tr>
      <w:tr w14:paraId="7A89547E">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A2C43C5">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4</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5F7AC33">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线上纳税服务</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5A5635B">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后台支撑服务</w:t>
            </w:r>
          </w:p>
        </w:tc>
        <w:tc>
          <w:tcPr>
            <w:tcW w:w="264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1415764">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主要解决热线人员无法及时回复或解决的问题，包括但不限于疑难问题的解答、业务工单等。</w:t>
            </w:r>
          </w:p>
        </w:tc>
      </w:tr>
      <w:tr w14:paraId="04A6448C">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057C177">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5</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D92C753">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线上纳税服务</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B090489">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宣传培训服务</w:t>
            </w:r>
          </w:p>
        </w:tc>
        <w:tc>
          <w:tcPr>
            <w:tcW w:w="264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6E1A8CD">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包括相关涉税涉费热点问题的整理、编辑以及配合宣传和发布服务。</w:t>
            </w:r>
          </w:p>
        </w:tc>
      </w:tr>
      <w:tr w14:paraId="0374085D">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E8505EF">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6</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1D6F40D">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线上纳税服务</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50877F2">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需求采集服务</w:t>
            </w:r>
          </w:p>
        </w:tc>
        <w:tc>
          <w:tcPr>
            <w:tcW w:w="264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4521F83">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作为税务局和纳税人缴费人之间的沟通桥梁，了解纳税人缴费人的实际需求，利用服务纳税人缴费人时获得的需求信息和数据，定期提供需求报告，为税务局提高纳税服务水平提供决策依据。</w:t>
            </w:r>
          </w:p>
        </w:tc>
      </w:tr>
    </w:tbl>
    <w:p w14:paraId="0EA2F276">
      <w:pPr>
        <w:keepNext w:val="0"/>
        <w:keepLines w:val="0"/>
        <w:pageBreakBefore w:val="0"/>
        <w:widowControl w:val="0"/>
        <w:suppressAutoHyphens/>
        <w:kinsoku/>
        <w:wordWrap/>
        <w:overflowPunct/>
        <w:topLinePunct w:val="0"/>
        <w:autoSpaceDE/>
        <w:autoSpaceDN/>
        <w:bidi w:val="0"/>
        <w:adjustRightInd w:val="0"/>
        <w:snapToGrid w:val="0"/>
        <w:spacing w:line="580" w:lineRule="exact"/>
        <w:ind w:firstLine="640" w:firstLineChars="200"/>
        <w:textAlignment w:val="auto"/>
        <w:outlineLvl w:val="0"/>
        <w:rPr>
          <w:rFonts w:hint="eastAsia" w:ascii="楷体_GB2312" w:hAnsi="楷体_GB2312" w:eastAsia="楷体_GB2312" w:cs="楷体_GB2312"/>
          <w:color w:val="auto"/>
          <w:sz w:val="32"/>
          <w:szCs w:val="32"/>
          <w:lang w:eastAsia="zh-CN"/>
        </w:rPr>
      </w:pPr>
    </w:p>
    <w:p w14:paraId="3991A4C9">
      <w:pPr>
        <w:keepNext w:val="0"/>
        <w:keepLines w:val="0"/>
        <w:pageBreakBefore w:val="0"/>
        <w:widowControl w:val="0"/>
        <w:suppressAutoHyphens/>
        <w:kinsoku/>
        <w:wordWrap/>
        <w:overflowPunct/>
        <w:topLinePunct w:val="0"/>
        <w:autoSpaceDE/>
        <w:autoSpaceDN/>
        <w:bidi w:val="0"/>
        <w:adjustRightInd w:val="0"/>
        <w:snapToGrid w:val="0"/>
        <w:spacing w:line="580" w:lineRule="exact"/>
        <w:ind w:firstLine="640" w:firstLineChars="200"/>
        <w:textAlignment w:val="auto"/>
        <w:outlineLvl w:val="0"/>
        <w:rPr>
          <w:rFonts w:hint="eastAsia" w:ascii="楷体_GB2312" w:hAnsi="楷体_GB2312" w:eastAsia="楷体_GB2312" w:cs="楷体_GB2312"/>
          <w:color w:val="auto"/>
          <w:sz w:val="32"/>
          <w:szCs w:val="32"/>
          <w:lang w:eastAsia="zh-CN"/>
        </w:rPr>
      </w:pPr>
      <w:r>
        <w:rPr>
          <w:rFonts w:hint="eastAsia" w:ascii="楷体_GB2312" w:hAnsi="楷体_GB2312" w:eastAsia="楷体_GB2312" w:cs="楷体_GB2312"/>
          <w:color w:val="auto"/>
          <w:sz w:val="32"/>
          <w:szCs w:val="32"/>
          <w:lang w:eastAsia="zh-CN"/>
        </w:rPr>
        <w:t>（</w:t>
      </w:r>
      <w:r>
        <w:rPr>
          <w:rFonts w:hint="eastAsia" w:ascii="楷体_GB2312" w:hAnsi="楷体_GB2312" w:eastAsia="楷体_GB2312" w:cs="楷体_GB2312"/>
          <w:color w:val="auto"/>
          <w:sz w:val="32"/>
          <w:szCs w:val="32"/>
          <w:lang w:val="en-US" w:eastAsia="zh-CN"/>
        </w:rPr>
        <w:t>二</w:t>
      </w:r>
      <w:r>
        <w:rPr>
          <w:rFonts w:hint="eastAsia" w:ascii="楷体_GB2312" w:hAnsi="楷体_GB2312" w:eastAsia="楷体_GB2312" w:cs="楷体_GB2312"/>
          <w:color w:val="auto"/>
          <w:sz w:val="32"/>
          <w:szCs w:val="32"/>
          <w:lang w:eastAsia="zh-CN"/>
        </w:rPr>
        <w:t>）服务响应需求</w:t>
      </w:r>
    </w:p>
    <w:p w14:paraId="4D0C98D7">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1.供应商指派专人负责对接服务，对采购方提出的需求和变动做到2小时内响应。</w:t>
      </w:r>
    </w:p>
    <w:p w14:paraId="1EEF546F">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2.如遇特殊或紧急情况，供应商应根据采购方需求实时响应工作任务，不得推诿拒绝。</w:t>
      </w:r>
    </w:p>
    <w:p w14:paraId="6C084FEC">
      <w:pPr>
        <w:keepNext w:val="0"/>
        <w:keepLines w:val="0"/>
        <w:pageBreakBefore w:val="0"/>
        <w:widowControl w:val="0"/>
        <w:suppressAutoHyphens/>
        <w:kinsoku/>
        <w:wordWrap/>
        <w:overflowPunct/>
        <w:topLinePunct w:val="0"/>
        <w:autoSpaceDE/>
        <w:autoSpaceDN/>
        <w:bidi w:val="0"/>
        <w:adjustRightInd w:val="0"/>
        <w:snapToGrid w:val="0"/>
        <w:spacing w:line="580" w:lineRule="exact"/>
        <w:ind w:firstLine="640" w:firstLineChars="200"/>
        <w:textAlignment w:val="auto"/>
        <w:outlineLvl w:val="0"/>
        <w:rPr>
          <w:rFonts w:hint="eastAsia" w:ascii="楷体_GB2312" w:hAnsi="楷体_GB2312" w:eastAsia="楷体_GB2312" w:cs="楷体_GB2312"/>
          <w:color w:val="auto"/>
          <w:sz w:val="32"/>
          <w:szCs w:val="32"/>
          <w:lang w:eastAsia="zh-CN"/>
        </w:rPr>
      </w:pPr>
      <w:r>
        <w:rPr>
          <w:rFonts w:hint="eastAsia" w:ascii="楷体_GB2312" w:hAnsi="楷体_GB2312" w:eastAsia="楷体_GB2312" w:cs="楷体_GB2312"/>
          <w:color w:val="auto"/>
          <w:sz w:val="32"/>
          <w:szCs w:val="32"/>
          <w:lang w:eastAsia="zh-CN"/>
        </w:rPr>
        <w:t>（</w:t>
      </w:r>
      <w:r>
        <w:rPr>
          <w:rFonts w:hint="eastAsia" w:ascii="楷体_GB2312" w:hAnsi="楷体_GB2312" w:eastAsia="楷体_GB2312" w:cs="楷体_GB2312"/>
          <w:color w:val="auto"/>
          <w:sz w:val="32"/>
          <w:szCs w:val="32"/>
          <w:lang w:val="en-US" w:eastAsia="zh-CN"/>
        </w:rPr>
        <w:t>三</w:t>
      </w:r>
      <w:r>
        <w:rPr>
          <w:rFonts w:hint="eastAsia" w:ascii="楷体_GB2312" w:hAnsi="楷体_GB2312" w:eastAsia="楷体_GB2312" w:cs="楷体_GB2312"/>
          <w:color w:val="auto"/>
          <w:sz w:val="32"/>
          <w:szCs w:val="32"/>
          <w:lang w:eastAsia="zh-CN"/>
        </w:rPr>
        <w:t>）保密要求</w:t>
      </w:r>
    </w:p>
    <w:p w14:paraId="15AA299F">
      <w:pPr>
        <w:pStyle w:val="17"/>
        <w:spacing w:before="0" w:after="0" w:line="360" w:lineRule="auto"/>
        <w:ind w:firstLine="480"/>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供应商录用服务人员前必须对所录用人员进行政治审查，签订保密协议书，组织岗前保密培训；制定人员保密工作制度，建立信息档案，定期开展保密教育。服务人员对陌生人员或社会媒体询问采购方内部情况和政务事项时，严禁擅自接受询问。务必做到不该看的不看，不该问的不问，不该说的不说，不该动的不动。每名员工不得向外界透露采购人内部情况及工作相关信息。成交供应商应与曾服务此项目的解聘、辞职人员签订离岗保密承诺书，并对其离岗后提出保密要求。如有违反，采购方有权向供应商追究法律责任。供应商应保证加强教育管理，禁止各岗位服务人员随意发表、交流、讨论、传播采购方内部人员信息或工作事项，如有违反，严肃处理。</w:t>
      </w:r>
    </w:p>
    <w:p w14:paraId="3BC816C7">
      <w:pPr>
        <w:keepNext w:val="0"/>
        <w:keepLines w:val="0"/>
        <w:pageBreakBefore w:val="0"/>
        <w:widowControl w:val="0"/>
        <w:kinsoku/>
        <w:wordWrap/>
        <w:overflowPunct/>
        <w:topLinePunct w:val="0"/>
        <w:autoSpaceDE/>
        <w:autoSpaceDN/>
        <w:bidi w:val="0"/>
        <w:spacing w:line="580" w:lineRule="exact"/>
        <w:ind w:firstLine="640" w:firstLineChars="200"/>
        <w:textAlignment w:val="auto"/>
        <w:rPr>
          <w:rFonts w:hint="eastAsia" w:ascii="黑体" w:hAnsi="黑体" w:eastAsia="黑体" w:cs="黑体"/>
          <w:color w:val="auto"/>
          <w:sz w:val="32"/>
          <w:szCs w:val="32"/>
        </w:rPr>
      </w:pPr>
      <w:r>
        <w:rPr>
          <w:rFonts w:hint="eastAsia" w:ascii="黑体" w:hAnsi="黑体" w:eastAsia="黑体" w:cs="黑体"/>
          <w:color w:val="auto"/>
          <w:sz w:val="32"/>
          <w:szCs w:val="32"/>
          <w:lang w:val="en-US" w:eastAsia="zh-CN"/>
        </w:rPr>
        <w:t>三</w:t>
      </w:r>
      <w:r>
        <w:rPr>
          <w:rFonts w:hint="eastAsia" w:ascii="黑体" w:hAnsi="黑体" w:eastAsia="黑体" w:cs="黑体"/>
          <w:color w:val="auto"/>
          <w:sz w:val="32"/>
          <w:szCs w:val="32"/>
        </w:rPr>
        <w:t>、商务要求</w:t>
      </w:r>
    </w:p>
    <w:p w14:paraId="504B331F">
      <w:pPr>
        <w:keepNext w:val="0"/>
        <w:keepLines w:val="0"/>
        <w:pageBreakBefore w:val="0"/>
        <w:widowControl w:val="0"/>
        <w:suppressAutoHyphens/>
        <w:kinsoku/>
        <w:wordWrap/>
        <w:overflowPunct/>
        <w:topLinePunct w:val="0"/>
        <w:autoSpaceDE/>
        <w:autoSpaceDN/>
        <w:bidi w:val="0"/>
        <w:adjustRightInd w:val="0"/>
        <w:snapToGrid w:val="0"/>
        <w:spacing w:line="580" w:lineRule="exact"/>
        <w:ind w:firstLine="640" w:firstLineChars="200"/>
        <w:textAlignment w:val="auto"/>
        <w:outlineLvl w:val="0"/>
        <w:rPr>
          <w:rFonts w:hint="eastAsia" w:ascii="楷体_GB2312" w:hAnsi="楷体_GB2312" w:eastAsia="楷体_GB2312" w:cs="楷体_GB2312"/>
          <w:color w:val="auto"/>
          <w:sz w:val="32"/>
          <w:szCs w:val="32"/>
          <w:lang w:eastAsia="zh-CN"/>
        </w:rPr>
      </w:pPr>
      <w:r>
        <w:rPr>
          <w:rFonts w:hint="eastAsia" w:ascii="楷体_GB2312" w:hAnsi="楷体_GB2312" w:eastAsia="楷体_GB2312" w:cs="楷体_GB2312"/>
          <w:color w:val="auto"/>
          <w:sz w:val="32"/>
          <w:szCs w:val="32"/>
          <w:lang w:eastAsia="zh-CN"/>
        </w:rPr>
        <w:t>（一）报价要求</w:t>
      </w:r>
    </w:p>
    <w:p w14:paraId="795C0495">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1.投标报价以人民币填列。</w:t>
      </w:r>
    </w:p>
    <w:p w14:paraId="0FDB9CB9">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2.投标人的报价应包括：工资总额、五险一金、防暑降温费、采暖费、体检费及税金等为完成招标文件规定全部任务所需的一切应有费用。</w:t>
      </w:r>
    </w:p>
    <w:p w14:paraId="52B4B910">
      <w:pPr>
        <w:keepNext w:val="0"/>
        <w:keepLines w:val="0"/>
        <w:pageBreakBefore w:val="0"/>
        <w:widowControl w:val="0"/>
        <w:suppressAutoHyphens/>
        <w:kinsoku/>
        <w:wordWrap/>
        <w:overflowPunct/>
        <w:topLinePunct w:val="0"/>
        <w:autoSpaceDE/>
        <w:autoSpaceDN/>
        <w:bidi w:val="0"/>
        <w:adjustRightInd w:val="0"/>
        <w:snapToGrid w:val="0"/>
        <w:spacing w:line="580" w:lineRule="exact"/>
        <w:ind w:firstLine="640" w:firstLineChars="200"/>
        <w:textAlignment w:val="auto"/>
        <w:outlineLvl w:val="0"/>
        <w:rPr>
          <w:rFonts w:hint="eastAsia" w:ascii="楷体_GB2312" w:hAnsi="楷体_GB2312" w:eastAsia="楷体_GB2312" w:cs="楷体_GB2312"/>
          <w:color w:val="auto"/>
          <w:sz w:val="32"/>
          <w:szCs w:val="32"/>
          <w:lang w:eastAsia="zh-CN"/>
        </w:rPr>
      </w:pPr>
      <w:r>
        <w:rPr>
          <w:rFonts w:hint="eastAsia" w:ascii="楷体_GB2312" w:hAnsi="楷体_GB2312" w:eastAsia="楷体_GB2312" w:cs="楷体_GB2312"/>
          <w:color w:val="auto"/>
          <w:sz w:val="32"/>
          <w:szCs w:val="32"/>
          <w:lang w:eastAsia="zh-CN"/>
        </w:rPr>
        <w:t>（二）时间、地点要求</w:t>
      </w:r>
    </w:p>
    <w:p w14:paraId="1C148B9D">
      <w:pPr>
        <w:pStyle w:val="17"/>
        <w:spacing w:before="0" w:after="0" w:line="360" w:lineRule="auto"/>
        <w:ind w:firstLine="480"/>
        <w:rPr>
          <w:rFonts w:ascii="Times New Roman" w:hAnsi="Times New Roman" w:eastAsia="Times New Roman" w:cs="Times New Roman"/>
        </w:rPr>
      </w:pPr>
      <w:r>
        <w:rPr>
          <w:rFonts w:hint="eastAsia" w:ascii="仿宋_GB2312" w:hAnsi="仿宋_GB2312" w:eastAsia="仿宋_GB2312" w:cs="仿宋_GB2312"/>
          <w:color w:val="auto"/>
          <w:sz w:val="32"/>
          <w:szCs w:val="32"/>
          <w:lang w:eastAsia="zh-CN"/>
        </w:rPr>
        <w:t>1.时间要求：签订合同之日起</w:t>
      </w:r>
      <w:r>
        <w:rPr>
          <w:rFonts w:hint="eastAsia" w:ascii="仿宋_GB2312" w:hAnsi="仿宋_GB2312" w:eastAsia="仿宋_GB2312" w:cs="仿宋_GB2312"/>
          <w:color w:val="auto"/>
          <w:sz w:val="32"/>
          <w:szCs w:val="32"/>
          <w:lang w:val="en-US" w:eastAsia="zh-CN"/>
        </w:rPr>
        <w:t>至</w:t>
      </w:r>
      <w:r>
        <w:rPr>
          <w:rFonts w:hint="eastAsia" w:ascii="仿宋_GB2312" w:hAnsi="仿宋_GB2312" w:eastAsia="仿宋_GB2312" w:cs="仿宋_GB2312"/>
          <w:color w:val="auto"/>
          <w:sz w:val="32"/>
          <w:szCs w:val="32"/>
          <w:lang w:eastAsia="zh-CN"/>
        </w:rPr>
        <w:t>202</w:t>
      </w:r>
      <w:r>
        <w:rPr>
          <w:rFonts w:hint="eastAsia" w:ascii="仿宋_GB2312" w:hAnsi="仿宋_GB2312" w:eastAsia="仿宋_GB2312" w:cs="仿宋_GB2312"/>
          <w:color w:val="auto"/>
          <w:sz w:val="32"/>
          <w:szCs w:val="32"/>
          <w:lang w:val="en-US" w:eastAsia="zh-CN"/>
        </w:rPr>
        <w:t>7</w:t>
      </w:r>
      <w:r>
        <w:rPr>
          <w:rFonts w:hint="eastAsia" w:ascii="仿宋_GB2312" w:hAnsi="仿宋_GB2312" w:eastAsia="仿宋_GB2312" w:cs="仿宋_GB2312"/>
          <w:color w:val="auto"/>
          <w:sz w:val="32"/>
          <w:szCs w:val="32"/>
          <w:lang w:eastAsia="zh-CN"/>
        </w:rPr>
        <w:t>年</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lang w:eastAsia="zh-CN"/>
        </w:rPr>
        <w:t>月</w:t>
      </w:r>
      <w:r>
        <w:rPr>
          <w:rFonts w:hint="eastAsia" w:ascii="仿宋_GB2312" w:hAnsi="仿宋_GB2312" w:eastAsia="仿宋_GB2312" w:cs="仿宋_GB2312"/>
          <w:color w:val="auto"/>
          <w:sz w:val="32"/>
          <w:szCs w:val="32"/>
          <w:lang w:val="en-US" w:eastAsia="zh-CN"/>
        </w:rPr>
        <w:t>14</w:t>
      </w:r>
      <w:r>
        <w:rPr>
          <w:rFonts w:hint="eastAsia" w:ascii="仿宋_GB2312" w:hAnsi="仿宋_GB2312" w:eastAsia="仿宋_GB2312" w:cs="仿宋_GB2312"/>
          <w:color w:val="auto"/>
          <w:sz w:val="32"/>
          <w:szCs w:val="32"/>
          <w:lang w:eastAsia="zh-CN"/>
        </w:rPr>
        <w:t>日。</w:t>
      </w:r>
    </w:p>
    <w:p w14:paraId="050A0747">
      <w:pPr>
        <w:pStyle w:val="17"/>
        <w:spacing w:before="0" w:after="0" w:line="360" w:lineRule="auto"/>
        <w:ind w:firstLine="48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2.服务地点：国家税务总局天津市河东区税务局。</w:t>
      </w:r>
    </w:p>
    <w:p w14:paraId="6D813A3C">
      <w:pPr>
        <w:keepNext w:val="0"/>
        <w:keepLines w:val="0"/>
        <w:pageBreakBefore w:val="0"/>
        <w:widowControl w:val="0"/>
        <w:suppressAutoHyphens/>
        <w:kinsoku/>
        <w:wordWrap/>
        <w:overflowPunct/>
        <w:topLinePunct w:val="0"/>
        <w:autoSpaceDE/>
        <w:autoSpaceDN/>
        <w:bidi w:val="0"/>
        <w:adjustRightInd w:val="0"/>
        <w:snapToGrid w:val="0"/>
        <w:spacing w:line="580" w:lineRule="exact"/>
        <w:ind w:firstLine="640" w:firstLineChars="200"/>
        <w:textAlignment w:val="auto"/>
        <w:outlineLvl w:val="0"/>
        <w:rPr>
          <w:rFonts w:hint="eastAsia" w:ascii="楷体_GB2312" w:hAnsi="楷体_GB2312" w:eastAsia="楷体_GB2312" w:cs="楷体_GB2312"/>
          <w:color w:val="auto"/>
          <w:sz w:val="32"/>
          <w:szCs w:val="32"/>
          <w:lang w:eastAsia="zh-CN"/>
        </w:rPr>
      </w:pPr>
      <w:r>
        <w:rPr>
          <w:rFonts w:hint="eastAsia" w:ascii="楷体_GB2312" w:hAnsi="楷体_GB2312" w:eastAsia="楷体_GB2312" w:cs="楷体_GB2312"/>
          <w:color w:val="auto"/>
          <w:sz w:val="32"/>
          <w:szCs w:val="32"/>
          <w:lang w:eastAsia="zh-CN"/>
        </w:rPr>
        <w:t>（三）付款方式要求</w:t>
      </w:r>
    </w:p>
    <w:p w14:paraId="61499218">
      <w:pPr>
        <w:autoSpaceDE w:val="0"/>
        <w:autoSpaceDN w:val="0"/>
        <w:adjustRightInd w:val="0"/>
        <w:spacing w:line="360" w:lineRule="auto"/>
        <w:ind w:firstLine="640" w:firstLineChars="200"/>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采购人按季度完成服务质量验收，根据阶段性验收结果按季度支付服务费（特殊情况以合同为准）。</w:t>
      </w:r>
    </w:p>
    <w:p w14:paraId="32B7C982">
      <w:pPr>
        <w:keepNext w:val="0"/>
        <w:keepLines w:val="0"/>
        <w:pageBreakBefore w:val="0"/>
        <w:widowControl w:val="0"/>
        <w:kinsoku/>
        <w:wordWrap/>
        <w:overflowPunct/>
        <w:topLinePunct w:val="0"/>
        <w:autoSpaceDE/>
        <w:autoSpaceDN/>
        <w:bidi w:val="0"/>
        <w:spacing w:line="580" w:lineRule="exact"/>
        <w:ind w:firstLine="640" w:firstLineChars="200"/>
        <w:textAlignment w:val="auto"/>
        <w:rPr>
          <w:rFonts w:hint="eastAsia" w:ascii="黑体" w:hAnsi="黑体" w:eastAsia="黑体" w:cs="黑体"/>
          <w:color w:val="auto"/>
          <w:sz w:val="32"/>
          <w:szCs w:val="32"/>
          <w:lang w:eastAsia="zh-CN"/>
        </w:rPr>
      </w:pPr>
      <w:r>
        <w:rPr>
          <w:rFonts w:hint="eastAsia" w:ascii="黑体" w:hAnsi="黑体" w:eastAsia="黑体" w:cs="黑体"/>
          <w:color w:val="auto"/>
          <w:sz w:val="32"/>
          <w:szCs w:val="32"/>
          <w:lang w:val="en-US" w:eastAsia="zh-CN"/>
        </w:rPr>
        <w:t>四</w:t>
      </w:r>
      <w:r>
        <w:rPr>
          <w:rFonts w:hint="eastAsia" w:ascii="黑体" w:hAnsi="黑体" w:eastAsia="黑体" w:cs="黑体"/>
          <w:color w:val="auto"/>
          <w:sz w:val="32"/>
          <w:szCs w:val="32"/>
          <w:lang w:eastAsia="zh-CN"/>
        </w:rPr>
        <w:t>、</w:t>
      </w:r>
      <w:r>
        <w:rPr>
          <w:rFonts w:hint="eastAsia" w:ascii="黑体" w:hAnsi="黑体" w:eastAsia="黑体" w:cs="黑体"/>
          <w:color w:val="auto"/>
          <w:sz w:val="32"/>
          <w:szCs w:val="32"/>
        </w:rPr>
        <w:t>评审</w:t>
      </w:r>
      <w:r>
        <w:rPr>
          <w:rFonts w:hint="eastAsia" w:ascii="黑体" w:hAnsi="黑体" w:eastAsia="黑体" w:cs="黑体"/>
          <w:color w:val="auto"/>
          <w:sz w:val="32"/>
          <w:szCs w:val="32"/>
          <w:lang w:eastAsia="zh-CN"/>
        </w:rPr>
        <w:t>方法</w:t>
      </w:r>
    </w:p>
    <w:p w14:paraId="7F2866FC">
      <w:pPr>
        <w:keepNext w:val="0"/>
        <w:keepLines w:val="0"/>
        <w:pageBreakBefore w:val="0"/>
        <w:widowControl w:val="0"/>
        <w:suppressAutoHyphens/>
        <w:kinsoku/>
        <w:wordWrap/>
        <w:overflowPunct/>
        <w:topLinePunct w:val="0"/>
        <w:autoSpaceDE/>
        <w:autoSpaceDN/>
        <w:bidi w:val="0"/>
        <w:adjustRightInd w:val="0"/>
        <w:snapToGrid w:val="0"/>
        <w:spacing w:line="580" w:lineRule="exact"/>
        <w:ind w:firstLine="640" w:firstLineChars="200"/>
        <w:textAlignment w:val="auto"/>
        <w:outlineLvl w:val="0"/>
        <w:rPr>
          <w:rFonts w:hint="eastAsia" w:ascii="楷体_GB2312" w:hAnsi="楷体_GB2312" w:eastAsia="楷体_GB2312" w:cs="楷体_GB2312"/>
          <w:color w:val="auto"/>
          <w:sz w:val="32"/>
          <w:szCs w:val="32"/>
          <w:lang w:eastAsia="zh-CN"/>
        </w:rPr>
      </w:pPr>
      <w:r>
        <w:rPr>
          <w:rFonts w:hint="eastAsia" w:ascii="楷体_GB2312" w:hAnsi="楷体_GB2312" w:eastAsia="楷体_GB2312" w:cs="楷体_GB2312"/>
          <w:color w:val="auto"/>
          <w:sz w:val="32"/>
          <w:szCs w:val="32"/>
          <w:lang w:eastAsia="zh-CN"/>
        </w:rPr>
        <w:t>（</w:t>
      </w:r>
      <w:r>
        <w:rPr>
          <w:rFonts w:hint="eastAsia" w:ascii="楷体_GB2312" w:hAnsi="楷体_GB2312" w:eastAsia="楷体_GB2312" w:cs="楷体_GB2312"/>
          <w:color w:val="auto"/>
          <w:sz w:val="32"/>
          <w:szCs w:val="32"/>
          <w:lang w:val="en-US" w:eastAsia="zh-CN"/>
        </w:rPr>
        <w:t>一</w:t>
      </w:r>
      <w:r>
        <w:rPr>
          <w:rFonts w:hint="eastAsia" w:ascii="楷体_GB2312" w:hAnsi="楷体_GB2312" w:eastAsia="楷体_GB2312" w:cs="楷体_GB2312"/>
          <w:color w:val="auto"/>
          <w:sz w:val="32"/>
          <w:szCs w:val="32"/>
          <w:lang w:eastAsia="zh-CN"/>
        </w:rPr>
        <w:t>）评审概述</w:t>
      </w:r>
    </w:p>
    <w:p w14:paraId="202CEC0A">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采购人将组建评审小组。评审小组将按照采购文件要求对供应商应答文件进行评审。</w:t>
      </w:r>
    </w:p>
    <w:p w14:paraId="039F7E02">
      <w:pPr>
        <w:keepNext w:val="0"/>
        <w:keepLines w:val="0"/>
        <w:pageBreakBefore w:val="0"/>
        <w:widowControl w:val="0"/>
        <w:suppressAutoHyphens/>
        <w:kinsoku/>
        <w:wordWrap/>
        <w:overflowPunct/>
        <w:topLinePunct w:val="0"/>
        <w:autoSpaceDE/>
        <w:autoSpaceDN/>
        <w:bidi w:val="0"/>
        <w:adjustRightInd w:val="0"/>
        <w:snapToGrid w:val="0"/>
        <w:spacing w:line="580" w:lineRule="exact"/>
        <w:ind w:firstLine="640" w:firstLineChars="200"/>
        <w:textAlignment w:val="auto"/>
        <w:outlineLvl w:val="0"/>
        <w:rPr>
          <w:rFonts w:hint="eastAsia" w:ascii="楷体_GB2312" w:hAnsi="楷体_GB2312" w:eastAsia="楷体_GB2312" w:cs="楷体_GB2312"/>
          <w:color w:val="auto"/>
          <w:sz w:val="32"/>
          <w:szCs w:val="32"/>
          <w:lang w:eastAsia="zh-CN"/>
        </w:rPr>
      </w:pPr>
      <w:r>
        <w:rPr>
          <w:rFonts w:hint="eastAsia" w:ascii="楷体_GB2312" w:hAnsi="楷体_GB2312" w:eastAsia="楷体_GB2312" w:cs="楷体_GB2312"/>
          <w:color w:val="auto"/>
          <w:sz w:val="32"/>
          <w:szCs w:val="32"/>
          <w:lang w:eastAsia="zh-CN"/>
        </w:rPr>
        <w:t>（</w:t>
      </w:r>
      <w:r>
        <w:rPr>
          <w:rFonts w:hint="eastAsia" w:ascii="楷体_GB2312" w:hAnsi="楷体_GB2312" w:eastAsia="楷体_GB2312" w:cs="楷体_GB2312"/>
          <w:color w:val="auto"/>
          <w:sz w:val="32"/>
          <w:szCs w:val="32"/>
          <w:lang w:val="en-US" w:eastAsia="zh-CN"/>
        </w:rPr>
        <w:t>二</w:t>
      </w:r>
      <w:r>
        <w:rPr>
          <w:rFonts w:hint="eastAsia" w:ascii="楷体_GB2312" w:hAnsi="楷体_GB2312" w:eastAsia="楷体_GB2312" w:cs="楷体_GB2312"/>
          <w:color w:val="auto"/>
          <w:sz w:val="32"/>
          <w:szCs w:val="32"/>
          <w:lang w:eastAsia="zh-CN"/>
        </w:rPr>
        <w:t>）应答文件的有效性、完整性和响应程度审查</w:t>
      </w:r>
    </w:p>
    <w:p w14:paraId="600BABD5">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评审小组将审查每份应答文件是否实质上响应了采购文件的要求，如果有效性、完整性和响应程度任何一项不合格，按无效应答文件处理。</w:t>
      </w:r>
    </w:p>
    <w:p w14:paraId="206F1ABC">
      <w:pPr>
        <w:keepNext w:val="0"/>
        <w:keepLines w:val="0"/>
        <w:pageBreakBefore w:val="0"/>
        <w:widowControl w:val="0"/>
        <w:suppressAutoHyphens/>
        <w:kinsoku/>
        <w:wordWrap/>
        <w:overflowPunct/>
        <w:topLinePunct w:val="0"/>
        <w:autoSpaceDE/>
        <w:autoSpaceDN/>
        <w:bidi w:val="0"/>
        <w:adjustRightInd w:val="0"/>
        <w:snapToGrid w:val="0"/>
        <w:spacing w:line="580" w:lineRule="exact"/>
        <w:ind w:firstLine="640" w:firstLineChars="200"/>
        <w:textAlignment w:val="auto"/>
        <w:outlineLvl w:val="0"/>
        <w:rPr>
          <w:rFonts w:hint="eastAsia" w:ascii="楷体_GB2312" w:hAnsi="楷体_GB2312" w:eastAsia="楷体_GB2312" w:cs="楷体_GB2312"/>
          <w:color w:val="auto"/>
          <w:sz w:val="32"/>
          <w:szCs w:val="32"/>
          <w:lang w:eastAsia="zh-CN"/>
        </w:rPr>
      </w:pPr>
      <w:r>
        <w:rPr>
          <w:rFonts w:hint="eastAsia" w:ascii="楷体_GB2312" w:hAnsi="楷体_GB2312" w:eastAsia="楷体_GB2312" w:cs="楷体_GB2312"/>
          <w:color w:val="auto"/>
          <w:sz w:val="32"/>
          <w:szCs w:val="32"/>
          <w:lang w:eastAsia="zh-CN"/>
        </w:rPr>
        <w:t>（</w:t>
      </w:r>
      <w:r>
        <w:rPr>
          <w:rFonts w:hint="eastAsia" w:ascii="楷体_GB2312" w:hAnsi="楷体_GB2312" w:eastAsia="楷体_GB2312" w:cs="楷体_GB2312"/>
          <w:color w:val="auto"/>
          <w:sz w:val="32"/>
          <w:szCs w:val="32"/>
          <w:lang w:val="en-US" w:eastAsia="zh-CN"/>
        </w:rPr>
        <w:t>三</w:t>
      </w:r>
      <w:r>
        <w:rPr>
          <w:rFonts w:hint="eastAsia" w:ascii="楷体_GB2312" w:hAnsi="楷体_GB2312" w:eastAsia="楷体_GB2312" w:cs="楷体_GB2312"/>
          <w:color w:val="auto"/>
          <w:sz w:val="32"/>
          <w:szCs w:val="32"/>
          <w:lang w:eastAsia="zh-CN"/>
        </w:rPr>
        <w:t>）成交候选人</w:t>
      </w:r>
    </w:p>
    <w:p w14:paraId="2A20AE08">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评审小组从质量和服务均能满足采购文件实质性响应要求的供应商中，按照报综合得分由高到低的顺序提出成交候选人。评分因素及评分标准如下表：</w:t>
      </w:r>
    </w:p>
    <w:tbl>
      <w:tblPr>
        <w:tblStyle w:val="1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6"/>
        <w:gridCol w:w="1236"/>
        <w:gridCol w:w="1202"/>
        <w:gridCol w:w="5368"/>
      </w:tblGrid>
      <w:tr w14:paraId="77BE8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420" w:type="pct"/>
            <w:noWrap w:val="0"/>
            <w:vAlign w:val="center"/>
          </w:tcPr>
          <w:p w14:paraId="5F953FE4">
            <w:pPr>
              <w:keepNext w:val="0"/>
              <w:keepLines w:val="0"/>
              <w:pageBreakBefore w:val="0"/>
              <w:widowControl/>
              <w:kinsoku/>
              <w:wordWrap/>
              <w:overflowPunct/>
              <w:topLinePunct w:val="0"/>
              <w:autoSpaceDE/>
              <w:autoSpaceDN/>
              <w:bidi w:val="0"/>
              <w:spacing w:line="300" w:lineRule="exact"/>
              <w:jc w:val="center"/>
              <w:textAlignment w:val="auto"/>
              <w:rPr>
                <w:rFonts w:hint="eastAsia" w:ascii="黑体" w:hAnsi="黑体" w:eastAsia="黑体" w:cs="黑体"/>
                <w:sz w:val="24"/>
                <w:szCs w:val="24"/>
                <w:vertAlign w:val="baseline"/>
                <w:lang w:val="en-US" w:eastAsia="zh-CN"/>
              </w:rPr>
            </w:pPr>
            <w:r>
              <w:rPr>
                <w:rFonts w:hint="eastAsia" w:ascii="黑体" w:hAnsi="黑体" w:eastAsia="黑体" w:cs="黑体"/>
                <w:sz w:val="24"/>
                <w:szCs w:val="24"/>
                <w:vertAlign w:val="baseline"/>
                <w:lang w:val="en-US" w:eastAsia="zh-CN"/>
              </w:rPr>
              <w:t>序号</w:t>
            </w:r>
          </w:p>
        </w:tc>
        <w:tc>
          <w:tcPr>
            <w:tcW w:w="725" w:type="pct"/>
            <w:noWrap w:val="0"/>
            <w:vAlign w:val="center"/>
          </w:tcPr>
          <w:p w14:paraId="7A77EDB5">
            <w:pPr>
              <w:keepNext w:val="0"/>
              <w:keepLines w:val="0"/>
              <w:pageBreakBefore w:val="0"/>
              <w:widowControl/>
              <w:kinsoku/>
              <w:wordWrap/>
              <w:overflowPunct/>
              <w:topLinePunct w:val="0"/>
              <w:autoSpaceDE/>
              <w:autoSpaceDN/>
              <w:bidi w:val="0"/>
              <w:spacing w:line="300" w:lineRule="exact"/>
              <w:jc w:val="center"/>
              <w:textAlignment w:val="auto"/>
              <w:rPr>
                <w:rFonts w:hint="eastAsia" w:ascii="黑体" w:hAnsi="黑体" w:eastAsia="黑体" w:cs="黑体"/>
                <w:sz w:val="24"/>
                <w:szCs w:val="24"/>
                <w:vertAlign w:val="baseline"/>
                <w:lang w:val="en-US" w:eastAsia="zh-CN"/>
              </w:rPr>
            </w:pPr>
            <w:r>
              <w:rPr>
                <w:rFonts w:hint="eastAsia" w:ascii="黑体" w:hAnsi="黑体" w:eastAsia="黑体" w:cs="黑体"/>
                <w:sz w:val="24"/>
                <w:szCs w:val="24"/>
                <w:vertAlign w:val="baseline"/>
                <w:lang w:val="en-US" w:eastAsia="zh-CN"/>
              </w:rPr>
              <w:t>评分因素</w:t>
            </w:r>
          </w:p>
        </w:tc>
        <w:tc>
          <w:tcPr>
            <w:tcW w:w="705" w:type="pct"/>
            <w:noWrap w:val="0"/>
            <w:vAlign w:val="center"/>
          </w:tcPr>
          <w:p w14:paraId="250918A1">
            <w:pPr>
              <w:keepNext w:val="0"/>
              <w:keepLines w:val="0"/>
              <w:pageBreakBefore w:val="0"/>
              <w:widowControl/>
              <w:kinsoku/>
              <w:wordWrap/>
              <w:overflowPunct/>
              <w:topLinePunct w:val="0"/>
              <w:autoSpaceDE/>
              <w:autoSpaceDN/>
              <w:bidi w:val="0"/>
              <w:spacing w:line="300" w:lineRule="exact"/>
              <w:jc w:val="center"/>
              <w:textAlignment w:val="auto"/>
              <w:rPr>
                <w:rFonts w:hint="eastAsia" w:ascii="黑体" w:hAnsi="黑体" w:eastAsia="黑体" w:cs="黑体"/>
                <w:sz w:val="24"/>
                <w:szCs w:val="24"/>
                <w:vertAlign w:val="baseline"/>
                <w:lang w:val="en-US" w:eastAsia="zh-CN"/>
              </w:rPr>
            </w:pPr>
            <w:r>
              <w:rPr>
                <w:rFonts w:hint="eastAsia" w:ascii="黑体" w:hAnsi="黑体" w:eastAsia="黑体" w:cs="黑体"/>
                <w:sz w:val="24"/>
                <w:szCs w:val="24"/>
                <w:vertAlign w:val="baseline"/>
                <w:lang w:val="en-US" w:eastAsia="zh-CN"/>
              </w:rPr>
              <w:t>分值</w:t>
            </w:r>
          </w:p>
        </w:tc>
        <w:tc>
          <w:tcPr>
            <w:tcW w:w="3149" w:type="pct"/>
            <w:noWrap w:val="0"/>
            <w:vAlign w:val="center"/>
          </w:tcPr>
          <w:p w14:paraId="5F7D368E">
            <w:pPr>
              <w:keepNext w:val="0"/>
              <w:keepLines w:val="0"/>
              <w:pageBreakBefore w:val="0"/>
              <w:widowControl/>
              <w:kinsoku/>
              <w:wordWrap/>
              <w:overflowPunct/>
              <w:topLinePunct w:val="0"/>
              <w:autoSpaceDE/>
              <w:autoSpaceDN/>
              <w:bidi w:val="0"/>
              <w:spacing w:line="300" w:lineRule="exact"/>
              <w:jc w:val="center"/>
              <w:textAlignment w:val="auto"/>
              <w:rPr>
                <w:rFonts w:hint="eastAsia" w:ascii="黑体" w:hAnsi="黑体" w:eastAsia="黑体" w:cs="黑体"/>
                <w:sz w:val="24"/>
                <w:szCs w:val="24"/>
                <w:vertAlign w:val="baseline"/>
                <w:lang w:val="en-US" w:eastAsia="zh-CN"/>
              </w:rPr>
            </w:pPr>
            <w:r>
              <w:rPr>
                <w:rFonts w:hint="eastAsia" w:ascii="黑体" w:hAnsi="黑体" w:eastAsia="黑体" w:cs="黑体"/>
                <w:sz w:val="24"/>
                <w:szCs w:val="24"/>
                <w:vertAlign w:val="baseline"/>
                <w:lang w:val="en-US" w:eastAsia="zh-CN"/>
              </w:rPr>
              <w:t>评分标准</w:t>
            </w:r>
          </w:p>
        </w:tc>
      </w:tr>
      <w:tr w14:paraId="65FE2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5" w:hRule="atLeast"/>
        </w:trPr>
        <w:tc>
          <w:tcPr>
            <w:tcW w:w="420" w:type="pct"/>
            <w:noWrap w:val="0"/>
            <w:vAlign w:val="center"/>
          </w:tcPr>
          <w:p w14:paraId="353FB7CC">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宋体" w:hAnsi="宋体" w:eastAsia="宋体" w:cs="宋体"/>
                <w:snapToGrid w:val="0"/>
                <w:spacing w:val="0"/>
                <w:sz w:val="24"/>
                <w:szCs w:val="24"/>
                <w:vertAlign w:val="baseline"/>
                <w:lang w:val="en-US" w:eastAsia="zh-CN"/>
              </w:rPr>
            </w:pPr>
            <w:r>
              <w:rPr>
                <w:rFonts w:hint="eastAsia" w:ascii="宋体" w:hAnsi="宋体" w:eastAsia="宋体" w:cs="宋体"/>
                <w:snapToGrid w:val="0"/>
                <w:spacing w:val="0"/>
                <w:sz w:val="24"/>
                <w:szCs w:val="24"/>
                <w:vertAlign w:val="baseline"/>
                <w:lang w:val="en-US" w:eastAsia="zh-CN"/>
              </w:rPr>
              <w:t>1</w:t>
            </w:r>
          </w:p>
        </w:tc>
        <w:tc>
          <w:tcPr>
            <w:tcW w:w="725" w:type="pct"/>
            <w:noWrap w:val="0"/>
            <w:vAlign w:val="center"/>
          </w:tcPr>
          <w:p w14:paraId="2A3E7C22">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宋体" w:hAnsi="宋体" w:eastAsia="宋体" w:cs="宋体"/>
                <w:snapToGrid w:val="0"/>
                <w:spacing w:val="0"/>
                <w:sz w:val="24"/>
                <w:szCs w:val="24"/>
                <w:vertAlign w:val="baseline"/>
                <w:lang w:val="en-US" w:eastAsia="zh-CN"/>
              </w:rPr>
            </w:pPr>
            <w:r>
              <w:rPr>
                <w:rFonts w:hint="eastAsia" w:ascii="宋体" w:hAnsi="宋体" w:eastAsia="宋体" w:cs="宋体"/>
                <w:snapToGrid w:val="0"/>
                <w:spacing w:val="0"/>
                <w:sz w:val="24"/>
                <w:szCs w:val="24"/>
                <w:vertAlign w:val="baseline"/>
                <w:lang w:val="en-US" w:eastAsia="zh-CN"/>
              </w:rPr>
              <w:t>报价水平</w:t>
            </w:r>
          </w:p>
          <w:p w14:paraId="6B845D22">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宋体" w:hAnsi="宋体" w:eastAsia="宋体" w:cs="宋体"/>
                <w:snapToGrid w:val="0"/>
                <w:spacing w:val="0"/>
                <w:sz w:val="24"/>
                <w:szCs w:val="24"/>
                <w:vertAlign w:val="baseline"/>
                <w:lang w:val="en-US" w:eastAsia="zh-CN"/>
              </w:rPr>
            </w:pPr>
            <w:r>
              <w:rPr>
                <w:rFonts w:hint="eastAsia" w:ascii="宋体" w:hAnsi="宋体" w:eastAsia="宋体" w:cs="宋体"/>
                <w:snapToGrid w:val="0"/>
                <w:spacing w:val="0"/>
                <w:sz w:val="24"/>
                <w:szCs w:val="24"/>
                <w:vertAlign w:val="baseline"/>
                <w:lang w:val="en-US" w:eastAsia="zh-CN"/>
              </w:rPr>
              <w:t>（</w:t>
            </w:r>
            <w:r>
              <w:rPr>
                <w:rFonts w:hint="eastAsia" w:ascii="宋体" w:hAnsi="宋体" w:cs="宋体"/>
                <w:snapToGrid w:val="0"/>
                <w:spacing w:val="0"/>
                <w:sz w:val="24"/>
                <w:szCs w:val="24"/>
                <w:vertAlign w:val="baseline"/>
                <w:lang w:val="en-US" w:eastAsia="zh-CN"/>
              </w:rPr>
              <w:t>2</w:t>
            </w:r>
            <w:r>
              <w:rPr>
                <w:rFonts w:hint="eastAsia" w:ascii="宋体" w:hAnsi="宋体" w:eastAsia="宋体" w:cs="宋体"/>
                <w:snapToGrid w:val="0"/>
                <w:spacing w:val="0"/>
                <w:sz w:val="24"/>
                <w:szCs w:val="24"/>
                <w:vertAlign w:val="baseline"/>
                <w:lang w:val="en-US" w:eastAsia="zh-CN"/>
              </w:rPr>
              <w:t>0分）</w:t>
            </w:r>
          </w:p>
        </w:tc>
        <w:tc>
          <w:tcPr>
            <w:tcW w:w="705" w:type="pct"/>
            <w:noWrap w:val="0"/>
            <w:vAlign w:val="center"/>
          </w:tcPr>
          <w:p w14:paraId="37E0FCE9">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宋体" w:hAnsi="宋体" w:eastAsia="宋体" w:cs="宋体"/>
                <w:snapToGrid w:val="0"/>
                <w:spacing w:val="0"/>
                <w:sz w:val="24"/>
                <w:szCs w:val="24"/>
                <w:vertAlign w:val="baseline"/>
                <w:lang w:val="en-US" w:eastAsia="zh-CN"/>
              </w:rPr>
            </w:pPr>
            <w:r>
              <w:rPr>
                <w:rFonts w:hint="eastAsia" w:ascii="宋体" w:hAnsi="宋体" w:eastAsia="宋体" w:cs="宋体"/>
                <w:snapToGrid w:val="0"/>
                <w:spacing w:val="0"/>
                <w:sz w:val="24"/>
                <w:szCs w:val="24"/>
                <w:vertAlign w:val="baseline"/>
                <w:lang w:val="en-US" w:eastAsia="zh-CN"/>
              </w:rPr>
              <w:t>报价</w:t>
            </w:r>
          </w:p>
          <w:p w14:paraId="7D04E15E">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宋体" w:hAnsi="宋体" w:eastAsia="宋体" w:cs="宋体"/>
                <w:snapToGrid w:val="0"/>
                <w:spacing w:val="0"/>
                <w:sz w:val="24"/>
                <w:szCs w:val="24"/>
                <w:vertAlign w:val="baseline"/>
                <w:lang w:val="en-US" w:eastAsia="zh-CN"/>
              </w:rPr>
            </w:pPr>
            <w:r>
              <w:rPr>
                <w:rFonts w:hint="eastAsia" w:ascii="宋体" w:hAnsi="宋体" w:eastAsia="宋体" w:cs="宋体"/>
                <w:snapToGrid w:val="0"/>
                <w:spacing w:val="0"/>
                <w:sz w:val="24"/>
                <w:szCs w:val="24"/>
                <w:vertAlign w:val="baseline"/>
                <w:lang w:val="en-US" w:eastAsia="zh-CN"/>
              </w:rPr>
              <w:t>（</w:t>
            </w:r>
            <w:r>
              <w:rPr>
                <w:rFonts w:hint="eastAsia" w:ascii="宋体" w:hAnsi="宋体" w:cs="宋体"/>
                <w:snapToGrid w:val="0"/>
                <w:spacing w:val="0"/>
                <w:sz w:val="24"/>
                <w:szCs w:val="24"/>
                <w:vertAlign w:val="baseline"/>
                <w:lang w:val="en-US" w:eastAsia="zh-CN"/>
              </w:rPr>
              <w:t>2</w:t>
            </w:r>
            <w:r>
              <w:rPr>
                <w:rFonts w:hint="eastAsia" w:ascii="宋体" w:hAnsi="宋体" w:eastAsia="宋体" w:cs="宋体"/>
                <w:snapToGrid w:val="0"/>
                <w:spacing w:val="0"/>
                <w:sz w:val="24"/>
                <w:szCs w:val="24"/>
                <w:vertAlign w:val="baseline"/>
                <w:lang w:val="en-US" w:eastAsia="zh-CN"/>
              </w:rPr>
              <w:t>0分）</w:t>
            </w:r>
          </w:p>
        </w:tc>
        <w:tc>
          <w:tcPr>
            <w:tcW w:w="3149" w:type="pct"/>
            <w:noWrap w:val="0"/>
            <w:vAlign w:val="center"/>
          </w:tcPr>
          <w:p w14:paraId="2E5BAD74">
            <w:pPr>
              <w:widowControl/>
              <w:adjustRightInd w:val="0"/>
              <w:snapToGrid w:val="0"/>
              <w:jc w:val="left"/>
              <w:rPr>
                <w:rFonts w:hint="eastAsia"/>
                <w:kern w:val="0"/>
                <w:sz w:val="24"/>
                <w:szCs w:val="24"/>
              </w:rPr>
            </w:pPr>
            <w:r>
              <w:rPr>
                <w:rFonts w:hint="eastAsia"/>
                <w:kern w:val="0"/>
                <w:sz w:val="24"/>
                <w:szCs w:val="24"/>
              </w:rPr>
              <w:t>价格分=（基准价/</w:t>
            </w:r>
            <w:r>
              <w:rPr>
                <w:rFonts w:hint="eastAsia"/>
                <w:kern w:val="0"/>
                <w:sz w:val="24"/>
                <w:szCs w:val="24"/>
                <w:lang w:eastAsia="zh-CN"/>
              </w:rPr>
              <w:t>所报价格合计</w:t>
            </w:r>
            <w:r>
              <w:rPr>
                <w:rFonts w:hint="eastAsia"/>
                <w:kern w:val="0"/>
                <w:sz w:val="24"/>
                <w:szCs w:val="24"/>
              </w:rPr>
              <w:t>）×</w:t>
            </w:r>
            <w:r>
              <w:rPr>
                <w:rFonts w:hint="eastAsia"/>
                <w:kern w:val="0"/>
                <w:sz w:val="24"/>
                <w:szCs w:val="24"/>
                <w:lang w:val="en-US" w:eastAsia="zh-CN"/>
              </w:rPr>
              <w:t>2</w:t>
            </w:r>
            <w:r>
              <w:rPr>
                <w:rFonts w:hint="eastAsia"/>
                <w:kern w:val="0"/>
                <w:sz w:val="24"/>
                <w:szCs w:val="24"/>
              </w:rPr>
              <w:t>0</w:t>
            </w:r>
          </w:p>
          <w:p w14:paraId="247AC08E">
            <w:pPr>
              <w:widowControl/>
              <w:adjustRightInd w:val="0"/>
              <w:snapToGrid w:val="0"/>
              <w:jc w:val="left"/>
              <w:rPr>
                <w:rFonts w:hint="eastAsia"/>
                <w:kern w:val="0"/>
                <w:sz w:val="24"/>
                <w:szCs w:val="24"/>
              </w:rPr>
            </w:pPr>
            <w:r>
              <w:rPr>
                <w:rFonts w:hint="eastAsia"/>
                <w:kern w:val="0"/>
                <w:sz w:val="24"/>
                <w:szCs w:val="24"/>
                <w:lang w:eastAsia="zh-CN"/>
              </w:rPr>
              <w:t>其中，</w:t>
            </w:r>
            <w:r>
              <w:rPr>
                <w:rFonts w:hint="eastAsia"/>
                <w:kern w:val="0"/>
                <w:sz w:val="24"/>
                <w:szCs w:val="24"/>
              </w:rPr>
              <w:t>满足</w:t>
            </w:r>
            <w:r>
              <w:rPr>
                <w:rFonts w:hint="eastAsia"/>
                <w:kern w:val="0"/>
                <w:sz w:val="24"/>
                <w:szCs w:val="24"/>
                <w:lang w:eastAsia="zh-CN"/>
              </w:rPr>
              <w:t>采购</w:t>
            </w:r>
            <w:r>
              <w:rPr>
                <w:rFonts w:hint="eastAsia"/>
                <w:kern w:val="0"/>
                <w:sz w:val="24"/>
                <w:szCs w:val="24"/>
              </w:rPr>
              <w:t>文件要求且所报</w:t>
            </w:r>
            <w:r>
              <w:rPr>
                <w:rFonts w:hint="eastAsia"/>
                <w:kern w:val="0"/>
                <w:sz w:val="24"/>
                <w:szCs w:val="24"/>
                <w:lang w:eastAsia="zh-CN"/>
              </w:rPr>
              <w:t>价格合计</w:t>
            </w:r>
            <w:r>
              <w:rPr>
                <w:rFonts w:hint="eastAsia"/>
                <w:kern w:val="0"/>
                <w:sz w:val="24"/>
                <w:szCs w:val="24"/>
              </w:rPr>
              <w:t>最低的为基准价。</w:t>
            </w:r>
          </w:p>
          <w:p w14:paraId="1199CCF2">
            <w:pPr>
              <w:widowControl/>
              <w:adjustRightInd w:val="0"/>
              <w:snapToGrid w:val="0"/>
              <w:jc w:val="left"/>
              <w:rPr>
                <w:rFonts w:hint="default" w:ascii="宋体" w:hAnsi="宋体" w:eastAsia="宋体" w:cs="宋体"/>
                <w:i w:val="0"/>
                <w:iCs w:val="0"/>
                <w:caps w:val="0"/>
                <w:snapToGrid w:val="0"/>
                <w:color w:val="auto"/>
                <w:spacing w:val="0"/>
                <w:sz w:val="24"/>
                <w:szCs w:val="24"/>
                <w:shd w:val="clear" w:color="auto" w:fill="FFFFFF"/>
                <w:lang w:val="en-US" w:eastAsia="zh-CN"/>
              </w:rPr>
            </w:pPr>
            <w:r>
              <w:rPr>
                <w:rFonts w:hint="eastAsia"/>
                <w:kern w:val="0"/>
                <w:sz w:val="24"/>
                <w:szCs w:val="24"/>
                <w:lang w:val="en-US" w:eastAsia="zh-CN"/>
              </w:rPr>
              <w:t>注：评审小组认为供应商报价明显低于其他通过符合性审查供应商的报价，有可能影响产品质量或者不能诚信履约的，应当启动异常低价审查程序，要求该供应商提供书面说明，必要时提交相关证明材料；供应商不能证明其报价合理性的，评审小组应当将其作为无效报价处理。</w:t>
            </w:r>
          </w:p>
        </w:tc>
      </w:tr>
      <w:tr w14:paraId="2E54E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6" w:hRule="atLeast"/>
        </w:trPr>
        <w:tc>
          <w:tcPr>
            <w:tcW w:w="420" w:type="pct"/>
            <w:vMerge w:val="restart"/>
            <w:noWrap w:val="0"/>
            <w:vAlign w:val="center"/>
          </w:tcPr>
          <w:p w14:paraId="43B3E446">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宋体" w:hAnsi="宋体" w:eastAsia="宋体" w:cs="宋体"/>
                <w:snapToGrid w:val="0"/>
                <w:spacing w:val="0"/>
                <w:sz w:val="24"/>
                <w:szCs w:val="24"/>
                <w:vertAlign w:val="baseline"/>
                <w:lang w:val="en-US" w:eastAsia="zh-CN"/>
              </w:rPr>
            </w:pPr>
            <w:r>
              <w:rPr>
                <w:rFonts w:hint="eastAsia" w:ascii="宋体" w:hAnsi="宋体" w:eastAsia="宋体" w:cs="宋体"/>
                <w:snapToGrid w:val="0"/>
                <w:spacing w:val="0"/>
                <w:sz w:val="24"/>
                <w:szCs w:val="24"/>
                <w:vertAlign w:val="baseline"/>
                <w:lang w:val="en-US" w:eastAsia="zh-CN"/>
              </w:rPr>
              <w:t>2</w:t>
            </w:r>
          </w:p>
        </w:tc>
        <w:tc>
          <w:tcPr>
            <w:tcW w:w="725" w:type="pct"/>
            <w:vMerge w:val="restart"/>
            <w:noWrap w:val="0"/>
            <w:vAlign w:val="center"/>
          </w:tcPr>
          <w:p w14:paraId="5C643955">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宋体" w:hAnsi="宋体" w:eastAsia="宋体" w:cs="宋体"/>
                <w:snapToGrid w:val="0"/>
                <w:spacing w:val="0"/>
                <w:sz w:val="24"/>
                <w:szCs w:val="24"/>
                <w:vertAlign w:val="baseline"/>
                <w:lang w:val="en-US" w:eastAsia="zh-CN"/>
              </w:rPr>
            </w:pPr>
            <w:r>
              <w:rPr>
                <w:rFonts w:hint="eastAsia" w:ascii="宋体" w:hAnsi="宋体" w:eastAsia="宋体" w:cs="宋体"/>
                <w:snapToGrid w:val="0"/>
                <w:spacing w:val="0"/>
                <w:sz w:val="24"/>
                <w:szCs w:val="24"/>
                <w:vertAlign w:val="baseline"/>
                <w:lang w:val="en-US" w:eastAsia="zh-CN"/>
              </w:rPr>
              <w:t>客观部分</w:t>
            </w:r>
          </w:p>
          <w:p w14:paraId="2A147A71">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宋体" w:hAnsi="宋体" w:eastAsia="宋体" w:cs="宋体"/>
                <w:snapToGrid w:val="0"/>
                <w:spacing w:val="0"/>
                <w:sz w:val="24"/>
                <w:szCs w:val="24"/>
                <w:vertAlign w:val="baseline"/>
                <w:lang w:val="en-US" w:eastAsia="zh-CN"/>
              </w:rPr>
            </w:pPr>
            <w:r>
              <w:rPr>
                <w:rFonts w:hint="eastAsia" w:ascii="宋体" w:hAnsi="宋体" w:eastAsia="宋体" w:cs="宋体"/>
                <w:snapToGrid w:val="0"/>
                <w:spacing w:val="0"/>
                <w:sz w:val="24"/>
                <w:szCs w:val="24"/>
                <w:vertAlign w:val="baseline"/>
                <w:lang w:val="en-US" w:eastAsia="zh-CN"/>
              </w:rPr>
              <w:t>（</w:t>
            </w:r>
            <w:r>
              <w:rPr>
                <w:rFonts w:hint="eastAsia" w:ascii="宋体" w:hAnsi="宋体" w:cs="宋体"/>
                <w:snapToGrid w:val="0"/>
                <w:spacing w:val="0"/>
                <w:sz w:val="24"/>
                <w:szCs w:val="24"/>
                <w:vertAlign w:val="baseline"/>
                <w:lang w:val="en-US" w:eastAsia="zh-CN"/>
              </w:rPr>
              <w:t>40</w:t>
            </w:r>
            <w:r>
              <w:rPr>
                <w:rFonts w:hint="eastAsia" w:ascii="宋体" w:hAnsi="宋体" w:eastAsia="宋体" w:cs="宋体"/>
                <w:snapToGrid w:val="0"/>
                <w:spacing w:val="0"/>
                <w:sz w:val="24"/>
                <w:szCs w:val="24"/>
                <w:vertAlign w:val="baseline"/>
                <w:lang w:val="en-US" w:eastAsia="zh-CN"/>
              </w:rPr>
              <w:t>分）</w:t>
            </w:r>
          </w:p>
        </w:tc>
        <w:tc>
          <w:tcPr>
            <w:tcW w:w="705" w:type="pct"/>
            <w:noWrap w:val="0"/>
            <w:vAlign w:val="center"/>
          </w:tcPr>
          <w:p w14:paraId="4C626722">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宋体" w:hAnsi="宋体" w:eastAsia="宋体" w:cs="宋体"/>
                <w:snapToGrid w:val="0"/>
                <w:spacing w:val="0"/>
                <w:sz w:val="24"/>
                <w:szCs w:val="24"/>
                <w:vertAlign w:val="baseline"/>
                <w:lang w:val="en-US" w:eastAsia="zh-CN"/>
              </w:rPr>
            </w:pPr>
            <w:r>
              <w:rPr>
                <w:rFonts w:hint="eastAsia" w:ascii="宋体" w:hAnsi="宋体" w:eastAsia="宋体" w:cs="宋体"/>
                <w:snapToGrid w:val="0"/>
                <w:spacing w:val="0"/>
                <w:sz w:val="24"/>
                <w:szCs w:val="24"/>
                <w:vertAlign w:val="baseline"/>
                <w:lang w:val="en-US" w:eastAsia="zh-CN"/>
              </w:rPr>
              <w:t>供应商业绩</w:t>
            </w:r>
          </w:p>
          <w:p w14:paraId="284E8BCF">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宋体" w:hAnsi="宋体" w:eastAsia="宋体" w:cs="宋体"/>
                <w:snapToGrid w:val="0"/>
                <w:spacing w:val="0"/>
                <w:sz w:val="24"/>
                <w:szCs w:val="24"/>
                <w:vertAlign w:val="baseline"/>
                <w:lang w:val="en-US" w:eastAsia="zh-CN"/>
              </w:rPr>
            </w:pPr>
            <w:r>
              <w:rPr>
                <w:rFonts w:hint="eastAsia" w:ascii="宋体" w:hAnsi="宋体" w:eastAsia="宋体" w:cs="宋体"/>
                <w:snapToGrid w:val="0"/>
                <w:spacing w:val="0"/>
                <w:sz w:val="24"/>
                <w:szCs w:val="24"/>
                <w:vertAlign w:val="baseline"/>
                <w:lang w:val="en-US" w:eastAsia="zh-CN"/>
              </w:rPr>
              <w:t>（</w:t>
            </w:r>
            <w:r>
              <w:rPr>
                <w:rFonts w:hint="eastAsia" w:ascii="宋体" w:hAnsi="宋体" w:cs="宋体"/>
                <w:snapToGrid w:val="0"/>
                <w:spacing w:val="0"/>
                <w:sz w:val="24"/>
                <w:szCs w:val="24"/>
                <w:vertAlign w:val="baseline"/>
                <w:lang w:val="en-US" w:eastAsia="zh-CN"/>
              </w:rPr>
              <w:t>10</w:t>
            </w:r>
            <w:r>
              <w:rPr>
                <w:rFonts w:hint="eastAsia" w:ascii="宋体" w:hAnsi="宋体" w:eastAsia="宋体" w:cs="宋体"/>
                <w:snapToGrid w:val="0"/>
                <w:spacing w:val="0"/>
                <w:sz w:val="24"/>
                <w:szCs w:val="24"/>
                <w:vertAlign w:val="baseline"/>
                <w:lang w:val="en-US" w:eastAsia="zh-CN"/>
              </w:rPr>
              <w:t>分）</w:t>
            </w:r>
          </w:p>
        </w:tc>
        <w:tc>
          <w:tcPr>
            <w:tcW w:w="3149" w:type="pct"/>
            <w:noWrap w:val="0"/>
            <w:vAlign w:val="center"/>
          </w:tcPr>
          <w:p w14:paraId="36F5F99E">
            <w:pPr>
              <w:widowControl/>
              <w:adjustRightInd w:val="0"/>
              <w:snapToGrid w:val="0"/>
              <w:rPr>
                <w:kern w:val="0"/>
                <w:sz w:val="24"/>
                <w:szCs w:val="24"/>
              </w:rPr>
            </w:pPr>
            <w:r>
              <w:rPr>
                <w:kern w:val="0"/>
                <w:sz w:val="24"/>
                <w:szCs w:val="24"/>
              </w:rPr>
              <w:t>完全按照以下要求提供</w:t>
            </w:r>
            <w:r>
              <w:rPr>
                <w:rFonts w:hint="eastAsia"/>
                <w:kern w:val="0"/>
                <w:sz w:val="24"/>
                <w:szCs w:val="24"/>
              </w:rPr>
              <w:t>投标人</w:t>
            </w:r>
            <w:r>
              <w:rPr>
                <w:kern w:val="0"/>
                <w:sz w:val="24"/>
                <w:szCs w:val="24"/>
              </w:rPr>
              <w:t>曾实施的</w:t>
            </w:r>
            <w:r>
              <w:rPr>
                <w:rFonts w:hint="eastAsia"/>
                <w:kern w:val="0"/>
                <w:sz w:val="24"/>
                <w:szCs w:val="24"/>
              </w:rPr>
              <w:t>独立承担的电话热线咨询服务的业绩</w:t>
            </w:r>
            <w:r>
              <w:rPr>
                <w:kern w:val="0"/>
                <w:sz w:val="24"/>
                <w:szCs w:val="24"/>
              </w:rPr>
              <w:t>，提供的证明材料均不得遮挡涂黑，否则不予认定加分。</w:t>
            </w:r>
          </w:p>
          <w:p w14:paraId="55C97501">
            <w:pPr>
              <w:widowControl/>
              <w:adjustRightInd w:val="0"/>
              <w:snapToGrid w:val="0"/>
              <w:rPr>
                <w:kern w:val="0"/>
                <w:sz w:val="24"/>
                <w:szCs w:val="24"/>
              </w:rPr>
            </w:pPr>
            <w:r>
              <w:rPr>
                <w:kern w:val="0"/>
                <w:sz w:val="24"/>
                <w:szCs w:val="24"/>
              </w:rPr>
              <w:t>合同</w:t>
            </w:r>
            <w:r>
              <w:rPr>
                <w:rFonts w:hint="eastAsia"/>
                <w:kern w:val="0"/>
                <w:sz w:val="24"/>
                <w:szCs w:val="24"/>
              </w:rPr>
              <w:t>原件电子件</w:t>
            </w:r>
            <w:r>
              <w:rPr>
                <w:kern w:val="0"/>
                <w:sz w:val="24"/>
                <w:szCs w:val="24"/>
              </w:rPr>
              <w:t>。包括买卖双方名称及盖章、服务内容</w:t>
            </w:r>
            <w:r>
              <w:rPr>
                <w:rFonts w:hint="eastAsia"/>
                <w:bCs/>
                <w:sz w:val="24"/>
              </w:rPr>
              <w:t>、合同签订日期</w:t>
            </w:r>
            <w:r>
              <w:rPr>
                <w:rFonts w:hint="eastAsia"/>
                <w:bCs/>
                <w:color w:val="FF0000"/>
                <w:sz w:val="24"/>
              </w:rPr>
              <w:t>（应为2023年1月1日或以后）</w:t>
            </w:r>
            <w:r>
              <w:rPr>
                <w:kern w:val="0"/>
                <w:sz w:val="24"/>
                <w:szCs w:val="24"/>
              </w:rPr>
              <w:t>。</w:t>
            </w:r>
          </w:p>
          <w:p w14:paraId="79219683">
            <w:pPr>
              <w:widowControl/>
              <w:adjustRightInd w:val="0"/>
              <w:snapToGrid w:val="0"/>
              <w:jc w:val="left"/>
              <w:rPr>
                <w:rFonts w:hint="eastAsia" w:ascii="宋体" w:hAnsi="宋体" w:eastAsia="宋体" w:cs="宋体"/>
                <w:i w:val="0"/>
                <w:iCs w:val="0"/>
                <w:caps w:val="0"/>
                <w:snapToGrid w:val="0"/>
                <w:color w:val="auto"/>
                <w:spacing w:val="0"/>
                <w:sz w:val="24"/>
                <w:szCs w:val="24"/>
                <w:shd w:val="clear" w:color="auto" w:fill="FFFFFF"/>
                <w:lang w:val="en-US" w:eastAsia="zh-CN"/>
              </w:rPr>
            </w:pPr>
            <w:r>
              <w:rPr>
                <w:kern w:val="0"/>
                <w:sz w:val="24"/>
                <w:szCs w:val="24"/>
              </w:rPr>
              <w:t>每个</w:t>
            </w:r>
            <w:r>
              <w:rPr>
                <w:rFonts w:hint="eastAsia"/>
                <w:kern w:val="0"/>
                <w:sz w:val="24"/>
                <w:szCs w:val="24"/>
              </w:rPr>
              <w:t>业绩2</w:t>
            </w:r>
            <w:r>
              <w:rPr>
                <w:kern w:val="0"/>
                <w:sz w:val="24"/>
                <w:szCs w:val="24"/>
              </w:rPr>
              <w:t>分，最多</w:t>
            </w:r>
            <w:r>
              <w:rPr>
                <w:rFonts w:hint="eastAsia"/>
                <w:kern w:val="0"/>
                <w:sz w:val="24"/>
                <w:szCs w:val="24"/>
              </w:rPr>
              <w:t>10</w:t>
            </w:r>
            <w:r>
              <w:rPr>
                <w:kern w:val="0"/>
                <w:sz w:val="24"/>
                <w:szCs w:val="24"/>
              </w:rPr>
              <w:t>分</w:t>
            </w:r>
          </w:p>
        </w:tc>
      </w:tr>
      <w:tr w14:paraId="6F3A8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8" w:hRule="atLeast"/>
        </w:trPr>
        <w:tc>
          <w:tcPr>
            <w:tcW w:w="420" w:type="pct"/>
            <w:vMerge w:val="continue"/>
            <w:noWrap w:val="0"/>
            <w:vAlign w:val="center"/>
          </w:tcPr>
          <w:p w14:paraId="1B5F2FF8">
            <w:pPr>
              <w:pStyle w:val="5"/>
              <w:keepNext w:val="0"/>
              <w:keepLines w:val="0"/>
              <w:pageBreakBefore w:val="0"/>
              <w:widowControl w:val="0"/>
              <w:suppressLineNumbers w:val="0"/>
              <w:shd w:val="clear" w:color="auto" w:fill="FFFFFF"/>
              <w:kinsoku/>
              <w:wordWrap/>
              <w:overflowPunct/>
              <w:topLinePunct w:val="0"/>
              <w:autoSpaceDE/>
              <w:autoSpaceDN/>
              <w:bidi w:val="0"/>
              <w:adjustRightInd w:val="0"/>
              <w:snapToGrid w:val="0"/>
              <w:spacing w:before="0" w:beforeAutospacing="0" w:after="0" w:afterAutospacing="0" w:line="300" w:lineRule="exact"/>
              <w:jc w:val="center"/>
              <w:textAlignment w:val="auto"/>
              <w:rPr>
                <w:rFonts w:hint="eastAsia" w:ascii="宋体" w:hAnsi="宋体" w:eastAsia="宋体" w:cs="宋体"/>
                <w:i w:val="0"/>
                <w:iCs w:val="0"/>
                <w:caps w:val="0"/>
                <w:snapToGrid w:val="0"/>
                <w:color w:val="auto"/>
                <w:spacing w:val="0"/>
                <w:sz w:val="24"/>
                <w:szCs w:val="24"/>
                <w:shd w:val="clear" w:color="auto" w:fill="FFFFFF"/>
                <w:lang w:val="en-US" w:eastAsia="zh-CN"/>
              </w:rPr>
            </w:pPr>
          </w:p>
        </w:tc>
        <w:tc>
          <w:tcPr>
            <w:tcW w:w="725" w:type="pct"/>
            <w:vMerge w:val="continue"/>
            <w:noWrap w:val="0"/>
            <w:vAlign w:val="center"/>
          </w:tcPr>
          <w:p w14:paraId="1426B800">
            <w:pPr>
              <w:pStyle w:val="5"/>
              <w:keepNext w:val="0"/>
              <w:keepLines w:val="0"/>
              <w:pageBreakBefore w:val="0"/>
              <w:widowControl w:val="0"/>
              <w:suppressLineNumbers w:val="0"/>
              <w:shd w:val="clear" w:color="auto" w:fill="FFFFFF"/>
              <w:kinsoku/>
              <w:wordWrap/>
              <w:overflowPunct/>
              <w:topLinePunct w:val="0"/>
              <w:autoSpaceDE/>
              <w:autoSpaceDN/>
              <w:bidi w:val="0"/>
              <w:adjustRightInd w:val="0"/>
              <w:snapToGrid w:val="0"/>
              <w:spacing w:before="0" w:beforeAutospacing="0" w:after="0" w:afterAutospacing="0" w:line="300" w:lineRule="exact"/>
              <w:jc w:val="center"/>
              <w:textAlignment w:val="auto"/>
              <w:rPr>
                <w:rFonts w:hint="eastAsia" w:ascii="Calibri" w:hAnsi="Calibri" w:eastAsia="宋体" w:cs="Times New Roman"/>
                <w:kern w:val="0"/>
                <w:sz w:val="24"/>
                <w:szCs w:val="24"/>
                <w:lang w:val="en-US" w:eastAsia="zh-CN" w:bidi="ar-SA"/>
              </w:rPr>
            </w:pPr>
          </w:p>
        </w:tc>
        <w:tc>
          <w:tcPr>
            <w:tcW w:w="705" w:type="pct"/>
            <w:noWrap w:val="0"/>
            <w:vAlign w:val="center"/>
          </w:tcPr>
          <w:p w14:paraId="29176A62">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宋体" w:hAnsi="宋体" w:eastAsia="宋体" w:cs="宋体"/>
                <w:snapToGrid w:val="0"/>
                <w:spacing w:val="0"/>
                <w:sz w:val="24"/>
                <w:szCs w:val="24"/>
                <w:vertAlign w:val="baseline"/>
                <w:lang w:val="en-US" w:eastAsia="zh-CN"/>
              </w:rPr>
            </w:pPr>
          </w:p>
          <w:p w14:paraId="0DFB2E9D">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宋体" w:hAnsi="宋体" w:eastAsia="宋体" w:cs="宋体"/>
                <w:snapToGrid w:val="0"/>
                <w:spacing w:val="0"/>
                <w:sz w:val="24"/>
                <w:szCs w:val="24"/>
                <w:vertAlign w:val="baseline"/>
                <w:lang w:val="en-US" w:eastAsia="zh-CN"/>
              </w:rPr>
            </w:pPr>
          </w:p>
          <w:p w14:paraId="6FADABA0">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宋体" w:hAnsi="宋体" w:eastAsia="宋体" w:cs="宋体"/>
                <w:snapToGrid w:val="0"/>
                <w:spacing w:val="0"/>
                <w:sz w:val="24"/>
                <w:szCs w:val="24"/>
                <w:vertAlign w:val="baseline"/>
                <w:lang w:val="en-US" w:eastAsia="zh-CN"/>
              </w:rPr>
            </w:pPr>
            <w:r>
              <w:rPr>
                <w:rFonts w:hint="eastAsia" w:ascii="宋体" w:hAnsi="宋体" w:eastAsia="宋体" w:cs="宋体"/>
                <w:snapToGrid w:val="0"/>
                <w:spacing w:val="0"/>
                <w:sz w:val="24"/>
                <w:szCs w:val="24"/>
                <w:vertAlign w:val="baseline"/>
                <w:lang w:val="en-US" w:eastAsia="zh-CN"/>
              </w:rPr>
              <w:t>投入</w:t>
            </w:r>
            <w:r>
              <w:rPr>
                <w:rFonts w:hint="eastAsia" w:ascii="宋体" w:hAnsi="宋体" w:cs="宋体"/>
                <w:snapToGrid w:val="0"/>
                <w:spacing w:val="0"/>
                <w:sz w:val="24"/>
                <w:szCs w:val="24"/>
                <w:vertAlign w:val="baseline"/>
                <w:lang w:val="en-US" w:eastAsia="zh-CN"/>
              </w:rPr>
              <w:t>人员评价</w:t>
            </w:r>
            <w:r>
              <w:rPr>
                <w:rFonts w:hint="eastAsia" w:ascii="宋体" w:hAnsi="宋体" w:eastAsia="宋体" w:cs="宋体"/>
                <w:snapToGrid w:val="0"/>
                <w:spacing w:val="0"/>
                <w:sz w:val="24"/>
                <w:szCs w:val="24"/>
                <w:vertAlign w:val="baseline"/>
                <w:lang w:val="en-US" w:eastAsia="zh-CN"/>
              </w:rPr>
              <w:t>（</w:t>
            </w:r>
            <w:r>
              <w:rPr>
                <w:rFonts w:hint="eastAsia" w:ascii="宋体" w:hAnsi="宋体" w:cs="宋体"/>
                <w:snapToGrid w:val="0"/>
                <w:spacing w:val="0"/>
                <w:sz w:val="24"/>
                <w:szCs w:val="24"/>
                <w:vertAlign w:val="baseline"/>
                <w:lang w:val="en-US" w:eastAsia="zh-CN"/>
              </w:rPr>
              <w:t>20</w:t>
            </w:r>
            <w:r>
              <w:rPr>
                <w:rFonts w:hint="eastAsia" w:ascii="宋体" w:hAnsi="宋体" w:eastAsia="宋体" w:cs="宋体"/>
                <w:snapToGrid w:val="0"/>
                <w:spacing w:val="0"/>
                <w:sz w:val="24"/>
                <w:szCs w:val="24"/>
                <w:vertAlign w:val="baseline"/>
                <w:lang w:val="en-US" w:eastAsia="zh-CN"/>
              </w:rPr>
              <w:t>分）</w:t>
            </w:r>
          </w:p>
        </w:tc>
        <w:tc>
          <w:tcPr>
            <w:tcW w:w="3149" w:type="pct"/>
            <w:noWrap w:val="0"/>
            <w:vAlign w:val="center"/>
          </w:tcPr>
          <w:p w14:paraId="281A6B9B">
            <w:pPr>
              <w:widowControl/>
              <w:adjustRightInd w:val="0"/>
              <w:snapToGrid w:val="0"/>
              <w:rPr>
                <w:kern w:val="0"/>
                <w:sz w:val="24"/>
                <w:szCs w:val="24"/>
              </w:rPr>
            </w:pPr>
            <w:r>
              <w:rPr>
                <w:color w:val="000000" w:themeColor="text1"/>
                <w:kern w:val="0"/>
                <w:sz w:val="24"/>
                <w:szCs w:val="24"/>
                <w14:textFill>
                  <w14:solidFill>
                    <w14:schemeClr w14:val="tx1"/>
                  </w14:solidFill>
                </w14:textFill>
              </w:rPr>
              <w:t>投入的</w:t>
            </w:r>
            <w:r>
              <w:rPr>
                <w:rFonts w:hint="eastAsia"/>
                <w:color w:val="000000" w:themeColor="text1"/>
                <w:kern w:val="0"/>
                <w:sz w:val="24"/>
                <w:szCs w:val="24"/>
                <w14:textFill>
                  <w14:solidFill>
                    <w14:schemeClr w14:val="tx1"/>
                  </w14:solidFill>
                </w14:textFill>
              </w:rPr>
              <w:t>人员</w:t>
            </w:r>
            <w:r>
              <w:rPr>
                <w:color w:val="000000" w:themeColor="text1"/>
                <w:kern w:val="0"/>
                <w:sz w:val="24"/>
                <w:szCs w:val="24"/>
                <w14:textFill>
                  <w14:solidFill>
                    <w14:schemeClr w14:val="tx1"/>
                  </w14:solidFill>
                </w14:textFill>
              </w:rPr>
              <w:t>为投标单位正式员工，</w:t>
            </w:r>
            <w:r>
              <w:rPr>
                <w:rFonts w:hint="eastAsia"/>
                <w:kern w:val="0"/>
                <w:sz w:val="24"/>
                <w:szCs w:val="24"/>
              </w:rPr>
              <w:t>提供姓名、开标日前三个月中任意一个月的由投标单位为投入人员缴纳社会保险证明扫描件，否则不予认定加分。</w:t>
            </w:r>
          </w:p>
          <w:p w14:paraId="58F1D7F7">
            <w:pPr>
              <w:widowControl/>
              <w:adjustRightInd w:val="0"/>
              <w:snapToGrid w:val="0"/>
              <w:rPr>
                <w:rFonts w:hint="eastAsia" w:eastAsia="宋体"/>
                <w:color w:val="000000" w:themeColor="text1"/>
                <w:kern w:val="0"/>
                <w:sz w:val="24"/>
                <w:szCs w:val="24"/>
                <w14:textFill>
                  <w14:solidFill>
                    <w14:schemeClr w14:val="tx1"/>
                  </w14:solidFill>
                </w14:textFill>
              </w:rPr>
            </w:pPr>
            <w:r>
              <w:rPr>
                <w:rFonts w:hint="eastAsia"/>
                <w:kern w:val="0"/>
                <w:sz w:val="24"/>
                <w:szCs w:val="24"/>
              </w:rPr>
              <w:t>1）</w:t>
            </w:r>
            <w:r>
              <w:rPr>
                <w:rFonts w:hint="eastAsia" w:eastAsia="宋体"/>
                <w:color w:val="000000" w:themeColor="text1"/>
                <w:kern w:val="0"/>
                <w:sz w:val="24"/>
                <w:szCs w:val="24"/>
                <w14:textFill>
                  <w14:solidFill>
                    <w14:schemeClr w14:val="tx1"/>
                  </w14:solidFill>
                </w14:textFill>
              </w:rPr>
              <w:t>投入的团队人员中的组长具备会计学、审计学、财政学、经济学、金融学专业大学本科（或以上）学历或具备三年（或以上）财税工作经验，提供组长的毕业证书扫描件或加盖投标单位公章的组长工作简历扫描件，任意满足以上要求的扫描件得</w:t>
            </w:r>
            <w:r>
              <w:rPr>
                <w:rFonts w:hint="eastAsia"/>
                <w:color w:val="000000" w:themeColor="text1"/>
                <w:kern w:val="0"/>
                <w:sz w:val="24"/>
                <w:szCs w:val="24"/>
                <w:lang w:val="en-US" w:eastAsia="zh-CN"/>
                <w14:textFill>
                  <w14:solidFill>
                    <w14:schemeClr w14:val="tx1"/>
                  </w14:solidFill>
                </w14:textFill>
              </w:rPr>
              <w:t>6</w:t>
            </w:r>
            <w:r>
              <w:rPr>
                <w:rFonts w:hint="eastAsia" w:eastAsia="宋体"/>
                <w:color w:val="000000" w:themeColor="text1"/>
                <w:kern w:val="0"/>
                <w:sz w:val="24"/>
                <w:szCs w:val="24"/>
                <w14:textFill>
                  <w14:solidFill>
                    <w14:schemeClr w14:val="tx1"/>
                  </w14:solidFill>
                </w14:textFill>
              </w:rPr>
              <w:t>分，最多</w:t>
            </w:r>
            <w:r>
              <w:rPr>
                <w:rFonts w:hint="eastAsia"/>
                <w:color w:val="000000" w:themeColor="text1"/>
                <w:kern w:val="0"/>
                <w:sz w:val="24"/>
                <w:szCs w:val="24"/>
                <w:lang w:val="en-US" w:eastAsia="zh-CN"/>
                <w14:textFill>
                  <w14:solidFill>
                    <w14:schemeClr w14:val="tx1"/>
                  </w14:solidFill>
                </w14:textFill>
              </w:rPr>
              <w:t>6</w:t>
            </w:r>
            <w:r>
              <w:rPr>
                <w:rFonts w:hint="eastAsia" w:eastAsia="宋体"/>
                <w:color w:val="000000" w:themeColor="text1"/>
                <w:kern w:val="0"/>
                <w:sz w:val="24"/>
                <w:szCs w:val="24"/>
                <w14:textFill>
                  <w14:solidFill>
                    <w14:schemeClr w14:val="tx1"/>
                  </w14:solidFill>
                </w14:textFill>
              </w:rPr>
              <w:t>分；</w:t>
            </w:r>
          </w:p>
          <w:p w14:paraId="3561C9C1">
            <w:pPr>
              <w:keepNext w:val="0"/>
              <w:keepLines w:val="0"/>
              <w:pageBreakBefore w:val="0"/>
              <w:widowControl w:val="0"/>
              <w:kinsoku/>
              <w:wordWrap/>
              <w:overflowPunct/>
              <w:topLinePunct w:val="0"/>
              <w:autoSpaceDE/>
              <w:autoSpaceDN/>
              <w:bidi w:val="0"/>
              <w:adjustRightInd w:val="0"/>
              <w:snapToGrid w:val="0"/>
              <w:spacing w:line="300" w:lineRule="exact"/>
              <w:textAlignment w:val="auto"/>
              <w:rPr>
                <w:rFonts w:hint="eastAsia" w:ascii="宋体" w:hAnsi="宋体" w:eastAsia="宋体" w:cs="宋体"/>
                <w:i w:val="0"/>
                <w:iCs w:val="0"/>
                <w:caps w:val="0"/>
                <w:snapToGrid w:val="0"/>
                <w:color w:val="auto"/>
                <w:spacing w:val="0"/>
                <w:kern w:val="2"/>
                <w:sz w:val="24"/>
                <w:szCs w:val="24"/>
                <w:shd w:val="clear" w:color="auto" w:fill="FFFFFF"/>
                <w:lang w:val="en-US" w:eastAsia="zh-CN" w:bidi="ar-SA"/>
              </w:rPr>
            </w:pPr>
            <w:bookmarkStart w:id="0" w:name="OLE_LINK29"/>
            <w:r>
              <w:rPr>
                <w:rFonts w:hint="eastAsia" w:eastAsia="宋体"/>
                <w:color w:val="000000" w:themeColor="text1"/>
                <w:kern w:val="0"/>
                <w:sz w:val="24"/>
                <w:szCs w:val="24"/>
                <w14:textFill>
                  <w14:solidFill>
                    <w14:schemeClr w14:val="tx1"/>
                  </w14:solidFill>
                </w14:textFill>
              </w:rPr>
              <w:t>（2）投入的团队人员（组长除外）会计学、审计学、财政学、经济学、金融学专业大专（或以上）学历或具有一年（或以上）财税工作经验，提供毕业证书扫描件或加盖投标单位公章的人员工作简历扫描件，每个满足以上要求的人员得2分，最多1</w:t>
            </w:r>
            <w:r>
              <w:rPr>
                <w:rFonts w:hint="eastAsia" w:eastAsia="宋体"/>
                <w:color w:val="000000" w:themeColor="text1"/>
                <w:kern w:val="0"/>
                <w:sz w:val="24"/>
                <w:szCs w:val="24"/>
                <w:lang w:val="en-US" w:eastAsia="zh-CN"/>
                <w14:textFill>
                  <w14:solidFill>
                    <w14:schemeClr w14:val="tx1"/>
                  </w14:solidFill>
                </w14:textFill>
              </w:rPr>
              <w:t>4</w:t>
            </w:r>
            <w:r>
              <w:rPr>
                <w:rFonts w:hint="eastAsia" w:eastAsia="宋体"/>
                <w:color w:val="000000" w:themeColor="text1"/>
                <w:kern w:val="0"/>
                <w:sz w:val="24"/>
                <w:szCs w:val="24"/>
                <w14:textFill>
                  <w14:solidFill>
                    <w14:schemeClr w14:val="tx1"/>
                  </w14:solidFill>
                </w14:textFill>
              </w:rPr>
              <w:t>分。</w:t>
            </w:r>
            <w:bookmarkEnd w:id="0"/>
          </w:p>
        </w:tc>
      </w:tr>
      <w:tr w14:paraId="3264E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3" w:hRule="atLeast"/>
        </w:trPr>
        <w:tc>
          <w:tcPr>
            <w:tcW w:w="420" w:type="pct"/>
            <w:vMerge w:val="continue"/>
            <w:noWrap w:val="0"/>
            <w:vAlign w:val="center"/>
          </w:tcPr>
          <w:p w14:paraId="418256C8">
            <w:pPr>
              <w:pStyle w:val="5"/>
              <w:keepNext w:val="0"/>
              <w:keepLines w:val="0"/>
              <w:pageBreakBefore w:val="0"/>
              <w:widowControl w:val="0"/>
              <w:suppressLineNumbers w:val="0"/>
              <w:shd w:val="clear" w:color="auto" w:fill="FFFFFF"/>
              <w:kinsoku/>
              <w:wordWrap/>
              <w:overflowPunct/>
              <w:topLinePunct w:val="0"/>
              <w:autoSpaceDE/>
              <w:autoSpaceDN/>
              <w:bidi w:val="0"/>
              <w:adjustRightInd w:val="0"/>
              <w:snapToGrid w:val="0"/>
              <w:spacing w:before="0" w:beforeAutospacing="0" w:after="0" w:afterAutospacing="0" w:line="300" w:lineRule="exact"/>
              <w:jc w:val="center"/>
              <w:textAlignment w:val="auto"/>
              <w:rPr>
                <w:rFonts w:hint="eastAsia" w:ascii="宋体" w:hAnsi="宋体" w:eastAsia="宋体" w:cs="宋体"/>
                <w:i w:val="0"/>
                <w:iCs w:val="0"/>
                <w:caps w:val="0"/>
                <w:snapToGrid w:val="0"/>
                <w:color w:val="auto"/>
                <w:spacing w:val="0"/>
                <w:sz w:val="24"/>
                <w:szCs w:val="24"/>
                <w:shd w:val="clear" w:color="auto" w:fill="FFFFFF"/>
                <w:lang w:val="en-US" w:eastAsia="zh-CN"/>
              </w:rPr>
            </w:pPr>
          </w:p>
        </w:tc>
        <w:tc>
          <w:tcPr>
            <w:tcW w:w="725" w:type="pct"/>
            <w:vMerge w:val="continue"/>
            <w:noWrap w:val="0"/>
            <w:vAlign w:val="center"/>
          </w:tcPr>
          <w:p w14:paraId="540667D7">
            <w:pPr>
              <w:pStyle w:val="5"/>
              <w:keepNext w:val="0"/>
              <w:keepLines w:val="0"/>
              <w:pageBreakBefore w:val="0"/>
              <w:widowControl w:val="0"/>
              <w:suppressLineNumbers w:val="0"/>
              <w:shd w:val="clear" w:color="auto" w:fill="FFFFFF"/>
              <w:kinsoku/>
              <w:wordWrap/>
              <w:overflowPunct/>
              <w:topLinePunct w:val="0"/>
              <w:autoSpaceDE/>
              <w:autoSpaceDN/>
              <w:bidi w:val="0"/>
              <w:adjustRightInd w:val="0"/>
              <w:snapToGrid w:val="0"/>
              <w:spacing w:before="0" w:beforeAutospacing="0" w:after="0" w:afterAutospacing="0" w:line="300" w:lineRule="exact"/>
              <w:jc w:val="center"/>
              <w:textAlignment w:val="auto"/>
              <w:rPr>
                <w:rFonts w:hint="eastAsia" w:ascii="宋体" w:hAnsi="宋体" w:eastAsia="宋体" w:cs="宋体"/>
                <w:i w:val="0"/>
                <w:iCs w:val="0"/>
                <w:caps w:val="0"/>
                <w:snapToGrid w:val="0"/>
                <w:color w:val="auto"/>
                <w:spacing w:val="0"/>
                <w:sz w:val="24"/>
                <w:szCs w:val="24"/>
                <w:shd w:val="clear" w:color="auto" w:fill="FFFFFF"/>
                <w:lang w:val="en-US" w:eastAsia="zh-CN"/>
              </w:rPr>
            </w:pPr>
          </w:p>
        </w:tc>
        <w:tc>
          <w:tcPr>
            <w:tcW w:w="705" w:type="pct"/>
            <w:noWrap w:val="0"/>
            <w:vAlign w:val="center"/>
          </w:tcPr>
          <w:p w14:paraId="2BE82A2D">
            <w:pPr>
              <w:widowControl/>
              <w:adjustRightInd w:val="0"/>
              <w:snapToGrid w:val="0"/>
              <w:jc w:val="center"/>
              <w:rPr>
                <w:rFonts w:hint="eastAsia" w:ascii="宋体" w:hAnsi="宋体" w:eastAsia="宋体" w:cs="宋体"/>
                <w:snapToGrid w:val="0"/>
                <w:kern w:val="0"/>
                <w:sz w:val="24"/>
                <w:szCs w:val="24"/>
                <w:lang w:val="en-US" w:eastAsia="zh-CN" w:bidi="ar-SA"/>
              </w:rPr>
            </w:pPr>
            <w:r>
              <w:rPr>
                <w:rFonts w:hint="eastAsia"/>
                <w:color w:val="000000" w:themeColor="text1"/>
                <w:sz w:val="24"/>
                <w14:textFill>
                  <w14:solidFill>
                    <w14:schemeClr w14:val="tx1"/>
                  </w14:solidFill>
                </w14:textFill>
              </w:rPr>
              <w:t>投标人承诺评价</w:t>
            </w:r>
            <w:r>
              <w:rPr>
                <w:rFonts w:hint="eastAsia"/>
                <w:kern w:val="0"/>
                <w:sz w:val="24"/>
                <w:szCs w:val="24"/>
                <w:lang w:eastAsia="zh-CN"/>
              </w:rPr>
              <w:t>（</w:t>
            </w:r>
            <w:r>
              <w:rPr>
                <w:rFonts w:hint="eastAsia" w:ascii="宋体" w:hAnsi="宋体" w:cs="宋体"/>
                <w:snapToGrid w:val="0"/>
                <w:spacing w:val="0"/>
                <w:sz w:val="24"/>
                <w:szCs w:val="24"/>
                <w:vertAlign w:val="baseline"/>
                <w:lang w:val="en-US" w:eastAsia="zh-CN"/>
              </w:rPr>
              <w:t>10</w:t>
            </w:r>
            <w:r>
              <w:rPr>
                <w:rFonts w:hint="eastAsia" w:ascii="宋体" w:hAnsi="宋体" w:eastAsia="宋体" w:cs="宋体"/>
                <w:snapToGrid w:val="0"/>
                <w:spacing w:val="0"/>
                <w:sz w:val="24"/>
                <w:szCs w:val="24"/>
                <w:vertAlign w:val="baseline"/>
                <w:lang w:val="en-US" w:eastAsia="zh-CN"/>
              </w:rPr>
              <w:t>分</w:t>
            </w:r>
            <w:r>
              <w:rPr>
                <w:rFonts w:hint="eastAsia"/>
                <w:kern w:val="0"/>
                <w:sz w:val="24"/>
                <w:szCs w:val="24"/>
                <w:lang w:eastAsia="zh-CN"/>
              </w:rPr>
              <w:t>）</w:t>
            </w:r>
          </w:p>
        </w:tc>
        <w:tc>
          <w:tcPr>
            <w:tcW w:w="3149" w:type="pct"/>
            <w:noWrap w:val="0"/>
            <w:vAlign w:val="center"/>
          </w:tcPr>
          <w:p w14:paraId="06D0BC74">
            <w:pPr>
              <w:widowControl/>
              <w:adjustRightInd w:val="0"/>
              <w:snapToGrid w:val="0"/>
              <w:jc w:val="left"/>
              <w:rPr>
                <w:rFonts w:hint="eastAsia"/>
                <w:kern w:val="0"/>
                <w:sz w:val="24"/>
                <w:szCs w:val="24"/>
              </w:rPr>
            </w:pPr>
            <w:r>
              <w:rPr>
                <w:rFonts w:hint="eastAsia"/>
                <w:kern w:val="0"/>
                <w:sz w:val="24"/>
                <w:szCs w:val="24"/>
              </w:rPr>
              <w:t>承诺完全满足本文件“报价要求”、“时间</w:t>
            </w:r>
            <w:r>
              <w:rPr>
                <w:rFonts w:hint="eastAsia"/>
                <w:kern w:val="0"/>
                <w:sz w:val="24"/>
                <w:szCs w:val="24"/>
                <w:lang w:eastAsia="zh-CN"/>
              </w:rPr>
              <w:t>、</w:t>
            </w:r>
            <w:r>
              <w:rPr>
                <w:rFonts w:hint="eastAsia"/>
                <w:kern w:val="0"/>
                <w:sz w:val="24"/>
                <w:szCs w:val="24"/>
              </w:rPr>
              <w:t>地点要求”、“付款方式要求</w:t>
            </w:r>
            <w:r>
              <w:rPr>
                <w:rFonts w:hint="eastAsia"/>
                <w:kern w:val="0"/>
                <w:sz w:val="24"/>
                <w:szCs w:val="24"/>
                <w:lang w:eastAsia="zh-CN"/>
              </w:rPr>
              <w:t>”</w:t>
            </w:r>
            <w:r>
              <w:rPr>
                <w:rFonts w:hint="eastAsia"/>
                <w:kern w:val="0"/>
                <w:sz w:val="24"/>
                <w:szCs w:val="24"/>
              </w:rPr>
              <w:t>的：</w:t>
            </w:r>
          </w:p>
          <w:p w14:paraId="52D7C226">
            <w:pPr>
              <w:widowControl/>
              <w:adjustRightInd w:val="0"/>
              <w:snapToGrid w:val="0"/>
              <w:jc w:val="left"/>
              <w:rPr>
                <w:rFonts w:hint="eastAsia" w:ascii="宋体" w:hAnsi="宋体" w:eastAsia="宋体" w:cs="宋体"/>
                <w:snapToGrid w:val="0"/>
                <w:kern w:val="0"/>
                <w:sz w:val="24"/>
                <w:szCs w:val="24"/>
                <w:lang w:val="en-US" w:eastAsia="zh-CN" w:bidi="ar-SA"/>
              </w:rPr>
            </w:pPr>
            <w:r>
              <w:rPr>
                <w:rFonts w:hint="eastAsia"/>
                <w:kern w:val="0"/>
                <w:sz w:val="24"/>
                <w:szCs w:val="24"/>
                <w:lang w:val="en-US" w:eastAsia="zh-CN"/>
              </w:rPr>
              <w:t>10</w:t>
            </w:r>
            <w:r>
              <w:rPr>
                <w:rFonts w:hint="eastAsia"/>
                <w:kern w:val="0"/>
                <w:sz w:val="24"/>
                <w:szCs w:val="24"/>
              </w:rPr>
              <w:t>分，其他0分。</w:t>
            </w:r>
          </w:p>
        </w:tc>
      </w:tr>
      <w:tr w14:paraId="03B9E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9" w:hRule="atLeast"/>
        </w:trPr>
        <w:tc>
          <w:tcPr>
            <w:tcW w:w="420" w:type="pct"/>
            <w:vMerge w:val="restart"/>
            <w:noWrap w:val="0"/>
            <w:vAlign w:val="center"/>
          </w:tcPr>
          <w:p w14:paraId="6367485A">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宋体" w:hAnsi="宋体" w:eastAsia="宋体" w:cs="宋体"/>
                <w:snapToGrid w:val="0"/>
                <w:spacing w:val="0"/>
                <w:sz w:val="24"/>
                <w:szCs w:val="24"/>
                <w:vertAlign w:val="baseline"/>
                <w:lang w:val="en-US" w:eastAsia="zh-CN"/>
              </w:rPr>
            </w:pPr>
            <w:r>
              <w:rPr>
                <w:rFonts w:hint="eastAsia" w:ascii="宋体" w:hAnsi="宋体" w:eastAsia="宋体" w:cs="宋体"/>
                <w:snapToGrid w:val="0"/>
                <w:spacing w:val="0"/>
                <w:sz w:val="24"/>
                <w:szCs w:val="24"/>
                <w:vertAlign w:val="baseline"/>
                <w:lang w:val="en-US" w:eastAsia="zh-CN"/>
              </w:rPr>
              <w:t>3</w:t>
            </w:r>
          </w:p>
        </w:tc>
        <w:tc>
          <w:tcPr>
            <w:tcW w:w="725" w:type="pct"/>
            <w:vMerge w:val="restart"/>
            <w:noWrap w:val="0"/>
            <w:vAlign w:val="center"/>
          </w:tcPr>
          <w:p w14:paraId="3B06C2AA">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宋体" w:hAnsi="宋体" w:eastAsia="宋体" w:cs="宋体"/>
                <w:snapToGrid w:val="0"/>
                <w:spacing w:val="0"/>
                <w:sz w:val="24"/>
                <w:szCs w:val="24"/>
                <w:vertAlign w:val="baseline"/>
                <w:lang w:val="en-US" w:eastAsia="zh-CN"/>
              </w:rPr>
            </w:pPr>
            <w:r>
              <w:rPr>
                <w:rFonts w:hint="eastAsia" w:ascii="宋体" w:hAnsi="宋体" w:eastAsia="宋体" w:cs="宋体"/>
                <w:snapToGrid w:val="0"/>
                <w:spacing w:val="0"/>
                <w:sz w:val="24"/>
                <w:szCs w:val="24"/>
                <w:vertAlign w:val="baseline"/>
                <w:lang w:val="en-US" w:eastAsia="zh-CN"/>
              </w:rPr>
              <w:t>主观部分</w:t>
            </w:r>
          </w:p>
          <w:p w14:paraId="170DC0B4">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宋体" w:hAnsi="宋体" w:eastAsia="宋体" w:cs="宋体"/>
                <w:snapToGrid w:val="0"/>
                <w:spacing w:val="0"/>
                <w:sz w:val="24"/>
                <w:szCs w:val="24"/>
                <w:vertAlign w:val="baseline"/>
                <w:lang w:val="en-US" w:eastAsia="zh-CN"/>
              </w:rPr>
            </w:pPr>
            <w:r>
              <w:rPr>
                <w:rFonts w:hint="eastAsia" w:ascii="宋体" w:hAnsi="宋体" w:eastAsia="宋体" w:cs="宋体"/>
                <w:snapToGrid w:val="0"/>
                <w:spacing w:val="0"/>
                <w:sz w:val="24"/>
                <w:szCs w:val="24"/>
                <w:vertAlign w:val="baseline"/>
                <w:lang w:val="en-US" w:eastAsia="zh-CN"/>
              </w:rPr>
              <w:t>（4</w:t>
            </w:r>
            <w:r>
              <w:rPr>
                <w:rFonts w:hint="eastAsia" w:ascii="宋体" w:hAnsi="宋体" w:cs="宋体"/>
                <w:snapToGrid w:val="0"/>
                <w:spacing w:val="0"/>
                <w:sz w:val="24"/>
                <w:szCs w:val="24"/>
                <w:vertAlign w:val="baseline"/>
                <w:lang w:val="en-US" w:eastAsia="zh-CN"/>
              </w:rPr>
              <w:t>0</w:t>
            </w:r>
            <w:r>
              <w:rPr>
                <w:rFonts w:hint="eastAsia" w:ascii="宋体" w:hAnsi="宋体" w:eastAsia="宋体" w:cs="宋体"/>
                <w:snapToGrid w:val="0"/>
                <w:spacing w:val="0"/>
                <w:sz w:val="24"/>
                <w:szCs w:val="24"/>
                <w:vertAlign w:val="baseline"/>
                <w:lang w:val="en-US" w:eastAsia="zh-CN"/>
              </w:rPr>
              <w:t>分）</w:t>
            </w:r>
          </w:p>
        </w:tc>
        <w:tc>
          <w:tcPr>
            <w:tcW w:w="705" w:type="pct"/>
            <w:noWrap w:val="0"/>
            <w:vAlign w:val="center"/>
          </w:tcPr>
          <w:p w14:paraId="5CFD281E">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sz w:val="24"/>
              </w:rPr>
            </w:pPr>
            <w:r>
              <w:rPr>
                <w:rFonts w:hint="eastAsia"/>
                <w:sz w:val="24"/>
              </w:rPr>
              <w:t>整体运行方案评价</w:t>
            </w:r>
          </w:p>
          <w:p w14:paraId="0822C135">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sz w:val="24"/>
                <w:lang w:val="en-US" w:eastAsia="zh-CN"/>
              </w:rPr>
            </w:pPr>
            <w:r>
              <w:rPr>
                <w:rFonts w:hint="eastAsia"/>
                <w:kern w:val="0"/>
                <w:sz w:val="24"/>
                <w:szCs w:val="24"/>
                <w:lang w:eastAsia="zh-CN"/>
              </w:rPr>
              <w:t>（</w:t>
            </w:r>
            <w:r>
              <w:rPr>
                <w:rFonts w:hint="eastAsia" w:ascii="宋体" w:hAnsi="宋体" w:cs="宋体"/>
                <w:snapToGrid w:val="0"/>
                <w:spacing w:val="0"/>
                <w:sz w:val="24"/>
                <w:szCs w:val="24"/>
                <w:vertAlign w:val="baseline"/>
                <w:lang w:val="en-US" w:eastAsia="zh-CN"/>
              </w:rPr>
              <w:t>8</w:t>
            </w:r>
            <w:r>
              <w:rPr>
                <w:rFonts w:hint="eastAsia" w:ascii="宋体" w:hAnsi="宋体" w:eastAsia="宋体" w:cs="宋体"/>
                <w:snapToGrid w:val="0"/>
                <w:spacing w:val="0"/>
                <w:sz w:val="24"/>
                <w:szCs w:val="24"/>
                <w:vertAlign w:val="baseline"/>
                <w:lang w:val="en-US" w:eastAsia="zh-CN"/>
              </w:rPr>
              <w:t>分</w:t>
            </w:r>
            <w:r>
              <w:rPr>
                <w:rFonts w:hint="eastAsia"/>
                <w:kern w:val="0"/>
                <w:sz w:val="24"/>
                <w:szCs w:val="24"/>
                <w:lang w:eastAsia="zh-CN"/>
              </w:rPr>
              <w:t>）</w:t>
            </w:r>
          </w:p>
        </w:tc>
        <w:tc>
          <w:tcPr>
            <w:tcW w:w="3149" w:type="pct"/>
            <w:noWrap w:val="0"/>
            <w:vAlign w:val="center"/>
          </w:tcPr>
          <w:p w14:paraId="28CAFEDF">
            <w:pPr>
              <w:widowControl/>
              <w:adjustRightInd w:val="0"/>
              <w:snapToGrid w:val="0"/>
              <w:rPr>
                <w:kern w:val="0"/>
                <w:sz w:val="24"/>
                <w:szCs w:val="24"/>
              </w:rPr>
            </w:pPr>
            <w:r>
              <w:rPr>
                <w:rFonts w:hint="eastAsia"/>
                <w:kern w:val="0"/>
                <w:sz w:val="24"/>
                <w:szCs w:val="24"/>
              </w:rPr>
              <w:t>至少包含针对本项目的人员管理、现场管理、业务管理等方面的整体运行方案。</w:t>
            </w:r>
          </w:p>
          <w:p w14:paraId="790645EC">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14:paraId="2328AFC0">
            <w:pPr>
              <w:widowControl/>
              <w:adjustRightInd w:val="0"/>
              <w:snapToGrid w:val="0"/>
              <w:jc w:val="left"/>
              <w:rPr>
                <w:rFonts w:hint="eastAsia"/>
                <w:kern w:val="0"/>
                <w:sz w:val="24"/>
                <w:szCs w:val="24"/>
                <w:lang w:val="en-US" w:eastAsia="zh-CN"/>
              </w:rPr>
            </w:pPr>
            <w:r>
              <w:rPr>
                <w:rFonts w:hint="eastAsia"/>
                <w:kern w:val="0"/>
                <w:sz w:val="24"/>
                <w:szCs w:val="24"/>
              </w:rPr>
              <w:t>方案</w:t>
            </w:r>
            <w:r>
              <w:rPr>
                <w:kern w:val="0"/>
                <w:sz w:val="24"/>
                <w:szCs w:val="24"/>
              </w:rPr>
              <w:t>内容每出现</w:t>
            </w:r>
            <w:r>
              <w:rPr>
                <w:rFonts w:hint="eastAsia"/>
                <w:kern w:val="0"/>
                <w:sz w:val="24"/>
                <w:szCs w:val="24"/>
              </w:rPr>
              <w:t>1处瑕疵减2分，最低0分。</w:t>
            </w:r>
          </w:p>
        </w:tc>
      </w:tr>
      <w:tr w14:paraId="57354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9" w:hRule="atLeast"/>
        </w:trPr>
        <w:tc>
          <w:tcPr>
            <w:tcW w:w="420" w:type="pct"/>
            <w:vMerge w:val="continue"/>
            <w:noWrap w:val="0"/>
            <w:vAlign w:val="center"/>
          </w:tcPr>
          <w:p w14:paraId="63A57545">
            <w:pPr>
              <w:keepNext w:val="0"/>
              <w:keepLines w:val="0"/>
              <w:pageBreakBefore w:val="0"/>
              <w:widowControl w:val="0"/>
              <w:kinsoku/>
              <w:wordWrap/>
              <w:overflowPunct/>
              <w:topLinePunct w:val="0"/>
              <w:autoSpaceDE/>
              <w:autoSpaceDN/>
              <w:bidi w:val="0"/>
              <w:adjustRightInd w:val="0"/>
              <w:snapToGrid w:val="0"/>
              <w:spacing w:line="240" w:lineRule="exact"/>
              <w:jc w:val="both"/>
              <w:textAlignment w:val="auto"/>
              <w:rPr>
                <w:rFonts w:hint="eastAsia" w:ascii="宋体" w:hAnsi="宋体" w:eastAsia="宋体" w:cs="宋体"/>
                <w:snapToGrid w:val="0"/>
                <w:spacing w:val="0"/>
                <w:sz w:val="24"/>
                <w:szCs w:val="24"/>
                <w:vertAlign w:val="baseline"/>
                <w:lang w:val="en-US" w:eastAsia="zh-CN"/>
              </w:rPr>
            </w:pPr>
          </w:p>
        </w:tc>
        <w:tc>
          <w:tcPr>
            <w:tcW w:w="725" w:type="pct"/>
            <w:vMerge w:val="continue"/>
            <w:noWrap w:val="0"/>
            <w:vAlign w:val="center"/>
          </w:tcPr>
          <w:p w14:paraId="3D5D9CF0">
            <w:pPr>
              <w:keepNext w:val="0"/>
              <w:keepLines w:val="0"/>
              <w:pageBreakBefore w:val="0"/>
              <w:widowControl w:val="0"/>
              <w:kinsoku/>
              <w:wordWrap/>
              <w:overflowPunct/>
              <w:topLinePunct w:val="0"/>
              <w:autoSpaceDE/>
              <w:autoSpaceDN/>
              <w:bidi w:val="0"/>
              <w:adjustRightInd w:val="0"/>
              <w:snapToGrid w:val="0"/>
              <w:spacing w:line="240" w:lineRule="exact"/>
              <w:jc w:val="both"/>
              <w:textAlignment w:val="auto"/>
              <w:rPr>
                <w:rFonts w:hint="eastAsia" w:ascii="宋体" w:hAnsi="宋体" w:eastAsia="宋体" w:cs="宋体"/>
                <w:snapToGrid w:val="0"/>
                <w:spacing w:val="0"/>
                <w:sz w:val="24"/>
                <w:szCs w:val="24"/>
                <w:vertAlign w:val="baseline"/>
                <w:lang w:val="en-US" w:eastAsia="zh-CN"/>
              </w:rPr>
            </w:pPr>
          </w:p>
        </w:tc>
        <w:tc>
          <w:tcPr>
            <w:tcW w:w="705" w:type="pct"/>
            <w:noWrap w:val="0"/>
            <w:vAlign w:val="center"/>
          </w:tcPr>
          <w:p w14:paraId="21D2ADD5">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sz w:val="24"/>
              </w:rPr>
            </w:pPr>
            <w:r>
              <w:rPr>
                <w:rFonts w:hint="eastAsia"/>
                <w:sz w:val="24"/>
              </w:rPr>
              <w:t>项目需求理解程度评价</w:t>
            </w:r>
          </w:p>
          <w:p w14:paraId="0FCD1ECF">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宋体" w:hAnsi="宋体" w:eastAsia="宋体" w:cs="宋体"/>
                <w:snapToGrid w:val="0"/>
                <w:spacing w:val="0"/>
                <w:sz w:val="24"/>
                <w:szCs w:val="24"/>
                <w:vertAlign w:val="baseline"/>
                <w:lang w:val="en-US" w:eastAsia="zh-CN"/>
              </w:rPr>
            </w:pPr>
            <w:r>
              <w:rPr>
                <w:rFonts w:hint="eastAsia" w:ascii="宋体" w:hAnsi="宋体" w:eastAsia="宋体" w:cs="宋体"/>
                <w:snapToGrid w:val="0"/>
                <w:spacing w:val="0"/>
                <w:sz w:val="24"/>
                <w:szCs w:val="24"/>
                <w:vertAlign w:val="baseline"/>
                <w:lang w:val="en-US" w:eastAsia="zh-CN"/>
              </w:rPr>
              <w:t>（</w:t>
            </w:r>
            <w:r>
              <w:rPr>
                <w:rFonts w:hint="eastAsia" w:ascii="宋体" w:hAnsi="宋体" w:cs="宋体"/>
                <w:snapToGrid w:val="0"/>
                <w:spacing w:val="0"/>
                <w:sz w:val="24"/>
                <w:szCs w:val="24"/>
                <w:vertAlign w:val="baseline"/>
                <w:lang w:val="en-US" w:eastAsia="zh-CN"/>
              </w:rPr>
              <w:t>8</w:t>
            </w:r>
            <w:r>
              <w:rPr>
                <w:rFonts w:hint="eastAsia" w:ascii="宋体" w:hAnsi="宋体" w:eastAsia="宋体" w:cs="宋体"/>
                <w:snapToGrid w:val="0"/>
                <w:spacing w:val="0"/>
                <w:sz w:val="24"/>
                <w:szCs w:val="24"/>
                <w:vertAlign w:val="baseline"/>
                <w:lang w:val="en-US" w:eastAsia="zh-CN"/>
              </w:rPr>
              <w:t>分）</w:t>
            </w:r>
          </w:p>
        </w:tc>
        <w:tc>
          <w:tcPr>
            <w:tcW w:w="3149" w:type="pct"/>
            <w:noWrap w:val="0"/>
            <w:vAlign w:val="center"/>
          </w:tcPr>
          <w:p w14:paraId="5597F520">
            <w:pPr>
              <w:widowControl/>
              <w:adjustRightInd w:val="0"/>
              <w:snapToGrid w:val="0"/>
              <w:rPr>
                <w:kern w:val="0"/>
                <w:sz w:val="24"/>
                <w:szCs w:val="24"/>
              </w:rPr>
            </w:pPr>
            <w:r>
              <w:rPr>
                <w:rFonts w:hint="eastAsia"/>
                <w:kern w:val="0"/>
                <w:sz w:val="24"/>
                <w:szCs w:val="24"/>
              </w:rPr>
              <w:t>至少包含投标人对本服务项目任务及需求的理解、用户现状分析、实施要求等方面的内容</w:t>
            </w:r>
            <w:r>
              <w:rPr>
                <w:kern w:val="0"/>
                <w:sz w:val="24"/>
                <w:szCs w:val="24"/>
              </w:rPr>
              <w:t>。</w:t>
            </w:r>
          </w:p>
          <w:p w14:paraId="7EC9FF0B">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14:paraId="5FA77306">
            <w:pPr>
              <w:widowControl/>
              <w:adjustRightInd w:val="0"/>
              <w:snapToGrid w:val="0"/>
              <w:jc w:val="left"/>
              <w:rPr>
                <w:rFonts w:hint="eastAsia"/>
                <w:kern w:val="0"/>
                <w:sz w:val="24"/>
                <w:szCs w:val="24"/>
                <w:lang w:val="en-US" w:eastAsia="zh-CN"/>
              </w:rPr>
            </w:pPr>
            <w:r>
              <w:rPr>
                <w:rFonts w:hint="eastAsia"/>
                <w:kern w:val="0"/>
                <w:sz w:val="24"/>
                <w:szCs w:val="24"/>
              </w:rPr>
              <w:t>方案</w:t>
            </w:r>
            <w:r>
              <w:rPr>
                <w:kern w:val="0"/>
                <w:sz w:val="24"/>
                <w:szCs w:val="24"/>
              </w:rPr>
              <w:t>内容每出现</w:t>
            </w:r>
            <w:r>
              <w:rPr>
                <w:rFonts w:hint="eastAsia"/>
                <w:kern w:val="0"/>
                <w:sz w:val="24"/>
                <w:szCs w:val="24"/>
              </w:rPr>
              <w:t>1处瑕疵减2分，最低0分。</w:t>
            </w:r>
          </w:p>
        </w:tc>
      </w:tr>
      <w:tr w14:paraId="04492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9" w:hRule="atLeast"/>
        </w:trPr>
        <w:tc>
          <w:tcPr>
            <w:tcW w:w="420" w:type="pct"/>
            <w:vMerge w:val="continue"/>
            <w:noWrap w:val="0"/>
            <w:vAlign w:val="center"/>
          </w:tcPr>
          <w:p w14:paraId="3B1FDADD">
            <w:pPr>
              <w:keepNext w:val="0"/>
              <w:keepLines w:val="0"/>
              <w:pageBreakBefore w:val="0"/>
              <w:widowControl w:val="0"/>
              <w:kinsoku/>
              <w:wordWrap/>
              <w:overflowPunct/>
              <w:topLinePunct w:val="0"/>
              <w:autoSpaceDE/>
              <w:autoSpaceDN/>
              <w:bidi w:val="0"/>
              <w:adjustRightInd w:val="0"/>
              <w:snapToGrid w:val="0"/>
              <w:spacing w:line="240" w:lineRule="exact"/>
              <w:jc w:val="both"/>
              <w:textAlignment w:val="auto"/>
              <w:rPr>
                <w:rFonts w:hint="eastAsia" w:ascii="宋体" w:hAnsi="宋体" w:eastAsia="宋体" w:cs="宋体"/>
                <w:snapToGrid w:val="0"/>
                <w:spacing w:val="0"/>
                <w:sz w:val="24"/>
                <w:szCs w:val="24"/>
                <w:vertAlign w:val="baseline"/>
                <w:lang w:val="en-US" w:eastAsia="zh-CN"/>
              </w:rPr>
            </w:pPr>
          </w:p>
        </w:tc>
        <w:tc>
          <w:tcPr>
            <w:tcW w:w="725" w:type="pct"/>
            <w:vMerge w:val="continue"/>
            <w:noWrap w:val="0"/>
            <w:vAlign w:val="center"/>
          </w:tcPr>
          <w:p w14:paraId="0FDDA722">
            <w:pPr>
              <w:keepNext w:val="0"/>
              <w:keepLines w:val="0"/>
              <w:pageBreakBefore w:val="0"/>
              <w:widowControl w:val="0"/>
              <w:kinsoku/>
              <w:wordWrap/>
              <w:overflowPunct/>
              <w:topLinePunct w:val="0"/>
              <w:autoSpaceDE/>
              <w:autoSpaceDN/>
              <w:bidi w:val="0"/>
              <w:adjustRightInd w:val="0"/>
              <w:snapToGrid w:val="0"/>
              <w:spacing w:line="240" w:lineRule="exact"/>
              <w:jc w:val="both"/>
              <w:textAlignment w:val="auto"/>
              <w:rPr>
                <w:rFonts w:hint="eastAsia" w:ascii="宋体" w:hAnsi="宋体" w:eastAsia="宋体" w:cs="宋体"/>
                <w:snapToGrid w:val="0"/>
                <w:spacing w:val="0"/>
                <w:sz w:val="24"/>
                <w:szCs w:val="24"/>
                <w:vertAlign w:val="baseline"/>
                <w:lang w:val="en-US" w:eastAsia="zh-CN"/>
              </w:rPr>
            </w:pPr>
          </w:p>
        </w:tc>
        <w:tc>
          <w:tcPr>
            <w:tcW w:w="705" w:type="pct"/>
            <w:noWrap w:val="0"/>
            <w:vAlign w:val="center"/>
          </w:tcPr>
          <w:p w14:paraId="64C4737A">
            <w:pPr>
              <w:widowControl/>
              <w:adjustRightInd w:val="0"/>
              <w:snapToGrid w:val="0"/>
              <w:jc w:val="center"/>
              <w:rPr>
                <w:rFonts w:hint="eastAsia" w:ascii="宋体" w:hAnsi="宋体" w:eastAsia="宋体" w:cs="宋体"/>
                <w:i w:val="0"/>
                <w:iCs w:val="0"/>
                <w:caps w:val="0"/>
                <w:snapToGrid w:val="0"/>
                <w:color w:val="auto"/>
                <w:spacing w:val="0"/>
                <w:sz w:val="24"/>
                <w:szCs w:val="24"/>
                <w:shd w:val="clear" w:color="auto" w:fill="FFFFFF"/>
                <w:lang w:val="en-US" w:eastAsia="zh-CN"/>
              </w:rPr>
            </w:pPr>
            <w:r>
              <w:rPr>
                <w:sz w:val="24"/>
              </w:rPr>
              <w:t>保密管理方案评价</w:t>
            </w:r>
            <w:r>
              <w:rPr>
                <w:rFonts w:hint="eastAsia" w:ascii="宋体" w:hAnsi="宋体" w:eastAsia="宋体" w:cs="宋体"/>
                <w:i w:val="0"/>
                <w:iCs w:val="0"/>
                <w:caps w:val="0"/>
                <w:snapToGrid w:val="0"/>
                <w:color w:val="auto"/>
                <w:spacing w:val="0"/>
                <w:sz w:val="24"/>
                <w:szCs w:val="24"/>
                <w:shd w:val="clear" w:color="auto" w:fill="FFFFFF"/>
              </w:rPr>
              <w:t>（</w:t>
            </w:r>
            <w:r>
              <w:rPr>
                <w:rFonts w:hint="eastAsia" w:ascii="宋体" w:hAnsi="宋体" w:cs="宋体"/>
                <w:i w:val="0"/>
                <w:iCs w:val="0"/>
                <w:caps w:val="0"/>
                <w:snapToGrid w:val="0"/>
                <w:color w:val="auto"/>
                <w:spacing w:val="0"/>
                <w:sz w:val="24"/>
                <w:szCs w:val="24"/>
                <w:shd w:val="clear" w:color="auto" w:fill="FFFFFF"/>
                <w:lang w:val="en-US" w:eastAsia="zh-CN"/>
              </w:rPr>
              <w:t>8</w:t>
            </w:r>
            <w:r>
              <w:rPr>
                <w:rFonts w:hint="eastAsia" w:ascii="宋体" w:hAnsi="宋体" w:eastAsia="宋体" w:cs="宋体"/>
                <w:i w:val="0"/>
                <w:iCs w:val="0"/>
                <w:caps w:val="0"/>
                <w:snapToGrid w:val="0"/>
                <w:color w:val="auto"/>
                <w:spacing w:val="0"/>
                <w:sz w:val="24"/>
                <w:szCs w:val="24"/>
                <w:shd w:val="clear" w:color="auto" w:fill="FFFFFF"/>
              </w:rPr>
              <w:t>分）</w:t>
            </w:r>
          </w:p>
        </w:tc>
        <w:tc>
          <w:tcPr>
            <w:tcW w:w="3149" w:type="pct"/>
            <w:noWrap w:val="0"/>
            <w:vAlign w:val="center"/>
          </w:tcPr>
          <w:p w14:paraId="652588D8">
            <w:pPr>
              <w:widowControl/>
              <w:adjustRightInd w:val="0"/>
              <w:snapToGrid w:val="0"/>
              <w:rPr>
                <w:kern w:val="0"/>
                <w:sz w:val="24"/>
                <w:szCs w:val="24"/>
              </w:rPr>
            </w:pPr>
            <w:r>
              <w:rPr>
                <w:rFonts w:hint="eastAsia"/>
                <w:kern w:val="0"/>
                <w:sz w:val="24"/>
                <w:szCs w:val="24"/>
              </w:rPr>
              <w:t>从用户角度出发，至少包含有针对性地的信息安全管理制度、信息保密措施等方面的内容。</w:t>
            </w:r>
          </w:p>
          <w:p w14:paraId="68CF211F">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14:paraId="01AC543F">
            <w:pPr>
              <w:widowControl/>
              <w:adjustRightInd w:val="0"/>
              <w:snapToGrid w:val="0"/>
              <w:jc w:val="left"/>
              <w:rPr>
                <w:rFonts w:hint="eastAsia" w:ascii="宋体" w:hAnsi="宋体" w:eastAsia="宋体" w:cs="宋体"/>
                <w:i w:val="0"/>
                <w:iCs w:val="0"/>
                <w:caps w:val="0"/>
                <w:snapToGrid w:val="0"/>
                <w:color w:val="auto"/>
                <w:spacing w:val="0"/>
                <w:sz w:val="24"/>
                <w:szCs w:val="24"/>
                <w:shd w:val="clear" w:color="auto" w:fill="FFFFFF"/>
                <w:lang w:val="en-US" w:eastAsia="zh-CN"/>
              </w:rPr>
            </w:pPr>
            <w:r>
              <w:rPr>
                <w:rFonts w:hint="eastAsia"/>
                <w:kern w:val="0"/>
                <w:sz w:val="24"/>
                <w:szCs w:val="24"/>
              </w:rPr>
              <w:t>方案</w:t>
            </w:r>
            <w:r>
              <w:rPr>
                <w:kern w:val="0"/>
                <w:sz w:val="24"/>
                <w:szCs w:val="24"/>
              </w:rPr>
              <w:t>内容每出现</w:t>
            </w:r>
            <w:r>
              <w:rPr>
                <w:rFonts w:hint="eastAsia"/>
                <w:kern w:val="0"/>
                <w:sz w:val="24"/>
                <w:szCs w:val="24"/>
              </w:rPr>
              <w:t>1处瑕疵减2分，最低0分。</w:t>
            </w:r>
          </w:p>
        </w:tc>
      </w:tr>
      <w:tr w14:paraId="24720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0" w:hRule="atLeast"/>
        </w:trPr>
        <w:tc>
          <w:tcPr>
            <w:tcW w:w="420" w:type="pct"/>
            <w:vMerge w:val="continue"/>
            <w:noWrap w:val="0"/>
            <w:vAlign w:val="center"/>
          </w:tcPr>
          <w:p w14:paraId="646E7463">
            <w:pPr>
              <w:keepNext w:val="0"/>
              <w:keepLines w:val="0"/>
              <w:pageBreakBefore w:val="0"/>
              <w:widowControl w:val="0"/>
              <w:kinsoku/>
              <w:wordWrap/>
              <w:overflowPunct/>
              <w:topLinePunct w:val="0"/>
              <w:autoSpaceDE/>
              <w:autoSpaceDN/>
              <w:bidi w:val="0"/>
              <w:adjustRightInd w:val="0"/>
              <w:snapToGrid w:val="0"/>
              <w:spacing w:line="240" w:lineRule="exact"/>
              <w:jc w:val="both"/>
              <w:textAlignment w:val="auto"/>
              <w:rPr>
                <w:rFonts w:hint="eastAsia" w:ascii="宋体" w:hAnsi="宋体" w:eastAsia="宋体" w:cs="宋体"/>
                <w:snapToGrid w:val="0"/>
                <w:spacing w:val="0"/>
                <w:sz w:val="24"/>
                <w:szCs w:val="24"/>
                <w:vertAlign w:val="baseline"/>
                <w:lang w:val="en-US" w:eastAsia="zh-CN"/>
              </w:rPr>
            </w:pPr>
          </w:p>
        </w:tc>
        <w:tc>
          <w:tcPr>
            <w:tcW w:w="725" w:type="pct"/>
            <w:vMerge w:val="continue"/>
            <w:noWrap w:val="0"/>
            <w:vAlign w:val="center"/>
          </w:tcPr>
          <w:p w14:paraId="78ADE28C">
            <w:pPr>
              <w:keepNext w:val="0"/>
              <w:keepLines w:val="0"/>
              <w:pageBreakBefore w:val="0"/>
              <w:widowControl w:val="0"/>
              <w:kinsoku/>
              <w:wordWrap/>
              <w:overflowPunct/>
              <w:topLinePunct w:val="0"/>
              <w:autoSpaceDE/>
              <w:autoSpaceDN/>
              <w:bidi w:val="0"/>
              <w:adjustRightInd w:val="0"/>
              <w:snapToGrid w:val="0"/>
              <w:spacing w:line="240" w:lineRule="exact"/>
              <w:jc w:val="both"/>
              <w:textAlignment w:val="auto"/>
              <w:rPr>
                <w:rFonts w:hint="eastAsia" w:ascii="宋体" w:hAnsi="宋体" w:eastAsia="宋体" w:cs="宋体"/>
                <w:snapToGrid w:val="0"/>
                <w:spacing w:val="0"/>
                <w:sz w:val="24"/>
                <w:szCs w:val="24"/>
                <w:vertAlign w:val="baseline"/>
                <w:lang w:val="en-US" w:eastAsia="zh-CN"/>
              </w:rPr>
            </w:pPr>
          </w:p>
        </w:tc>
        <w:tc>
          <w:tcPr>
            <w:tcW w:w="705" w:type="pct"/>
            <w:noWrap w:val="0"/>
            <w:vAlign w:val="center"/>
          </w:tcPr>
          <w:p w14:paraId="6BDD4385">
            <w:pPr>
              <w:widowControl/>
              <w:adjustRightInd w:val="0"/>
              <w:snapToGrid w:val="0"/>
              <w:jc w:val="center"/>
              <w:rPr>
                <w:sz w:val="24"/>
              </w:rPr>
            </w:pPr>
            <w:r>
              <w:rPr>
                <w:rFonts w:hint="eastAsia"/>
                <w:sz w:val="24"/>
              </w:rPr>
              <w:t>培训</w:t>
            </w:r>
            <w:r>
              <w:rPr>
                <w:sz w:val="24"/>
              </w:rPr>
              <w:t>方案评价</w:t>
            </w:r>
          </w:p>
          <w:p w14:paraId="394F586A">
            <w:pPr>
              <w:widowControl/>
              <w:adjustRightInd w:val="0"/>
              <w:snapToGrid w:val="0"/>
              <w:jc w:val="center"/>
              <w:rPr>
                <w:rFonts w:hint="eastAsia" w:ascii="宋体" w:hAnsi="宋体" w:eastAsia="宋体" w:cs="宋体"/>
                <w:i w:val="0"/>
                <w:iCs w:val="0"/>
                <w:caps w:val="0"/>
                <w:snapToGrid w:val="0"/>
                <w:color w:val="auto"/>
                <w:spacing w:val="0"/>
                <w:kern w:val="0"/>
                <w:sz w:val="24"/>
                <w:szCs w:val="24"/>
                <w:shd w:val="clear" w:color="auto" w:fill="FFFFFF"/>
                <w:lang w:val="en-US" w:eastAsia="zh-CN" w:bidi="ar"/>
              </w:rPr>
            </w:pPr>
            <w:r>
              <w:rPr>
                <w:rFonts w:hint="eastAsia" w:ascii="宋体" w:hAnsi="宋体" w:eastAsia="宋体" w:cs="宋体"/>
                <w:i w:val="0"/>
                <w:iCs w:val="0"/>
                <w:caps w:val="0"/>
                <w:snapToGrid w:val="0"/>
                <w:color w:val="auto"/>
                <w:spacing w:val="0"/>
                <w:sz w:val="24"/>
                <w:szCs w:val="24"/>
                <w:shd w:val="clear" w:color="auto" w:fill="FFFFFF"/>
              </w:rPr>
              <w:t>（</w:t>
            </w:r>
            <w:r>
              <w:rPr>
                <w:rFonts w:hint="eastAsia" w:ascii="宋体" w:hAnsi="宋体" w:cs="宋体"/>
                <w:i w:val="0"/>
                <w:iCs w:val="0"/>
                <w:caps w:val="0"/>
                <w:snapToGrid w:val="0"/>
                <w:color w:val="auto"/>
                <w:spacing w:val="0"/>
                <w:sz w:val="24"/>
                <w:szCs w:val="24"/>
                <w:shd w:val="clear" w:color="auto" w:fill="FFFFFF"/>
                <w:lang w:val="en-US" w:eastAsia="zh-CN"/>
              </w:rPr>
              <w:t>8</w:t>
            </w:r>
            <w:r>
              <w:rPr>
                <w:rFonts w:hint="eastAsia" w:ascii="宋体" w:hAnsi="宋体" w:eastAsia="宋体" w:cs="宋体"/>
                <w:i w:val="0"/>
                <w:iCs w:val="0"/>
                <w:caps w:val="0"/>
                <w:snapToGrid w:val="0"/>
                <w:color w:val="auto"/>
                <w:spacing w:val="0"/>
                <w:sz w:val="24"/>
                <w:szCs w:val="24"/>
                <w:shd w:val="clear" w:color="auto" w:fill="FFFFFF"/>
              </w:rPr>
              <w:t>分）</w:t>
            </w:r>
          </w:p>
        </w:tc>
        <w:tc>
          <w:tcPr>
            <w:tcW w:w="3149" w:type="pct"/>
            <w:noWrap w:val="0"/>
            <w:vAlign w:val="center"/>
          </w:tcPr>
          <w:p w14:paraId="27C47D7C">
            <w:pPr>
              <w:widowControl/>
              <w:adjustRightInd w:val="0"/>
              <w:snapToGrid w:val="0"/>
              <w:rPr>
                <w:kern w:val="0"/>
                <w:sz w:val="24"/>
                <w:szCs w:val="24"/>
              </w:rPr>
            </w:pPr>
            <w:r>
              <w:rPr>
                <w:rFonts w:hint="eastAsia"/>
                <w:kern w:val="0"/>
                <w:sz w:val="24"/>
                <w:szCs w:val="24"/>
              </w:rPr>
              <w:t>至少包含针对本项目服务人员的培训计划、培训资料、培训师资、培训方式等方面的内容</w:t>
            </w:r>
            <w:r>
              <w:rPr>
                <w:kern w:val="0"/>
                <w:sz w:val="24"/>
                <w:szCs w:val="24"/>
              </w:rPr>
              <w:t>。</w:t>
            </w:r>
          </w:p>
          <w:p w14:paraId="219A8BBF">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14:paraId="55807454">
            <w:pPr>
              <w:widowControl/>
              <w:adjustRightInd w:val="0"/>
              <w:snapToGrid w:val="0"/>
              <w:jc w:val="left"/>
              <w:rPr>
                <w:rFonts w:hint="eastAsia"/>
                <w:kern w:val="0"/>
                <w:sz w:val="24"/>
                <w:szCs w:val="24"/>
                <w:lang w:val="en-US" w:eastAsia="zh-CN"/>
              </w:rPr>
            </w:pPr>
            <w:r>
              <w:rPr>
                <w:rFonts w:hint="eastAsia"/>
                <w:kern w:val="0"/>
                <w:sz w:val="24"/>
                <w:szCs w:val="24"/>
              </w:rPr>
              <w:t>方案</w:t>
            </w:r>
            <w:r>
              <w:rPr>
                <w:kern w:val="0"/>
                <w:sz w:val="24"/>
                <w:szCs w:val="24"/>
              </w:rPr>
              <w:t>内容每出现</w:t>
            </w:r>
            <w:r>
              <w:rPr>
                <w:rFonts w:hint="eastAsia"/>
                <w:kern w:val="0"/>
                <w:sz w:val="24"/>
                <w:szCs w:val="24"/>
              </w:rPr>
              <w:t>1处瑕疵减2分，最低0分。</w:t>
            </w:r>
          </w:p>
        </w:tc>
      </w:tr>
      <w:tr w14:paraId="59782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420" w:type="pct"/>
            <w:vMerge w:val="continue"/>
            <w:noWrap w:val="0"/>
            <w:vAlign w:val="center"/>
          </w:tcPr>
          <w:p w14:paraId="1C22E7EB">
            <w:pPr>
              <w:keepNext w:val="0"/>
              <w:keepLines w:val="0"/>
              <w:pageBreakBefore w:val="0"/>
              <w:widowControl w:val="0"/>
              <w:kinsoku/>
              <w:wordWrap/>
              <w:overflowPunct/>
              <w:topLinePunct w:val="0"/>
              <w:autoSpaceDE/>
              <w:autoSpaceDN/>
              <w:bidi w:val="0"/>
              <w:adjustRightInd w:val="0"/>
              <w:snapToGrid w:val="0"/>
              <w:spacing w:line="240" w:lineRule="exact"/>
              <w:jc w:val="both"/>
              <w:textAlignment w:val="auto"/>
              <w:rPr>
                <w:rFonts w:hint="eastAsia" w:ascii="宋体" w:hAnsi="宋体" w:eastAsia="宋体" w:cs="宋体"/>
                <w:snapToGrid w:val="0"/>
                <w:spacing w:val="0"/>
                <w:sz w:val="24"/>
                <w:szCs w:val="24"/>
                <w:vertAlign w:val="baseline"/>
                <w:lang w:val="en-US" w:eastAsia="zh-CN"/>
              </w:rPr>
            </w:pPr>
          </w:p>
        </w:tc>
        <w:tc>
          <w:tcPr>
            <w:tcW w:w="725" w:type="pct"/>
            <w:vMerge w:val="continue"/>
            <w:noWrap w:val="0"/>
            <w:vAlign w:val="center"/>
          </w:tcPr>
          <w:p w14:paraId="4BB745FF">
            <w:pPr>
              <w:keepNext w:val="0"/>
              <w:keepLines w:val="0"/>
              <w:pageBreakBefore w:val="0"/>
              <w:widowControl w:val="0"/>
              <w:kinsoku/>
              <w:wordWrap/>
              <w:overflowPunct/>
              <w:topLinePunct w:val="0"/>
              <w:autoSpaceDE/>
              <w:autoSpaceDN/>
              <w:bidi w:val="0"/>
              <w:adjustRightInd w:val="0"/>
              <w:snapToGrid w:val="0"/>
              <w:spacing w:line="240" w:lineRule="exact"/>
              <w:jc w:val="both"/>
              <w:textAlignment w:val="auto"/>
              <w:rPr>
                <w:rFonts w:hint="eastAsia" w:ascii="宋体" w:hAnsi="宋体" w:eastAsia="宋体" w:cs="宋体"/>
                <w:snapToGrid w:val="0"/>
                <w:spacing w:val="0"/>
                <w:sz w:val="24"/>
                <w:szCs w:val="24"/>
                <w:vertAlign w:val="baseline"/>
                <w:lang w:val="en-US" w:eastAsia="zh-CN"/>
              </w:rPr>
            </w:pPr>
          </w:p>
        </w:tc>
        <w:tc>
          <w:tcPr>
            <w:tcW w:w="705" w:type="pct"/>
            <w:noWrap w:val="0"/>
            <w:vAlign w:val="center"/>
          </w:tcPr>
          <w:p w14:paraId="2A5239F5">
            <w:pPr>
              <w:widowControl/>
              <w:adjustRightInd w:val="0"/>
              <w:snapToGrid w:val="0"/>
              <w:jc w:val="center"/>
              <w:rPr>
                <w:rFonts w:hint="eastAsia" w:ascii="宋体" w:hAnsi="宋体" w:eastAsia="宋体" w:cs="宋体"/>
                <w:i w:val="0"/>
                <w:iCs w:val="0"/>
                <w:caps w:val="0"/>
                <w:snapToGrid w:val="0"/>
                <w:color w:val="auto"/>
                <w:spacing w:val="0"/>
                <w:kern w:val="0"/>
                <w:sz w:val="24"/>
                <w:szCs w:val="24"/>
                <w:shd w:val="clear" w:color="auto" w:fill="FFFFFF"/>
                <w:lang w:val="en-US" w:eastAsia="zh-CN" w:bidi="ar"/>
              </w:rPr>
            </w:pPr>
            <w:r>
              <w:rPr>
                <w:rFonts w:hint="eastAsia"/>
                <w:sz w:val="24"/>
              </w:rPr>
              <w:t>应急处理方案评价</w:t>
            </w:r>
            <w:r>
              <w:rPr>
                <w:rFonts w:hint="eastAsia" w:ascii="宋体" w:hAnsi="宋体" w:eastAsia="宋体" w:cs="宋体"/>
                <w:i w:val="0"/>
                <w:iCs w:val="0"/>
                <w:caps w:val="0"/>
                <w:snapToGrid w:val="0"/>
                <w:color w:val="auto"/>
                <w:spacing w:val="0"/>
                <w:sz w:val="24"/>
                <w:szCs w:val="24"/>
                <w:shd w:val="clear" w:color="auto" w:fill="FFFFFF"/>
                <w:lang w:val="en-US" w:eastAsia="zh-CN"/>
              </w:rPr>
              <w:t>（</w:t>
            </w:r>
            <w:r>
              <w:rPr>
                <w:rFonts w:hint="eastAsia" w:ascii="宋体" w:hAnsi="宋体" w:cs="宋体"/>
                <w:i w:val="0"/>
                <w:iCs w:val="0"/>
                <w:caps w:val="0"/>
                <w:snapToGrid w:val="0"/>
                <w:color w:val="auto"/>
                <w:spacing w:val="0"/>
                <w:sz w:val="24"/>
                <w:szCs w:val="24"/>
                <w:shd w:val="clear" w:color="auto" w:fill="FFFFFF"/>
                <w:lang w:val="en-US" w:eastAsia="zh-CN"/>
              </w:rPr>
              <w:t>8</w:t>
            </w:r>
            <w:r>
              <w:rPr>
                <w:rFonts w:hint="eastAsia" w:ascii="宋体" w:hAnsi="宋体" w:eastAsia="宋体" w:cs="宋体"/>
                <w:i w:val="0"/>
                <w:iCs w:val="0"/>
                <w:caps w:val="0"/>
                <w:snapToGrid w:val="0"/>
                <w:color w:val="auto"/>
                <w:spacing w:val="0"/>
                <w:sz w:val="24"/>
                <w:szCs w:val="24"/>
                <w:shd w:val="clear" w:color="auto" w:fill="FFFFFF"/>
                <w:lang w:val="en-US" w:eastAsia="zh-CN"/>
              </w:rPr>
              <w:t>分）</w:t>
            </w:r>
          </w:p>
        </w:tc>
        <w:tc>
          <w:tcPr>
            <w:tcW w:w="3149" w:type="pct"/>
            <w:noWrap w:val="0"/>
            <w:vAlign w:val="center"/>
          </w:tcPr>
          <w:p w14:paraId="7BEC8811">
            <w:pPr>
              <w:widowControl/>
              <w:adjustRightInd w:val="0"/>
              <w:snapToGrid w:val="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至少包含针对本项目实施过程中可能出现的系统故障、话务服务激增、人员流失等方面的突发情况，建立突发事件、应急事件处理制度。</w:t>
            </w:r>
          </w:p>
          <w:p w14:paraId="30243D06">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14:paraId="23435F2B">
            <w:pPr>
              <w:widowControl/>
              <w:adjustRightInd w:val="0"/>
              <w:snapToGrid w:val="0"/>
              <w:jc w:val="left"/>
              <w:rPr>
                <w:rFonts w:hint="eastAsia" w:ascii="宋体" w:hAnsi="宋体" w:eastAsia="宋体" w:cs="宋体"/>
                <w:i w:val="0"/>
                <w:iCs w:val="0"/>
                <w:caps w:val="0"/>
                <w:snapToGrid w:val="0"/>
                <w:color w:val="auto"/>
                <w:spacing w:val="0"/>
                <w:kern w:val="2"/>
                <w:sz w:val="24"/>
                <w:szCs w:val="24"/>
                <w:shd w:val="clear" w:color="auto" w:fill="FFFFFF"/>
                <w:lang w:val="en-US" w:eastAsia="zh-CN" w:bidi="ar-SA"/>
              </w:rPr>
            </w:pPr>
            <w:r>
              <w:rPr>
                <w:rFonts w:hint="eastAsia"/>
                <w:kern w:val="0"/>
                <w:sz w:val="24"/>
                <w:szCs w:val="24"/>
              </w:rPr>
              <w:t>方案</w:t>
            </w:r>
            <w:r>
              <w:rPr>
                <w:kern w:val="0"/>
                <w:sz w:val="24"/>
                <w:szCs w:val="24"/>
              </w:rPr>
              <w:t>内容每出现</w:t>
            </w:r>
            <w:r>
              <w:rPr>
                <w:rFonts w:hint="eastAsia"/>
                <w:kern w:val="0"/>
                <w:sz w:val="24"/>
                <w:szCs w:val="24"/>
              </w:rPr>
              <w:t>1处瑕疵减2分，最低0分。</w:t>
            </w:r>
          </w:p>
        </w:tc>
      </w:tr>
    </w:tbl>
    <w:p w14:paraId="2FF11F87">
      <w:pPr>
        <w:keepNext w:val="0"/>
        <w:keepLines w:val="0"/>
        <w:pageBreakBefore w:val="0"/>
        <w:widowControl w:val="0"/>
        <w:suppressAutoHyphens/>
        <w:kinsoku/>
        <w:wordWrap/>
        <w:overflowPunct/>
        <w:topLinePunct w:val="0"/>
        <w:autoSpaceDE/>
        <w:autoSpaceDN/>
        <w:bidi w:val="0"/>
        <w:adjustRightInd w:val="0"/>
        <w:snapToGrid w:val="0"/>
        <w:spacing w:line="560" w:lineRule="exact"/>
        <w:ind w:firstLine="640" w:firstLineChars="200"/>
        <w:textAlignment w:val="auto"/>
        <w:outlineLvl w:val="0"/>
        <w:rPr>
          <w:rFonts w:hint="eastAsia" w:ascii="楷体_GB2312" w:hAnsi="楷体_GB2312" w:eastAsia="楷体_GB2312" w:cs="楷体_GB2312"/>
          <w:color w:val="auto"/>
          <w:sz w:val="32"/>
          <w:szCs w:val="32"/>
          <w:lang w:eastAsia="zh-CN"/>
        </w:rPr>
      </w:pPr>
      <w:r>
        <w:rPr>
          <w:rFonts w:hint="eastAsia" w:ascii="楷体_GB2312" w:hAnsi="楷体_GB2312" w:eastAsia="楷体_GB2312" w:cs="楷体_GB2312"/>
          <w:color w:val="auto"/>
          <w:sz w:val="32"/>
          <w:szCs w:val="32"/>
          <w:lang w:eastAsia="zh-CN"/>
        </w:rPr>
        <w:t>（</w:t>
      </w:r>
      <w:r>
        <w:rPr>
          <w:rFonts w:hint="eastAsia" w:ascii="楷体_GB2312" w:hAnsi="楷体_GB2312" w:eastAsia="楷体_GB2312" w:cs="楷体_GB2312"/>
          <w:color w:val="auto"/>
          <w:sz w:val="32"/>
          <w:szCs w:val="32"/>
          <w:lang w:val="en-US" w:eastAsia="zh-CN"/>
        </w:rPr>
        <w:t>四</w:t>
      </w:r>
      <w:r>
        <w:rPr>
          <w:rFonts w:hint="eastAsia" w:ascii="楷体_GB2312" w:hAnsi="楷体_GB2312" w:eastAsia="楷体_GB2312" w:cs="楷体_GB2312"/>
          <w:color w:val="auto"/>
          <w:sz w:val="32"/>
          <w:szCs w:val="32"/>
          <w:lang w:eastAsia="zh-CN"/>
        </w:rPr>
        <w:t>）确定成交供应商</w:t>
      </w:r>
    </w:p>
    <w:p w14:paraId="578E5442">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评审小组从质量和服务均能满足采购文件实质性响应要求的供应商中，按照综合评审分数由高到低的顺序提出成交候选人。如果综合评审分数相同时，由评审小组以无记名投票方式确定成交候选人的排序，得票多的供应商排名靠前。</w:t>
      </w:r>
    </w:p>
    <w:p w14:paraId="3874423E">
      <w:pPr>
        <w:keepNext w:val="0"/>
        <w:keepLines w:val="0"/>
        <w:pageBreakBefore w:val="0"/>
        <w:widowControl w:val="0"/>
        <w:suppressAutoHyphens/>
        <w:kinsoku/>
        <w:wordWrap/>
        <w:overflowPunct/>
        <w:topLinePunct w:val="0"/>
        <w:autoSpaceDE/>
        <w:autoSpaceDN/>
        <w:bidi w:val="0"/>
        <w:adjustRightInd w:val="0"/>
        <w:snapToGrid w:val="0"/>
        <w:spacing w:line="560" w:lineRule="exact"/>
        <w:ind w:firstLine="640" w:firstLineChars="200"/>
        <w:textAlignment w:val="auto"/>
        <w:outlineLvl w:val="0"/>
        <w:rPr>
          <w:rFonts w:hint="eastAsia" w:ascii="楷体_GB2312" w:hAnsi="楷体_GB2312" w:eastAsia="楷体_GB2312" w:cs="楷体_GB2312"/>
          <w:color w:val="auto"/>
          <w:sz w:val="32"/>
          <w:szCs w:val="32"/>
          <w:lang w:eastAsia="zh-CN"/>
        </w:rPr>
      </w:pPr>
      <w:r>
        <w:rPr>
          <w:rFonts w:hint="eastAsia" w:ascii="楷体_GB2312" w:hAnsi="楷体_GB2312" w:eastAsia="楷体_GB2312" w:cs="楷体_GB2312"/>
          <w:color w:val="auto"/>
          <w:sz w:val="32"/>
          <w:szCs w:val="32"/>
          <w:lang w:eastAsia="zh-CN"/>
        </w:rPr>
        <w:t>（</w:t>
      </w:r>
      <w:r>
        <w:rPr>
          <w:rFonts w:hint="eastAsia" w:ascii="楷体_GB2312" w:hAnsi="楷体_GB2312" w:eastAsia="楷体_GB2312" w:cs="楷体_GB2312"/>
          <w:color w:val="auto"/>
          <w:sz w:val="32"/>
          <w:szCs w:val="32"/>
          <w:lang w:val="en-US" w:eastAsia="zh-CN"/>
        </w:rPr>
        <w:t>五</w:t>
      </w:r>
      <w:r>
        <w:rPr>
          <w:rFonts w:hint="eastAsia" w:ascii="楷体_GB2312" w:hAnsi="楷体_GB2312" w:eastAsia="楷体_GB2312" w:cs="楷体_GB2312"/>
          <w:color w:val="auto"/>
          <w:sz w:val="32"/>
          <w:szCs w:val="32"/>
          <w:lang w:eastAsia="zh-CN"/>
        </w:rPr>
        <w:t>）评审过程的保密</w:t>
      </w:r>
    </w:p>
    <w:p w14:paraId="2D5B465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无论何时，凡与审查、澄清、评价、比较和应答文件有关的资料以及授予合同的意向等，任何人均不得向供应商及其他人员透露。</w:t>
      </w:r>
    </w:p>
    <w:p w14:paraId="693BCC44">
      <w:pPr>
        <w:keepNext w:val="0"/>
        <w:keepLines w:val="0"/>
        <w:pageBreakBefore w:val="0"/>
        <w:widowControl w:val="0"/>
        <w:suppressAutoHyphens/>
        <w:kinsoku/>
        <w:wordWrap/>
        <w:overflowPunct/>
        <w:topLinePunct w:val="0"/>
        <w:autoSpaceDE/>
        <w:autoSpaceDN/>
        <w:bidi w:val="0"/>
        <w:adjustRightInd w:val="0"/>
        <w:snapToGrid w:val="0"/>
        <w:spacing w:line="560" w:lineRule="exact"/>
        <w:ind w:firstLine="640" w:firstLineChars="200"/>
        <w:textAlignment w:val="auto"/>
        <w:outlineLvl w:val="0"/>
        <w:rPr>
          <w:rFonts w:hint="eastAsia" w:ascii="楷体_GB2312" w:hAnsi="楷体_GB2312" w:eastAsia="楷体_GB2312" w:cs="楷体_GB2312"/>
          <w:color w:val="auto"/>
          <w:sz w:val="32"/>
          <w:szCs w:val="32"/>
          <w:lang w:eastAsia="zh-CN"/>
        </w:rPr>
      </w:pPr>
      <w:r>
        <w:rPr>
          <w:rFonts w:hint="eastAsia" w:ascii="楷体_GB2312" w:hAnsi="楷体_GB2312" w:eastAsia="楷体_GB2312" w:cs="楷体_GB2312"/>
          <w:color w:val="auto"/>
          <w:sz w:val="32"/>
          <w:szCs w:val="32"/>
          <w:lang w:eastAsia="zh-CN"/>
        </w:rPr>
        <w:t>（</w:t>
      </w:r>
      <w:r>
        <w:rPr>
          <w:rFonts w:hint="eastAsia" w:ascii="楷体_GB2312" w:hAnsi="楷体_GB2312" w:eastAsia="楷体_GB2312" w:cs="楷体_GB2312"/>
          <w:color w:val="auto"/>
          <w:sz w:val="32"/>
          <w:szCs w:val="32"/>
          <w:lang w:val="en-US" w:eastAsia="zh-CN"/>
        </w:rPr>
        <w:t>六</w:t>
      </w:r>
      <w:r>
        <w:rPr>
          <w:rFonts w:hint="eastAsia" w:ascii="楷体_GB2312" w:hAnsi="楷体_GB2312" w:eastAsia="楷体_GB2312" w:cs="楷体_GB2312"/>
          <w:color w:val="auto"/>
          <w:sz w:val="32"/>
          <w:szCs w:val="32"/>
          <w:lang w:eastAsia="zh-CN"/>
        </w:rPr>
        <w:t>）成交通知</w:t>
      </w:r>
    </w:p>
    <w:p w14:paraId="7C281512">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采购人确定成交供应商后，在国家税务总局天津市河东区税务局</w:t>
      </w:r>
      <w:r>
        <w:rPr>
          <w:rFonts w:hint="eastAsia" w:ascii="仿宋_GB2312" w:hAnsi="仿宋_GB2312" w:eastAsia="仿宋_GB2312" w:cs="仿宋_GB2312"/>
          <w:color w:val="auto"/>
          <w:sz w:val="32"/>
          <w:szCs w:val="32"/>
          <w:lang w:val="en-US" w:eastAsia="zh-CN"/>
        </w:rPr>
        <w:t>官网“信息公开”栏“通知公告”</w:t>
      </w:r>
      <w:r>
        <w:rPr>
          <w:rFonts w:hint="eastAsia" w:ascii="仿宋_GB2312" w:hAnsi="仿宋_GB2312" w:eastAsia="仿宋_GB2312" w:cs="仿宋_GB2312"/>
          <w:color w:val="auto"/>
          <w:sz w:val="32"/>
          <w:szCs w:val="32"/>
          <w:lang w:eastAsia="zh-CN"/>
        </w:rPr>
        <w:t>上公告成交结果，同时将以书面形式向成交供应商发出成交通知书。</w:t>
      </w:r>
    </w:p>
    <w:p w14:paraId="44F1C455">
      <w:pPr>
        <w:keepNext w:val="0"/>
        <w:keepLines w:val="0"/>
        <w:pageBreakBefore w:val="0"/>
        <w:widowControl w:val="0"/>
        <w:suppressAutoHyphens/>
        <w:kinsoku/>
        <w:wordWrap/>
        <w:overflowPunct/>
        <w:topLinePunct w:val="0"/>
        <w:autoSpaceDE/>
        <w:autoSpaceDN/>
        <w:bidi w:val="0"/>
        <w:adjustRightInd w:val="0"/>
        <w:snapToGrid w:val="0"/>
        <w:spacing w:line="560" w:lineRule="exact"/>
        <w:ind w:firstLine="640" w:firstLineChars="200"/>
        <w:textAlignment w:val="auto"/>
        <w:outlineLvl w:val="0"/>
        <w:rPr>
          <w:rFonts w:hint="eastAsia" w:ascii="楷体_GB2312" w:hAnsi="楷体_GB2312" w:eastAsia="楷体_GB2312" w:cs="楷体_GB2312"/>
          <w:color w:val="auto"/>
          <w:sz w:val="32"/>
          <w:szCs w:val="32"/>
          <w:lang w:eastAsia="zh-CN"/>
        </w:rPr>
      </w:pPr>
      <w:r>
        <w:rPr>
          <w:rFonts w:hint="eastAsia" w:ascii="楷体_GB2312" w:hAnsi="楷体_GB2312" w:eastAsia="楷体_GB2312" w:cs="楷体_GB2312"/>
          <w:color w:val="auto"/>
          <w:sz w:val="32"/>
          <w:szCs w:val="32"/>
          <w:lang w:eastAsia="zh-CN"/>
        </w:rPr>
        <w:t>（</w:t>
      </w:r>
      <w:r>
        <w:rPr>
          <w:rFonts w:hint="eastAsia" w:ascii="楷体_GB2312" w:hAnsi="楷体_GB2312" w:eastAsia="楷体_GB2312" w:cs="楷体_GB2312"/>
          <w:color w:val="auto"/>
          <w:sz w:val="32"/>
          <w:szCs w:val="32"/>
          <w:lang w:val="en-US" w:eastAsia="zh-CN"/>
        </w:rPr>
        <w:t>七</w:t>
      </w:r>
      <w:r>
        <w:rPr>
          <w:rFonts w:hint="eastAsia" w:ascii="楷体_GB2312" w:hAnsi="楷体_GB2312" w:eastAsia="楷体_GB2312" w:cs="楷体_GB2312"/>
          <w:color w:val="auto"/>
          <w:sz w:val="32"/>
          <w:szCs w:val="32"/>
          <w:lang w:eastAsia="zh-CN"/>
        </w:rPr>
        <w:t>）签署合同</w:t>
      </w:r>
    </w:p>
    <w:p w14:paraId="2992B2E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采购人依法与成交供应商签署合同。</w:t>
      </w:r>
    </w:p>
    <w:p w14:paraId="3BC73F8F">
      <w:pPr>
        <w:pStyle w:val="10"/>
        <w:keepNext w:val="0"/>
        <w:keepLines w:val="0"/>
        <w:widowControl/>
        <w:suppressLineNumbers w:val="0"/>
        <w:spacing w:line="560" w:lineRule="exact"/>
        <w:rPr>
          <w:rFonts w:hint="eastAsia" w:ascii="仿宋_GB2312" w:hAnsi="仿宋_GB2312" w:eastAsia="仿宋_GB2312" w:cs="仿宋_GB2312"/>
          <w:sz w:val="32"/>
          <w:szCs w:val="32"/>
          <w:lang w:eastAsia="zh-CN"/>
        </w:rPr>
      </w:pPr>
    </w:p>
    <w:p w14:paraId="33D2FB0C">
      <w:pPr>
        <w:pStyle w:val="9"/>
        <w:keepNext w:val="0"/>
        <w:keepLines w:val="0"/>
        <w:pageBreakBefore w:val="0"/>
        <w:widowControl w:val="0"/>
        <w:kinsoku/>
        <w:wordWrap/>
        <w:overflowPunct/>
        <w:autoSpaceDE/>
        <w:autoSpaceDN/>
        <w:bidi w:val="0"/>
        <w:adjustRightInd w:val="0"/>
        <w:snapToGrid w:val="0"/>
        <w:spacing w:line="580" w:lineRule="exact"/>
        <w:ind w:firstLine="640" w:firstLineChars="200"/>
        <w:textAlignment w:val="auto"/>
        <w:outlineLvl w:val="0"/>
        <w:rPr>
          <w:rFonts w:hint="eastAsia" w:ascii="黑体" w:hAnsi="黑体" w:eastAsia="黑体"/>
          <w:color w:val="auto"/>
          <w:sz w:val="32"/>
          <w:szCs w:val="32"/>
          <w:shd w:val="clear" w:color="auto" w:fill="FFFFFF"/>
          <w:lang w:val="en-US" w:eastAsia="zh-CN"/>
        </w:rPr>
      </w:pPr>
    </w:p>
    <w:p w14:paraId="69725543">
      <w:pPr>
        <w:pStyle w:val="9"/>
        <w:keepNext w:val="0"/>
        <w:keepLines w:val="0"/>
        <w:pageBreakBefore w:val="0"/>
        <w:widowControl w:val="0"/>
        <w:kinsoku/>
        <w:wordWrap/>
        <w:overflowPunct/>
        <w:autoSpaceDE/>
        <w:autoSpaceDN/>
        <w:bidi w:val="0"/>
        <w:adjustRightInd w:val="0"/>
        <w:snapToGrid w:val="0"/>
        <w:spacing w:line="580" w:lineRule="exact"/>
        <w:ind w:firstLine="640" w:firstLineChars="200"/>
        <w:textAlignment w:val="auto"/>
        <w:outlineLvl w:val="0"/>
        <w:rPr>
          <w:rFonts w:hint="eastAsia" w:ascii="黑体" w:hAnsi="黑体" w:eastAsia="黑体"/>
          <w:color w:val="auto"/>
          <w:sz w:val="32"/>
          <w:szCs w:val="32"/>
          <w:shd w:val="clear" w:color="auto" w:fill="FFFFFF"/>
        </w:rPr>
      </w:pPr>
      <w:r>
        <w:rPr>
          <w:rFonts w:hint="eastAsia" w:ascii="黑体" w:hAnsi="黑体" w:eastAsia="黑体"/>
          <w:color w:val="auto"/>
          <w:sz w:val="32"/>
          <w:szCs w:val="32"/>
          <w:shd w:val="clear" w:color="auto" w:fill="FFFFFF"/>
          <w:lang w:val="en-US" w:eastAsia="zh-CN"/>
        </w:rPr>
        <w:t>五</w:t>
      </w:r>
      <w:r>
        <w:rPr>
          <w:rFonts w:hint="eastAsia" w:ascii="黑体" w:hAnsi="黑体" w:eastAsia="黑体"/>
          <w:color w:val="auto"/>
          <w:sz w:val="32"/>
          <w:szCs w:val="32"/>
          <w:shd w:val="clear" w:color="auto" w:fill="FFFFFF"/>
        </w:rPr>
        <w:t>、应答文件格式</w:t>
      </w:r>
    </w:p>
    <w:p w14:paraId="5CB96CDD">
      <w:pPr>
        <w:pStyle w:val="9"/>
        <w:adjustRightInd w:val="0"/>
        <w:snapToGrid w:val="0"/>
        <w:spacing w:line="620" w:lineRule="exact"/>
        <w:outlineLvl w:val="0"/>
        <w:rPr>
          <w:rFonts w:hint="eastAsia" w:ascii="黑体" w:hAnsi="黑体" w:eastAsia="黑体"/>
          <w:color w:val="auto"/>
          <w:sz w:val="32"/>
          <w:szCs w:val="32"/>
          <w:shd w:val="clear" w:color="auto" w:fill="FFFFFF"/>
        </w:rPr>
      </w:pPr>
    </w:p>
    <w:p w14:paraId="04BF7A41">
      <w:pPr>
        <w:autoSpaceDN w:val="0"/>
        <w:spacing w:line="360" w:lineRule="auto"/>
        <w:jc w:val="center"/>
        <w:rPr>
          <w:rFonts w:hint="eastAsia" w:ascii="黑体" w:hAnsi="黑体" w:eastAsia="黑体"/>
          <w:color w:val="auto"/>
          <w:sz w:val="32"/>
          <w:szCs w:val="32"/>
          <w:shd w:val="clear" w:color="auto" w:fill="FFFFFF"/>
        </w:rPr>
      </w:pPr>
      <w:r>
        <w:rPr>
          <w:rFonts w:hint="eastAsia"/>
          <w:b/>
          <w:bCs/>
          <w:color w:val="auto"/>
          <w:sz w:val="24"/>
        </w:rPr>
        <w:t>应答</w:t>
      </w:r>
      <w:r>
        <w:rPr>
          <w:b/>
          <w:bCs/>
          <w:color w:val="auto"/>
          <w:sz w:val="24"/>
        </w:rPr>
        <w:t>文件封面格</w:t>
      </w:r>
    </w:p>
    <w:p w14:paraId="0246482F">
      <w:pPr>
        <w:pStyle w:val="9"/>
        <w:adjustRightInd w:val="0"/>
        <w:snapToGrid w:val="0"/>
        <w:spacing w:line="620" w:lineRule="exact"/>
        <w:outlineLvl w:val="0"/>
        <w:rPr>
          <w:rFonts w:hint="eastAsia" w:ascii="黑体" w:hAnsi="黑体" w:eastAsia="黑体"/>
          <w:color w:val="auto"/>
          <w:sz w:val="32"/>
          <w:szCs w:val="32"/>
          <w:shd w:val="clear" w:color="auto" w:fill="FFFFFF"/>
        </w:rPr>
      </w:pPr>
    </w:p>
    <w:p w14:paraId="18A5CF72">
      <w:pPr>
        <w:autoSpaceDE w:val="0"/>
        <w:autoSpaceDN w:val="0"/>
        <w:adjustRightInd w:val="0"/>
        <w:jc w:val="center"/>
        <w:rPr>
          <w:color w:val="auto"/>
          <w:kern w:val="0"/>
          <w:sz w:val="144"/>
          <w:szCs w:val="144"/>
        </w:rPr>
      </w:pPr>
      <w:r>
        <w:rPr>
          <w:rFonts w:hint="eastAsia"/>
          <w:color w:val="auto"/>
          <w:sz w:val="160"/>
          <w:szCs w:val="84"/>
        </w:rPr>
        <w:t>应答</w:t>
      </w:r>
      <w:r>
        <w:rPr>
          <w:color w:val="auto"/>
          <w:sz w:val="160"/>
          <w:szCs w:val="84"/>
        </w:rPr>
        <w:t>文件</w:t>
      </w:r>
    </w:p>
    <w:p w14:paraId="49A14BB9">
      <w:pPr>
        <w:autoSpaceDE w:val="0"/>
        <w:autoSpaceDN w:val="0"/>
        <w:adjustRightInd w:val="0"/>
        <w:spacing w:line="520" w:lineRule="exact"/>
        <w:rPr>
          <w:b/>
          <w:color w:val="auto"/>
          <w:kern w:val="0"/>
          <w:sz w:val="36"/>
          <w:szCs w:val="36"/>
        </w:rPr>
      </w:pPr>
    </w:p>
    <w:p w14:paraId="1B94228A">
      <w:pPr>
        <w:autoSpaceDE w:val="0"/>
        <w:autoSpaceDN w:val="0"/>
        <w:adjustRightInd w:val="0"/>
        <w:spacing w:line="520" w:lineRule="exact"/>
        <w:jc w:val="center"/>
        <w:rPr>
          <w:b/>
          <w:color w:val="auto"/>
          <w:kern w:val="0"/>
          <w:sz w:val="24"/>
        </w:rPr>
      </w:pPr>
      <w:r>
        <w:rPr>
          <w:b/>
          <w:color w:val="auto"/>
          <w:kern w:val="0"/>
          <w:sz w:val="24"/>
        </w:rPr>
        <w:t>（加盖签章）</w:t>
      </w:r>
    </w:p>
    <w:p w14:paraId="34196CBC">
      <w:pPr>
        <w:spacing w:before="93" w:beforeLines="30" w:after="218" w:afterLines="70" w:line="540" w:lineRule="exact"/>
        <w:ind w:left="630" w:leftChars="300"/>
        <w:rPr>
          <w:b/>
          <w:color w:val="auto"/>
          <w:sz w:val="34"/>
          <w:szCs w:val="34"/>
        </w:rPr>
      </w:pPr>
      <w:r>
        <w:rPr>
          <w:b/>
          <w:color w:val="auto"/>
          <w:sz w:val="34"/>
          <w:szCs w:val="34"/>
        </w:rPr>
        <w:t>项目编号：</w:t>
      </w:r>
    </w:p>
    <w:p w14:paraId="1C7F7588">
      <w:pPr>
        <w:spacing w:before="93" w:beforeLines="30" w:after="218" w:afterLines="70" w:line="540" w:lineRule="exact"/>
        <w:ind w:left="2152" w:leftChars="300" w:hanging="1522" w:hangingChars="446"/>
        <w:rPr>
          <w:b/>
          <w:color w:val="auto"/>
          <w:sz w:val="34"/>
          <w:szCs w:val="34"/>
        </w:rPr>
      </w:pPr>
      <w:r>
        <w:rPr>
          <w:b/>
          <w:color w:val="auto"/>
          <w:sz w:val="34"/>
          <w:szCs w:val="34"/>
        </w:rPr>
        <w:t>项目名称：</w:t>
      </w:r>
    </w:p>
    <w:p w14:paraId="26DF03AF">
      <w:pPr>
        <w:spacing w:before="93" w:beforeLines="30" w:after="218" w:afterLines="70" w:line="540" w:lineRule="exact"/>
        <w:ind w:left="630" w:leftChars="300"/>
        <w:rPr>
          <w:b/>
          <w:color w:val="auto"/>
          <w:sz w:val="34"/>
          <w:szCs w:val="34"/>
        </w:rPr>
      </w:pPr>
      <w:r>
        <w:rPr>
          <w:b/>
          <w:color w:val="auto"/>
          <w:sz w:val="34"/>
          <w:szCs w:val="34"/>
        </w:rPr>
        <w:t>单位名称：</w:t>
      </w:r>
    </w:p>
    <w:p w14:paraId="4C33EE29">
      <w:pPr>
        <w:spacing w:before="93" w:beforeLines="30" w:after="218" w:afterLines="70" w:line="540" w:lineRule="exact"/>
        <w:ind w:left="630" w:leftChars="300"/>
        <w:rPr>
          <w:b/>
          <w:color w:val="auto"/>
          <w:sz w:val="34"/>
          <w:szCs w:val="34"/>
        </w:rPr>
      </w:pPr>
      <w:r>
        <w:rPr>
          <w:rFonts w:hint="eastAsia"/>
          <w:b/>
          <w:color w:val="auto"/>
          <w:sz w:val="34"/>
          <w:szCs w:val="34"/>
        </w:rPr>
        <w:t>授权代表人姓名：</w:t>
      </w:r>
    </w:p>
    <w:p w14:paraId="02418E26">
      <w:pPr>
        <w:spacing w:before="93" w:beforeLines="30" w:after="218" w:afterLines="70" w:line="540" w:lineRule="exact"/>
        <w:ind w:left="630" w:leftChars="300"/>
        <w:rPr>
          <w:rFonts w:hint="eastAsia"/>
          <w:b/>
          <w:bCs/>
          <w:color w:val="000000"/>
          <w:sz w:val="24"/>
          <w:lang w:val="en-US" w:eastAsia="zh-CN"/>
        </w:rPr>
      </w:pPr>
      <w:r>
        <w:rPr>
          <w:rFonts w:hint="eastAsia"/>
          <w:b/>
          <w:color w:val="auto"/>
          <w:sz w:val="34"/>
          <w:szCs w:val="34"/>
        </w:rPr>
        <w:t>应答</w:t>
      </w:r>
      <w:r>
        <w:rPr>
          <w:b/>
          <w:color w:val="auto"/>
          <w:sz w:val="34"/>
          <w:szCs w:val="34"/>
        </w:rPr>
        <w:t>日期：   年   月   日</w:t>
      </w:r>
      <w:r>
        <w:rPr>
          <w:rFonts w:hint="eastAsia"/>
          <w:b/>
          <w:bCs/>
          <w:color w:val="000000"/>
          <w:sz w:val="24"/>
          <w:lang w:val="en-US" w:eastAsia="zh-CN"/>
        </w:rPr>
        <w:br w:type="page"/>
      </w:r>
    </w:p>
    <w:p w14:paraId="3818A39D">
      <w:pPr>
        <w:autoSpaceDN w:val="0"/>
        <w:spacing w:line="360" w:lineRule="auto"/>
        <w:jc w:val="center"/>
        <w:rPr>
          <w:b/>
          <w:bCs/>
          <w:color w:val="000000"/>
          <w:sz w:val="24"/>
        </w:rPr>
      </w:pPr>
      <w:r>
        <w:rPr>
          <w:rFonts w:hint="eastAsia"/>
          <w:b/>
          <w:bCs/>
          <w:color w:val="000000"/>
          <w:sz w:val="24"/>
          <w:lang w:eastAsia="zh-CN"/>
        </w:rPr>
        <w:t>应答</w:t>
      </w:r>
      <w:r>
        <w:rPr>
          <w:b/>
          <w:bCs/>
          <w:color w:val="000000"/>
          <w:sz w:val="24"/>
        </w:rPr>
        <w:t>文件总目录</w:t>
      </w:r>
    </w:p>
    <w:p w14:paraId="61E6CC73">
      <w:pPr>
        <w:autoSpaceDN w:val="0"/>
        <w:spacing w:line="360" w:lineRule="auto"/>
        <w:jc w:val="center"/>
        <w:rPr>
          <w:b/>
          <w:bCs/>
          <w:color w:val="000000"/>
          <w:sz w:val="24"/>
        </w:rPr>
      </w:pPr>
      <w:r>
        <w:rPr>
          <w:b/>
          <w:bCs/>
          <w:color w:val="000000"/>
          <w:sz w:val="24"/>
        </w:rPr>
        <w:t>（</w:t>
      </w:r>
      <w:r>
        <w:rPr>
          <w:rFonts w:hint="eastAsia"/>
          <w:b/>
          <w:bCs/>
          <w:color w:val="000000"/>
          <w:sz w:val="24"/>
          <w:lang w:val="en-US" w:eastAsia="zh-CN"/>
        </w:rPr>
        <w:t>供应商</w:t>
      </w:r>
      <w:r>
        <w:rPr>
          <w:b/>
          <w:bCs/>
          <w:color w:val="000000"/>
          <w:sz w:val="24"/>
        </w:rPr>
        <w:t>自行编制）</w:t>
      </w:r>
    </w:p>
    <w:p w14:paraId="6F428BC7">
      <w:pPr>
        <w:widowControl/>
        <w:jc w:val="center"/>
        <w:rPr>
          <w:b/>
          <w:color w:val="000000"/>
          <w:sz w:val="24"/>
        </w:rPr>
      </w:pPr>
    </w:p>
    <w:p w14:paraId="31CC72FE">
      <w:pPr>
        <w:pStyle w:val="9"/>
        <w:bidi w:val="0"/>
        <w:rPr>
          <w:rFonts w:hint="default"/>
          <w:lang w:val="en-US" w:eastAsia="zh-CN"/>
        </w:rPr>
      </w:pPr>
    </w:p>
    <w:p w14:paraId="2F8976D5">
      <w:pPr>
        <w:pStyle w:val="7"/>
        <w:adjustRightInd w:val="0"/>
        <w:snapToGrid w:val="0"/>
        <w:spacing w:line="620" w:lineRule="exact"/>
        <w:ind w:right="640"/>
        <w:jc w:val="right"/>
        <w:rPr>
          <w:rFonts w:hint="eastAsia" w:ascii="仿宋_GB2312" w:eastAsia="仿宋_GB2312"/>
          <w:color w:val="333333"/>
          <w:sz w:val="32"/>
          <w:szCs w:val="32"/>
          <w:highlight w:val="yellow"/>
          <w:shd w:val="clear" w:color="auto" w:fill="FFFFFF"/>
        </w:rPr>
      </w:pPr>
    </w:p>
    <w:p w14:paraId="13BAD978">
      <w:pPr>
        <w:bidi w:val="0"/>
        <w:rPr>
          <w:rFonts w:hint="eastAsia"/>
        </w:rPr>
      </w:pPr>
    </w:p>
    <w:p w14:paraId="71A28C8C">
      <w:pPr>
        <w:bidi w:val="0"/>
        <w:rPr>
          <w:rFonts w:hint="eastAsia"/>
        </w:rPr>
      </w:pPr>
    </w:p>
    <w:p w14:paraId="5C813568">
      <w:pPr>
        <w:bidi w:val="0"/>
        <w:rPr>
          <w:rFonts w:hint="eastAsia"/>
        </w:rPr>
      </w:pPr>
    </w:p>
    <w:p w14:paraId="06B662FE">
      <w:pPr>
        <w:bidi w:val="0"/>
        <w:rPr>
          <w:rFonts w:hint="eastAsia"/>
        </w:rPr>
      </w:pPr>
    </w:p>
    <w:p w14:paraId="7E1CD60E">
      <w:pPr>
        <w:bidi w:val="0"/>
        <w:rPr>
          <w:rFonts w:hint="eastAsia"/>
        </w:rPr>
      </w:pPr>
    </w:p>
    <w:p w14:paraId="220078FA">
      <w:pPr>
        <w:bidi w:val="0"/>
        <w:rPr>
          <w:rFonts w:hint="eastAsia"/>
        </w:rPr>
      </w:pPr>
    </w:p>
    <w:p w14:paraId="41996A42">
      <w:pPr>
        <w:bidi w:val="0"/>
        <w:rPr>
          <w:rFonts w:hint="eastAsia"/>
        </w:rPr>
      </w:pPr>
    </w:p>
    <w:p w14:paraId="2831BC7B">
      <w:pPr>
        <w:bidi w:val="0"/>
        <w:rPr>
          <w:rFonts w:hint="eastAsia"/>
        </w:rPr>
      </w:pPr>
    </w:p>
    <w:p w14:paraId="7B8D0631">
      <w:pPr>
        <w:bidi w:val="0"/>
        <w:rPr>
          <w:rFonts w:hint="eastAsia"/>
        </w:rPr>
      </w:pPr>
    </w:p>
    <w:p w14:paraId="791A525A">
      <w:pPr>
        <w:bidi w:val="0"/>
        <w:rPr>
          <w:rFonts w:hint="eastAsia"/>
        </w:rPr>
      </w:pPr>
    </w:p>
    <w:p w14:paraId="4BFA670E">
      <w:pPr>
        <w:bidi w:val="0"/>
        <w:rPr>
          <w:rFonts w:hint="eastAsia"/>
        </w:rPr>
      </w:pPr>
    </w:p>
    <w:p w14:paraId="19BC89C4">
      <w:pPr>
        <w:bidi w:val="0"/>
        <w:rPr>
          <w:rFonts w:hint="eastAsia"/>
        </w:rPr>
      </w:pPr>
    </w:p>
    <w:p w14:paraId="48A2293B">
      <w:pPr>
        <w:bidi w:val="0"/>
        <w:rPr>
          <w:rFonts w:hint="eastAsia"/>
        </w:rPr>
      </w:pPr>
    </w:p>
    <w:p w14:paraId="3A7B4752">
      <w:pPr>
        <w:bidi w:val="0"/>
        <w:rPr>
          <w:rFonts w:hint="eastAsia"/>
        </w:rPr>
      </w:pPr>
    </w:p>
    <w:p w14:paraId="27315D4A">
      <w:pPr>
        <w:pStyle w:val="3"/>
        <w:numPr>
          <w:ilvl w:val="0"/>
          <w:numId w:val="0"/>
        </w:numPr>
        <w:rPr>
          <w:rFonts w:hint="eastAsia"/>
        </w:rPr>
      </w:pPr>
    </w:p>
    <w:p w14:paraId="20AFDA24">
      <w:pPr>
        <w:pStyle w:val="5"/>
        <w:rPr>
          <w:rFonts w:hint="eastAsia"/>
        </w:rPr>
      </w:pPr>
    </w:p>
    <w:p w14:paraId="71AF42AF">
      <w:pPr>
        <w:pStyle w:val="5"/>
        <w:rPr>
          <w:rFonts w:hint="eastAsia"/>
        </w:rPr>
      </w:pPr>
    </w:p>
    <w:p w14:paraId="74E4CB6F">
      <w:pPr>
        <w:pStyle w:val="5"/>
        <w:rPr>
          <w:rFonts w:hint="eastAsia"/>
        </w:rPr>
      </w:pPr>
    </w:p>
    <w:p w14:paraId="6D4B572B">
      <w:pPr>
        <w:pStyle w:val="5"/>
        <w:rPr>
          <w:rFonts w:hint="eastAsia"/>
        </w:rPr>
      </w:pPr>
    </w:p>
    <w:p w14:paraId="54F40945">
      <w:pPr>
        <w:pStyle w:val="5"/>
        <w:rPr>
          <w:rFonts w:hint="eastAsia"/>
        </w:rPr>
      </w:pPr>
    </w:p>
    <w:p w14:paraId="329AAAB8">
      <w:pPr>
        <w:pStyle w:val="5"/>
        <w:rPr>
          <w:rFonts w:hint="eastAsia"/>
        </w:rPr>
      </w:pPr>
    </w:p>
    <w:p w14:paraId="6F2717FA">
      <w:pPr>
        <w:pStyle w:val="5"/>
        <w:rPr>
          <w:rFonts w:hint="eastAsia"/>
        </w:rPr>
      </w:pPr>
    </w:p>
    <w:p w14:paraId="5054542C">
      <w:pPr>
        <w:pStyle w:val="5"/>
        <w:rPr>
          <w:rFonts w:hint="eastAsia"/>
        </w:rPr>
      </w:pPr>
    </w:p>
    <w:p w14:paraId="018E2E05">
      <w:pPr>
        <w:pStyle w:val="5"/>
        <w:rPr>
          <w:rFonts w:hint="eastAsia"/>
        </w:rPr>
      </w:pPr>
    </w:p>
    <w:p w14:paraId="3B95F3B1">
      <w:pPr>
        <w:bidi w:val="0"/>
        <w:rPr>
          <w:rFonts w:hint="eastAsia"/>
        </w:rPr>
      </w:pPr>
    </w:p>
    <w:p w14:paraId="6B9D46F9">
      <w:pPr>
        <w:bidi w:val="0"/>
        <w:rPr>
          <w:rFonts w:hint="eastAsia"/>
        </w:rPr>
      </w:pPr>
    </w:p>
    <w:p w14:paraId="7053AF9F">
      <w:pPr>
        <w:rPr>
          <w:rFonts w:ascii="宋体" w:hAnsi="宋体" w:eastAsia="宋体" w:cs="宋体"/>
          <w:b/>
          <w:bCs/>
          <w:kern w:val="44"/>
          <w:sz w:val="28"/>
          <w:szCs w:val="28"/>
          <w:lang w:val="en-US" w:eastAsia="zh-CN" w:bidi="ar-SA"/>
        </w:rPr>
      </w:pPr>
      <w:r>
        <w:rPr>
          <w:rFonts w:hint="eastAsia" w:ascii="宋体" w:hAnsi="宋体" w:eastAsia="宋体" w:cs="宋体"/>
          <w:b/>
          <w:bCs/>
          <w:kern w:val="44"/>
          <w:sz w:val="28"/>
          <w:szCs w:val="28"/>
          <w:lang w:val="en-US" w:eastAsia="zh-CN" w:bidi="ar-SA"/>
        </w:rPr>
        <w:t>一、</w:t>
      </w:r>
      <w:r>
        <w:rPr>
          <w:rFonts w:hint="eastAsia" w:ascii="宋体" w:hAnsi="宋体" w:cs="宋体"/>
          <w:b/>
          <w:bCs/>
          <w:kern w:val="44"/>
          <w:sz w:val="28"/>
          <w:szCs w:val="28"/>
          <w:lang w:val="en-US" w:eastAsia="zh-CN" w:bidi="ar-SA"/>
        </w:rPr>
        <w:t>报价</w:t>
      </w:r>
      <w:r>
        <w:rPr>
          <w:rFonts w:hint="eastAsia" w:ascii="宋体" w:hAnsi="宋体" w:eastAsia="宋体" w:cs="宋体"/>
          <w:b/>
          <w:bCs/>
          <w:kern w:val="44"/>
          <w:sz w:val="28"/>
          <w:szCs w:val="28"/>
          <w:lang w:val="en-US" w:eastAsia="zh-CN" w:bidi="ar-SA"/>
        </w:rPr>
        <w:t>响应声明</w:t>
      </w:r>
    </w:p>
    <w:p w14:paraId="7974F47B">
      <w:pPr>
        <w:keepNext w:val="0"/>
        <w:keepLines w:val="0"/>
        <w:pageBreakBefore w:val="0"/>
        <w:widowControl w:val="0"/>
        <w:kinsoku/>
        <w:wordWrap/>
        <w:overflowPunct/>
        <w:topLinePunct w:val="0"/>
        <w:autoSpaceDE/>
        <w:autoSpaceDN/>
        <w:bidi w:val="0"/>
        <w:adjustRightInd/>
        <w:snapToGrid/>
        <w:spacing w:line="600" w:lineRule="exact"/>
        <w:textAlignment w:val="auto"/>
        <w:rPr>
          <w:rFonts w:ascii="宋体" w:hAnsi="宋体" w:eastAsia="宋体" w:cs="宋体"/>
          <w:sz w:val="24"/>
          <w:szCs w:val="24"/>
        </w:rPr>
      </w:pPr>
      <w:r>
        <w:rPr>
          <w:rFonts w:hint="eastAsia" w:ascii="宋体" w:hAnsi="宋体" w:eastAsia="宋体" w:cs="宋体"/>
          <w:sz w:val="24"/>
          <w:szCs w:val="24"/>
        </w:rPr>
        <w:t>致</w:t>
      </w:r>
      <w:r>
        <w:rPr>
          <w:rFonts w:hint="eastAsia" w:ascii="宋体" w:hAnsi="宋体" w:eastAsia="宋体" w:cs="宋体"/>
          <w:sz w:val="24"/>
          <w:szCs w:val="24"/>
          <w:highlight w:val="none"/>
          <w:lang w:eastAsia="zh-CN"/>
        </w:rPr>
        <w:t>国家税务总局</w:t>
      </w:r>
      <w:r>
        <w:rPr>
          <w:rFonts w:hint="eastAsia" w:ascii="宋体" w:hAnsi="宋体" w:cs="宋体"/>
          <w:b w:val="0"/>
          <w:bCs w:val="0"/>
          <w:color w:val="auto"/>
          <w:sz w:val="24"/>
          <w:szCs w:val="24"/>
          <w:highlight w:val="none"/>
          <w:lang w:eastAsia="zh-CN"/>
        </w:rPr>
        <w:t>天津市河东区</w:t>
      </w:r>
      <w:r>
        <w:rPr>
          <w:rFonts w:hint="eastAsia" w:ascii="宋体" w:hAnsi="宋体" w:eastAsia="宋体" w:cs="宋体"/>
          <w:b w:val="0"/>
          <w:bCs w:val="0"/>
          <w:color w:val="auto"/>
          <w:sz w:val="24"/>
          <w:szCs w:val="24"/>
          <w:highlight w:val="none"/>
        </w:rPr>
        <w:t>税务局</w:t>
      </w:r>
      <w:r>
        <w:rPr>
          <w:rFonts w:hint="eastAsia" w:ascii="宋体" w:hAnsi="宋体" w:eastAsia="宋体" w:cs="宋体"/>
          <w:sz w:val="24"/>
          <w:szCs w:val="24"/>
        </w:rPr>
        <w:t>：</w:t>
      </w:r>
    </w:p>
    <w:p w14:paraId="3E3736D0">
      <w:pPr>
        <w:spacing w:line="360" w:lineRule="auto"/>
        <w:ind w:firstLine="420"/>
        <w:rPr>
          <w:rFonts w:ascii="宋体" w:hAnsi="宋体" w:eastAsia="宋体" w:cs="宋体"/>
          <w:sz w:val="24"/>
          <w:szCs w:val="24"/>
        </w:rPr>
      </w:pPr>
      <w:r>
        <w:rPr>
          <w:rFonts w:hint="eastAsia" w:ascii="宋体" w:hAnsi="宋体" w:eastAsia="宋体" w:cs="宋体"/>
          <w:sz w:val="24"/>
          <w:szCs w:val="24"/>
        </w:rPr>
        <w:t>根据贵方</w:t>
      </w:r>
      <w:r>
        <w:rPr>
          <w:rFonts w:hint="eastAsia" w:ascii="宋体" w:hAnsi="宋体" w:eastAsia="宋体" w:cs="宋体"/>
          <w:sz w:val="24"/>
          <w:szCs w:val="24"/>
          <w:u w:val="single"/>
        </w:rPr>
        <w:t xml:space="preserve">   </w:t>
      </w:r>
      <w:r>
        <w:rPr>
          <w:rFonts w:hint="eastAsia" w:ascii="宋体" w:hAnsi="宋体" w:cs="宋体"/>
          <w:sz w:val="24"/>
          <w:szCs w:val="24"/>
          <w:u w:val="single"/>
        </w:rPr>
        <w:t>国家税务总局</w:t>
      </w:r>
      <w:r>
        <w:rPr>
          <w:rFonts w:hint="eastAsia" w:ascii="宋体" w:hAnsi="宋体" w:cs="宋体"/>
          <w:sz w:val="24"/>
          <w:szCs w:val="24"/>
          <w:u w:val="single"/>
          <w:lang w:eastAsia="zh-CN"/>
        </w:rPr>
        <w:t>天津市</w:t>
      </w:r>
      <w:r>
        <w:rPr>
          <w:rFonts w:hint="eastAsia" w:ascii="宋体" w:hAnsi="宋体" w:cs="宋体"/>
          <w:color w:val="auto"/>
          <w:sz w:val="24"/>
          <w:szCs w:val="24"/>
          <w:u w:val="single"/>
          <w:lang w:eastAsia="zh-CN"/>
        </w:rPr>
        <w:t>河东区</w:t>
      </w:r>
      <w:r>
        <w:rPr>
          <w:rFonts w:hint="eastAsia" w:ascii="宋体" w:hAnsi="宋体" w:cs="宋体"/>
          <w:color w:val="auto"/>
          <w:sz w:val="24"/>
          <w:szCs w:val="24"/>
          <w:u w:val="single"/>
        </w:rPr>
        <w:t>税</w:t>
      </w:r>
      <w:r>
        <w:rPr>
          <w:rFonts w:hint="eastAsia" w:ascii="宋体" w:hAnsi="宋体" w:cs="宋体"/>
          <w:sz w:val="24"/>
          <w:szCs w:val="24"/>
          <w:u w:val="single"/>
        </w:rPr>
        <w:t>务局</w:t>
      </w:r>
      <w:r>
        <w:rPr>
          <w:rFonts w:hint="eastAsia" w:ascii="宋体" w:hAnsi="宋体" w:cs="宋体"/>
          <w:sz w:val="24"/>
          <w:szCs w:val="24"/>
          <w:u w:val="single"/>
          <w:lang w:val="en-US" w:eastAsia="zh-CN"/>
        </w:rPr>
        <w:t>12366纳税缴费服务热线远程座席咨询服务项目</w:t>
      </w:r>
      <w:r>
        <w:rPr>
          <w:rFonts w:hint="eastAsia" w:ascii="宋体" w:hAnsi="宋体" w:eastAsia="宋体" w:cs="宋体"/>
          <w:sz w:val="24"/>
          <w:szCs w:val="24"/>
          <w:u w:val="single"/>
        </w:rPr>
        <w:t xml:space="preserve"> </w:t>
      </w:r>
      <w:r>
        <w:rPr>
          <w:rFonts w:hint="eastAsia" w:ascii="宋体" w:hAnsi="宋体" w:eastAsia="宋体" w:cs="宋体"/>
          <w:sz w:val="24"/>
          <w:szCs w:val="24"/>
        </w:rPr>
        <w:t>的</w:t>
      </w:r>
      <w:r>
        <w:rPr>
          <w:rFonts w:hint="eastAsia" w:ascii="宋体" w:hAnsi="宋体" w:cs="宋体"/>
          <w:sz w:val="24"/>
          <w:szCs w:val="24"/>
          <w:lang w:eastAsia="zh-CN"/>
        </w:rPr>
        <w:t>报价响应</w:t>
      </w:r>
      <w:r>
        <w:rPr>
          <w:rFonts w:hint="eastAsia" w:ascii="宋体" w:hAnsi="宋体" w:eastAsia="宋体" w:cs="宋体"/>
          <w:sz w:val="24"/>
          <w:szCs w:val="24"/>
        </w:rPr>
        <w:t>邀请，签字代表（</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）经正式授权并代表参加人（</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）提交</w:t>
      </w:r>
      <w:r>
        <w:rPr>
          <w:rFonts w:hint="eastAsia" w:ascii="宋体" w:hAnsi="宋体" w:cs="宋体"/>
          <w:sz w:val="24"/>
          <w:szCs w:val="24"/>
          <w:lang w:eastAsia="zh-CN"/>
        </w:rPr>
        <w:t>应答文件</w:t>
      </w:r>
      <w:r>
        <w:rPr>
          <w:rFonts w:hint="eastAsia" w:ascii="宋体" w:hAnsi="宋体" w:eastAsia="宋体" w:cs="宋体"/>
          <w:sz w:val="24"/>
          <w:szCs w:val="24"/>
        </w:rPr>
        <w:t>一式三份。</w:t>
      </w:r>
    </w:p>
    <w:p w14:paraId="5B598C37">
      <w:pPr>
        <w:spacing w:line="360" w:lineRule="auto"/>
        <w:ind w:firstLine="420"/>
        <w:rPr>
          <w:rFonts w:ascii="宋体" w:hAnsi="宋体" w:eastAsia="宋体" w:cs="宋体"/>
          <w:sz w:val="24"/>
          <w:szCs w:val="24"/>
        </w:rPr>
      </w:pPr>
      <w:r>
        <w:rPr>
          <w:rFonts w:hint="eastAsia" w:ascii="宋体" w:hAnsi="宋体" w:eastAsia="宋体" w:cs="宋体"/>
          <w:sz w:val="24"/>
          <w:szCs w:val="24"/>
        </w:rPr>
        <w:t>一、我方同意在本项目采购文件中规定的递交应答</w:t>
      </w:r>
      <w:r>
        <w:rPr>
          <w:rFonts w:hint="eastAsia" w:ascii="宋体" w:hAnsi="宋体" w:cs="宋体"/>
          <w:sz w:val="24"/>
          <w:szCs w:val="24"/>
          <w:lang w:eastAsia="zh-CN"/>
        </w:rPr>
        <w:t>文件</w:t>
      </w:r>
      <w:r>
        <w:rPr>
          <w:rFonts w:hint="eastAsia" w:ascii="宋体" w:hAnsi="宋体" w:eastAsia="宋体" w:cs="宋体"/>
          <w:sz w:val="24"/>
          <w:szCs w:val="24"/>
        </w:rPr>
        <w:t>截止时间起90天内遵守本应答报告书中的承诺且在此期限期满之前均具有约束力。</w:t>
      </w:r>
    </w:p>
    <w:p w14:paraId="52995884">
      <w:pPr>
        <w:spacing w:line="360" w:lineRule="auto"/>
        <w:ind w:firstLine="420"/>
        <w:rPr>
          <w:rFonts w:hint="eastAsia" w:ascii="宋体" w:hAnsi="宋体" w:eastAsia="宋体" w:cs="宋体"/>
          <w:sz w:val="24"/>
          <w:szCs w:val="24"/>
          <w:lang w:eastAsia="zh-CN"/>
        </w:rPr>
      </w:pPr>
      <w:r>
        <w:rPr>
          <w:rFonts w:hint="eastAsia" w:ascii="宋体" w:hAnsi="宋体" w:eastAsia="宋体" w:cs="宋体"/>
          <w:sz w:val="24"/>
          <w:szCs w:val="24"/>
        </w:rPr>
        <w:t>二、我方承诺提交应答报告书截止时间前三年内</w:t>
      </w:r>
      <w:r>
        <w:rPr>
          <w:rFonts w:hint="eastAsia" w:ascii="宋体" w:hAnsi="宋体" w:cs="宋体"/>
          <w:sz w:val="24"/>
          <w:szCs w:val="24"/>
          <w:lang w:eastAsia="zh-CN"/>
        </w:rPr>
        <w:t>：</w:t>
      </w:r>
    </w:p>
    <w:p w14:paraId="62F9AC55">
      <w:pPr>
        <w:spacing w:line="360" w:lineRule="auto"/>
        <w:ind w:firstLine="420"/>
        <w:rPr>
          <w:rFonts w:ascii="宋体" w:hAnsi="宋体" w:eastAsia="宋体" w:cs="宋体"/>
          <w:sz w:val="24"/>
          <w:szCs w:val="24"/>
        </w:rPr>
      </w:pPr>
      <w:r>
        <w:rPr>
          <w:rFonts w:hint="eastAsia" w:ascii="宋体" w:hAnsi="宋体" w:eastAsia="宋体" w:cs="宋体"/>
          <w:sz w:val="24"/>
          <w:szCs w:val="24"/>
        </w:rPr>
        <w:t>（一）我方依法缴纳了各项税费及各项社会保障资金，没有偷税、漏税及欠缴行为。</w:t>
      </w:r>
    </w:p>
    <w:p w14:paraId="77C634CD">
      <w:pPr>
        <w:spacing w:line="360" w:lineRule="auto"/>
        <w:ind w:firstLine="420"/>
        <w:rPr>
          <w:rFonts w:ascii="宋体" w:hAnsi="宋体" w:eastAsia="宋体" w:cs="宋体"/>
          <w:sz w:val="24"/>
          <w:szCs w:val="24"/>
        </w:rPr>
      </w:pPr>
      <w:r>
        <w:rPr>
          <w:rFonts w:hint="eastAsia" w:ascii="宋体" w:hAnsi="宋体" w:eastAsia="宋体" w:cs="宋体"/>
          <w:sz w:val="24"/>
          <w:szCs w:val="24"/>
        </w:rPr>
        <w:t>（二）我方在经营活动中没有存在因违法经营受到刑事处罚或者责令停产停业、吊销许可证或者执照、较大数额罚款等行政处罚。</w:t>
      </w:r>
    </w:p>
    <w:p w14:paraId="792D0E86">
      <w:pPr>
        <w:spacing w:line="360" w:lineRule="auto"/>
        <w:ind w:firstLine="420"/>
        <w:rPr>
          <w:rFonts w:ascii="宋体" w:hAnsi="宋体" w:eastAsia="宋体" w:cs="宋体"/>
          <w:sz w:val="24"/>
          <w:szCs w:val="24"/>
        </w:rPr>
      </w:pPr>
      <w:r>
        <w:rPr>
          <w:rFonts w:hint="eastAsia" w:ascii="宋体" w:hAnsi="宋体" w:eastAsia="宋体" w:cs="宋体"/>
          <w:sz w:val="24"/>
          <w:szCs w:val="24"/>
        </w:rPr>
        <w:t>三、我方已详细审核全部采购文件，包括采购文件修改文件、参考资料及有关附件，确认无误。我方承诺接受采购文件中的全部条款且无任何异议。</w:t>
      </w:r>
    </w:p>
    <w:p w14:paraId="66A850A0">
      <w:pPr>
        <w:spacing w:line="360" w:lineRule="auto"/>
        <w:ind w:firstLine="420"/>
        <w:rPr>
          <w:rFonts w:ascii="宋体" w:hAnsi="宋体" w:eastAsia="宋体" w:cs="宋体"/>
          <w:sz w:val="24"/>
          <w:szCs w:val="24"/>
        </w:rPr>
      </w:pPr>
      <w:r>
        <w:rPr>
          <w:rFonts w:hint="eastAsia" w:ascii="宋体" w:hAnsi="宋体" w:eastAsia="宋体" w:cs="宋体"/>
          <w:sz w:val="24"/>
          <w:szCs w:val="24"/>
        </w:rPr>
        <w:t>四、我方保证应答报告书提供的数据和材料是真实、合法的。我方愿意向贵方提供任何与本项采购有关的数据、情况和技术资料。若贵方需要，我方愿意提供我方作出的一切承诺的证明材料。</w:t>
      </w:r>
    </w:p>
    <w:p w14:paraId="5DA4C140">
      <w:pPr>
        <w:spacing w:line="360" w:lineRule="auto"/>
        <w:ind w:firstLine="420"/>
        <w:rPr>
          <w:rFonts w:ascii="宋体" w:hAnsi="宋体" w:eastAsia="宋体" w:cs="宋体"/>
          <w:sz w:val="24"/>
          <w:szCs w:val="24"/>
        </w:rPr>
      </w:pPr>
      <w:r>
        <w:rPr>
          <w:rFonts w:hint="eastAsia" w:ascii="宋体" w:hAnsi="宋体" w:eastAsia="宋体" w:cs="宋体"/>
          <w:sz w:val="24"/>
          <w:szCs w:val="24"/>
        </w:rPr>
        <w:t>五、我方承诺遵守《中华人民共和国</w:t>
      </w:r>
      <w:r>
        <w:rPr>
          <w:rFonts w:hint="eastAsia" w:ascii="宋体" w:hAnsi="宋体" w:cs="宋体"/>
          <w:sz w:val="24"/>
          <w:szCs w:val="24"/>
          <w:lang w:eastAsia="zh-CN"/>
        </w:rPr>
        <w:t>民法典</w:t>
      </w:r>
      <w:r>
        <w:rPr>
          <w:rFonts w:hint="eastAsia" w:ascii="宋体" w:hAnsi="宋体" w:eastAsia="宋体" w:cs="宋体"/>
          <w:sz w:val="24"/>
          <w:szCs w:val="24"/>
        </w:rPr>
        <w:t>》的有关规定，按照采购文件确定的事项签订采购合同，并承担合同规定的责任和义务。</w:t>
      </w:r>
    </w:p>
    <w:p w14:paraId="2DBB0EAB">
      <w:pPr>
        <w:spacing w:line="360" w:lineRule="auto"/>
        <w:rPr>
          <w:rFonts w:ascii="宋体" w:hAnsi="宋体" w:eastAsia="宋体" w:cs="宋体"/>
          <w:sz w:val="24"/>
          <w:szCs w:val="24"/>
        </w:rPr>
      </w:pPr>
    </w:p>
    <w:p w14:paraId="0886297F">
      <w:pPr>
        <w:spacing w:line="360" w:lineRule="auto"/>
        <w:rPr>
          <w:rFonts w:ascii="宋体" w:hAnsi="宋体" w:eastAsia="宋体" w:cs="宋体"/>
          <w:sz w:val="24"/>
          <w:szCs w:val="24"/>
        </w:rPr>
      </w:pPr>
    </w:p>
    <w:p w14:paraId="3B775A6C">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default" w:ascii="宋体" w:hAnsi="宋体" w:eastAsia="宋体" w:cs="宋体"/>
          <w:sz w:val="24"/>
          <w:szCs w:val="24"/>
          <w:lang w:val="en-US" w:eastAsia="zh-CN"/>
        </w:rPr>
      </w:pPr>
      <w:r>
        <w:rPr>
          <w:rFonts w:hint="eastAsia" w:ascii="宋体" w:hAnsi="宋体" w:cs="宋体"/>
          <w:sz w:val="24"/>
          <w:szCs w:val="24"/>
          <w:lang w:val="en-US" w:eastAsia="zh-CN"/>
        </w:rPr>
        <w:t xml:space="preserve">               供应商</w:t>
      </w:r>
      <w:r>
        <w:rPr>
          <w:rFonts w:hint="eastAsia" w:ascii="宋体" w:hAnsi="宋体" w:eastAsia="宋体" w:cs="宋体"/>
          <w:sz w:val="24"/>
          <w:szCs w:val="24"/>
        </w:rPr>
        <w:t>名称(盖章)：</w:t>
      </w:r>
      <w:r>
        <w:rPr>
          <w:rFonts w:hint="eastAsia" w:ascii="宋体" w:hAnsi="宋体" w:eastAsia="宋体" w:cs="宋体"/>
          <w:sz w:val="24"/>
          <w:szCs w:val="24"/>
          <w:u w:val="single"/>
          <w:lang w:val="en-US" w:eastAsia="zh-CN"/>
        </w:rPr>
        <w:t xml:space="preserve">                   </w:t>
      </w:r>
    </w:p>
    <w:p w14:paraId="609AB53F">
      <w:pPr>
        <w:keepNext w:val="0"/>
        <w:keepLines w:val="0"/>
        <w:pageBreakBefore w:val="0"/>
        <w:widowControl w:val="0"/>
        <w:kinsoku/>
        <w:overflowPunct/>
        <w:topLinePunct w:val="0"/>
        <w:autoSpaceDE/>
        <w:autoSpaceDN/>
        <w:bidi w:val="0"/>
        <w:adjustRightInd/>
        <w:snapToGrid/>
        <w:spacing w:line="360" w:lineRule="auto"/>
        <w:ind w:firstLine="3120" w:firstLineChars="1300"/>
        <w:textAlignment w:val="auto"/>
        <w:rPr>
          <w:rFonts w:ascii="宋体" w:hAnsi="宋体" w:eastAsia="宋体" w:cs="宋体"/>
          <w:sz w:val="24"/>
          <w:szCs w:val="24"/>
        </w:rPr>
      </w:pPr>
      <w:r>
        <w:rPr>
          <w:rFonts w:hint="eastAsia" w:ascii="宋体" w:hAnsi="宋体" w:eastAsia="宋体" w:cs="宋体"/>
          <w:sz w:val="24"/>
          <w:szCs w:val="24"/>
        </w:rPr>
        <w:t>法定代表人(签章)：</w:t>
      </w:r>
      <w:r>
        <w:rPr>
          <w:rFonts w:hint="eastAsia" w:ascii="宋体" w:hAnsi="宋体" w:eastAsia="宋体" w:cs="宋体"/>
          <w:sz w:val="24"/>
          <w:szCs w:val="24"/>
          <w:u w:val="single"/>
        </w:rPr>
        <w:t xml:space="preserve">                     </w:t>
      </w:r>
    </w:p>
    <w:p w14:paraId="1697702D">
      <w:pPr>
        <w:keepNext w:val="0"/>
        <w:keepLines w:val="0"/>
        <w:pageBreakBefore w:val="0"/>
        <w:widowControl w:val="0"/>
        <w:kinsoku/>
        <w:overflowPunct/>
        <w:topLinePunct w:val="0"/>
        <w:autoSpaceDE/>
        <w:autoSpaceDN/>
        <w:bidi w:val="0"/>
        <w:adjustRightInd w:val="0"/>
        <w:snapToGrid w:val="0"/>
        <w:spacing w:line="360" w:lineRule="auto"/>
        <w:ind w:right="420" w:firstLine="3120" w:firstLineChars="1300"/>
        <w:textAlignment w:val="auto"/>
        <w:rPr>
          <w:rFonts w:hint="default" w:ascii="宋体" w:hAnsi="宋体" w:eastAsia="宋体" w:cs="宋体"/>
          <w:sz w:val="24"/>
          <w:szCs w:val="24"/>
          <w:lang w:val="en-US"/>
        </w:rPr>
      </w:pPr>
      <w:r>
        <w:rPr>
          <w:rFonts w:hint="eastAsia" w:ascii="宋体" w:hAnsi="宋体" w:eastAsia="宋体" w:cs="宋体"/>
          <w:sz w:val="24"/>
          <w:szCs w:val="24"/>
        </w:rPr>
        <w:t>日   期：</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lang w:val="en-US" w:eastAsia="zh-CN"/>
        </w:rPr>
        <w:t>日</w:t>
      </w:r>
    </w:p>
    <w:p w14:paraId="1B0A5246">
      <w:pPr>
        <w:keepNext w:val="0"/>
        <w:keepLines w:val="0"/>
        <w:pageBreakBefore w:val="0"/>
        <w:widowControl w:val="0"/>
        <w:kinsoku/>
        <w:overflowPunct/>
        <w:topLinePunct w:val="0"/>
        <w:autoSpaceDE/>
        <w:autoSpaceDN/>
        <w:bidi w:val="0"/>
        <w:spacing w:line="360" w:lineRule="auto"/>
        <w:textAlignment w:val="auto"/>
        <w:rPr>
          <w:rFonts w:hint="eastAsia"/>
          <w:lang w:eastAsia="zh-CN"/>
        </w:rPr>
      </w:pPr>
      <w:r>
        <w:rPr>
          <w:rFonts w:hint="eastAsia"/>
          <w:lang w:eastAsia="zh-CN"/>
        </w:rPr>
        <w:br w:type="page"/>
      </w:r>
    </w:p>
    <w:p w14:paraId="04EE5740">
      <w:pPr>
        <w:ind w:right="84"/>
        <w:jc w:val="both"/>
        <w:rPr>
          <w:rFonts w:hint="eastAsia" w:ascii="宋体" w:hAnsi="宋体" w:eastAsia="宋体" w:cs="宋体"/>
          <w:b/>
          <w:sz w:val="28"/>
          <w:szCs w:val="28"/>
        </w:rPr>
      </w:pPr>
      <w:bookmarkStart w:id="1" w:name="_Toc3960"/>
      <w:bookmarkStart w:id="2" w:name="_Toc421267961"/>
      <w:r>
        <w:rPr>
          <w:rFonts w:hint="eastAsia" w:ascii="宋体" w:hAnsi="宋体" w:eastAsia="宋体" w:cs="宋体"/>
          <w:b/>
          <w:sz w:val="28"/>
          <w:szCs w:val="28"/>
          <w:lang w:val="en-US" w:eastAsia="zh-CN"/>
        </w:rPr>
        <w:t>1.1</w:t>
      </w:r>
      <w:r>
        <w:rPr>
          <w:rFonts w:hint="eastAsia" w:ascii="宋体" w:hAnsi="宋体" w:eastAsia="宋体" w:cs="宋体"/>
          <w:b/>
          <w:sz w:val="28"/>
          <w:szCs w:val="28"/>
        </w:rPr>
        <w:t>供应商资格声明函</w:t>
      </w:r>
    </w:p>
    <w:p w14:paraId="4DDEC157">
      <w:pPr>
        <w:spacing w:line="360" w:lineRule="auto"/>
        <w:ind w:firstLine="420"/>
        <w:jc w:val="center"/>
        <w:rPr>
          <w:b/>
          <w:sz w:val="24"/>
        </w:rPr>
      </w:pPr>
    </w:p>
    <w:p w14:paraId="6B1D7133">
      <w:pPr>
        <w:spacing w:line="360" w:lineRule="auto"/>
        <w:rPr>
          <w:sz w:val="24"/>
        </w:rPr>
      </w:pPr>
      <w:r>
        <w:rPr>
          <w:rFonts w:hint="eastAsia" w:ascii="宋体" w:hAnsi="宋体" w:eastAsia="宋体" w:cs="宋体"/>
          <w:sz w:val="24"/>
          <w:szCs w:val="24"/>
          <w:highlight w:val="none"/>
          <w:lang w:eastAsia="zh-CN"/>
        </w:rPr>
        <w:t>国家税务总局</w:t>
      </w:r>
      <w:r>
        <w:rPr>
          <w:rFonts w:hint="eastAsia" w:ascii="宋体" w:hAnsi="宋体" w:cs="宋体"/>
          <w:b w:val="0"/>
          <w:bCs w:val="0"/>
          <w:color w:val="auto"/>
          <w:sz w:val="24"/>
          <w:szCs w:val="24"/>
          <w:highlight w:val="none"/>
          <w:lang w:eastAsia="zh-CN"/>
        </w:rPr>
        <w:t>天津市河东区</w:t>
      </w:r>
      <w:r>
        <w:rPr>
          <w:rFonts w:hint="eastAsia" w:ascii="宋体" w:hAnsi="宋体" w:eastAsia="宋体" w:cs="宋体"/>
          <w:b w:val="0"/>
          <w:bCs w:val="0"/>
          <w:color w:val="auto"/>
          <w:sz w:val="24"/>
          <w:szCs w:val="24"/>
          <w:highlight w:val="none"/>
        </w:rPr>
        <w:t>税务局</w:t>
      </w:r>
      <w:r>
        <w:rPr>
          <w:rFonts w:hint="eastAsia" w:ascii="宋体" w:hAnsi="宋体" w:eastAsia="宋体" w:cs="宋体"/>
          <w:sz w:val="24"/>
          <w:szCs w:val="24"/>
        </w:rPr>
        <w:t>：</w:t>
      </w:r>
    </w:p>
    <w:p w14:paraId="42BD5B8B">
      <w:pPr>
        <w:spacing w:line="360" w:lineRule="auto"/>
        <w:ind w:firstLine="480" w:firstLineChars="200"/>
        <w:rPr>
          <w:sz w:val="24"/>
        </w:rPr>
      </w:pPr>
      <w:r>
        <w:rPr>
          <w:rFonts w:hint="eastAsia"/>
          <w:sz w:val="24"/>
        </w:rPr>
        <w:t>我单位自愿参与本项目的政府采购活动，郑重承诺如下：</w:t>
      </w:r>
    </w:p>
    <w:p w14:paraId="5A1D39E7">
      <w:pPr>
        <w:spacing w:line="360" w:lineRule="auto"/>
        <w:ind w:firstLine="480" w:firstLineChars="200"/>
        <w:rPr>
          <w:sz w:val="24"/>
        </w:rPr>
      </w:pPr>
      <w:r>
        <w:rPr>
          <w:rFonts w:hint="eastAsia"/>
          <w:sz w:val="24"/>
        </w:rPr>
        <w:t>（一）我单位具有良好的商业信誉和健全的财务会计制度；</w:t>
      </w:r>
    </w:p>
    <w:p w14:paraId="0446A15E">
      <w:pPr>
        <w:spacing w:line="360" w:lineRule="auto"/>
        <w:ind w:firstLine="480" w:firstLineChars="200"/>
        <w:rPr>
          <w:sz w:val="24"/>
        </w:rPr>
      </w:pPr>
      <w:r>
        <w:rPr>
          <w:rFonts w:hint="eastAsia"/>
          <w:sz w:val="24"/>
        </w:rPr>
        <w:t>（二）我单位依法缴纳税收和社会保障资金；</w:t>
      </w:r>
    </w:p>
    <w:p w14:paraId="7B07E5B9">
      <w:pPr>
        <w:spacing w:line="360" w:lineRule="auto"/>
        <w:ind w:firstLine="480" w:firstLineChars="200"/>
        <w:rPr>
          <w:sz w:val="24"/>
        </w:rPr>
      </w:pPr>
      <w:r>
        <w:rPr>
          <w:rFonts w:hint="eastAsia"/>
          <w:sz w:val="24"/>
        </w:rPr>
        <w:t>（三）我单位具备履行合同所必需的设备和专业技术能力；</w:t>
      </w:r>
    </w:p>
    <w:p w14:paraId="195CCD3B">
      <w:pPr>
        <w:spacing w:line="360" w:lineRule="auto"/>
        <w:ind w:firstLine="480" w:firstLineChars="200"/>
        <w:rPr>
          <w:sz w:val="24"/>
        </w:rPr>
      </w:pPr>
      <w:r>
        <w:rPr>
          <w:rFonts w:hint="eastAsia"/>
          <w:sz w:val="24"/>
        </w:rPr>
        <w:t>（四）参加政府采购活动前3年我单位在经营活动中没有重大违法记录；</w:t>
      </w:r>
    </w:p>
    <w:p w14:paraId="72C8B8DD">
      <w:pPr>
        <w:spacing w:line="360" w:lineRule="auto"/>
        <w:ind w:firstLine="480" w:firstLineChars="200"/>
        <w:rPr>
          <w:sz w:val="24"/>
        </w:rPr>
      </w:pPr>
      <w:r>
        <w:rPr>
          <w:rFonts w:hint="eastAsia"/>
          <w:sz w:val="24"/>
        </w:rPr>
        <w:t>（五）我单位不存在为采购项目提供整体设计、规范编制或者项目管理、监理、检测等服务后，再参加该采购项目的其他采购活动的情形。</w:t>
      </w:r>
    </w:p>
    <w:p w14:paraId="47A8F4E9">
      <w:pPr>
        <w:spacing w:line="360" w:lineRule="auto"/>
        <w:ind w:firstLine="480" w:firstLineChars="200"/>
        <w:rPr>
          <w:sz w:val="24"/>
        </w:rPr>
      </w:pPr>
      <w:r>
        <w:rPr>
          <w:rFonts w:hint="eastAsia"/>
          <w:sz w:val="24"/>
        </w:rPr>
        <w:t>（六）与我单位存在“单位负责人为同一人或者存在直接控股、管理关系”的其他单位信息如下：</w:t>
      </w:r>
    </w:p>
    <w:tbl>
      <w:tblPr>
        <w:tblStyle w:val="1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8"/>
        <w:gridCol w:w="3874"/>
        <w:gridCol w:w="2840"/>
      </w:tblGrid>
      <w:tr w14:paraId="00B6DC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1" w:type="pct"/>
            <w:noWrap w:val="0"/>
            <w:vAlign w:val="center"/>
          </w:tcPr>
          <w:p w14:paraId="1201E0C1">
            <w:pPr>
              <w:jc w:val="center"/>
              <w:rPr>
                <w:szCs w:val="21"/>
              </w:rPr>
            </w:pPr>
            <w:r>
              <w:rPr>
                <w:rFonts w:hint="eastAsia"/>
                <w:szCs w:val="21"/>
              </w:rPr>
              <w:t>序号</w:t>
            </w:r>
          </w:p>
        </w:tc>
        <w:tc>
          <w:tcPr>
            <w:tcW w:w="2273" w:type="pct"/>
            <w:noWrap w:val="0"/>
            <w:vAlign w:val="center"/>
          </w:tcPr>
          <w:p w14:paraId="51A4ADBD">
            <w:pPr>
              <w:jc w:val="center"/>
              <w:rPr>
                <w:szCs w:val="21"/>
              </w:rPr>
            </w:pPr>
            <w:r>
              <w:rPr>
                <w:rFonts w:hint="eastAsia"/>
                <w:szCs w:val="21"/>
              </w:rPr>
              <w:t>单位名称</w:t>
            </w:r>
          </w:p>
        </w:tc>
        <w:tc>
          <w:tcPr>
            <w:tcW w:w="1667" w:type="pct"/>
            <w:noWrap w:val="0"/>
            <w:vAlign w:val="center"/>
          </w:tcPr>
          <w:p w14:paraId="22CCEA2B">
            <w:pPr>
              <w:jc w:val="center"/>
              <w:rPr>
                <w:szCs w:val="21"/>
              </w:rPr>
            </w:pPr>
            <w:r>
              <w:rPr>
                <w:rFonts w:hint="eastAsia"/>
                <w:szCs w:val="21"/>
              </w:rPr>
              <w:t>相互关系类型</w:t>
            </w:r>
          </w:p>
        </w:tc>
      </w:tr>
      <w:tr w14:paraId="34C75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1" w:type="pct"/>
            <w:noWrap w:val="0"/>
            <w:vAlign w:val="center"/>
          </w:tcPr>
          <w:p w14:paraId="362627D1">
            <w:pPr>
              <w:jc w:val="center"/>
              <w:rPr>
                <w:szCs w:val="21"/>
              </w:rPr>
            </w:pPr>
            <w:r>
              <w:rPr>
                <w:rFonts w:hint="eastAsia"/>
                <w:szCs w:val="21"/>
              </w:rPr>
              <w:t>1</w:t>
            </w:r>
          </w:p>
        </w:tc>
        <w:tc>
          <w:tcPr>
            <w:tcW w:w="2273" w:type="pct"/>
            <w:noWrap w:val="0"/>
            <w:vAlign w:val="center"/>
          </w:tcPr>
          <w:p w14:paraId="10C7FA1B">
            <w:pPr>
              <w:jc w:val="center"/>
              <w:rPr>
                <w:szCs w:val="21"/>
              </w:rPr>
            </w:pPr>
          </w:p>
        </w:tc>
        <w:tc>
          <w:tcPr>
            <w:tcW w:w="1667" w:type="pct"/>
            <w:noWrap w:val="0"/>
            <w:vAlign w:val="center"/>
          </w:tcPr>
          <w:p w14:paraId="501E019C">
            <w:pPr>
              <w:jc w:val="center"/>
              <w:rPr>
                <w:szCs w:val="21"/>
              </w:rPr>
            </w:pPr>
          </w:p>
        </w:tc>
      </w:tr>
      <w:tr w14:paraId="00C2A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1" w:type="pct"/>
            <w:noWrap w:val="0"/>
            <w:vAlign w:val="center"/>
          </w:tcPr>
          <w:p w14:paraId="3EEAB5A7">
            <w:pPr>
              <w:jc w:val="center"/>
              <w:rPr>
                <w:szCs w:val="21"/>
              </w:rPr>
            </w:pPr>
            <w:r>
              <w:rPr>
                <w:rFonts w:hint="eastAsia"/>
                <w:szCs w:val="21"/>
              </w:rPr>
              <w:t>2</w:t>
            </w:r>
          </w:p>
        </w:tc>
        <w:tc>
          <w:tcPr>
            <w:tcW w:w="2273" w:type="pct"/>
            <w:noWrap w:val="0"/>
            <w:vAlign w:val="center"/>
          </w:tcPr>
          <w:p w14:paraId="470D760F">
            <w:pPr>
              <w:jc w:val="center"/>
              <w:rPr>
                <w:szCs w:val="21"/>
              </w:rPr>
            </w:pPr>
          </w:p>
        </w:tc>
        <w:tc>
          <w:tcPr>
            <w:tcW w:w="1667" w:type="pct"/>
            <w:noWrap w:val="0"/>
            <w:vAlign w:val="center"/>
          </w:tcPr>
          <w:p w14:paraId="23275212">
            <w:pPr>
              <w:jc w:val="center"/>
              <w:rPr>
                <w:szCs w:val="21"/>
              </w:rPr>
            </w:pPr>
          </w:p>
        </w:tc>
      </w:tr>
      <w:tr w14:paraId="3A21B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61" w:type="pct"/>
            <w:noWrap w:val="0"/>
            <w:vAlign w:val="center"/>
          </w:tcPr>
          <w:p w14:paraId="19C75EEE">
            <w:pPr>
              <w:jc w:val="center"/>
              <w:rPr>
                <w:szCs w:val="21"/>
              </w:rPr>
            </w:pPr>
            <w:r>
              <w:rPr>
                <w:rFonts w:hint="eastAsia"/>
                <w:szCs w:val="21"/>
              </w:rPr>
              <w:t>3</w:t>
            </w:r>
          </w:p>
        </w:tc>
        <w:tc>
          <w:tcPr>
            <w:tcW w:w="2273" w:type="pct"/>
            <w:noWrap w:val="0"/>
            <w:vAlign w:val="center"/>
          </w:tcPr>
          <w:p w14:paraId="2E5B5AF3">
            <w:pPr>
              <w:jc w:val="center"/>
              <w:rPr>
                <w:szCs w:val="21"/>
              </w:rPr>
            </w:pPr>
          </w:p>
        </w:tc>
        <w:tc>
          <w:tcPr>
            <w:tcW w:w="1667" w:type="pct"/>
            <w:noWrap w:val="0"/>
            <w:vAlign w:val="center"/>
          </w:tcPr>
          <w:p w14:paraId="23DE585A">
            <w:pPr>
              <w:jc w:val="center"/>
              <w:rPr>
                <w:szCs w:val="21"/>
              </w:rPr>
            </w:pPr>
          </w:p>
        </w:tc>
      </w:tr>
    </w:tbl>
    <w:p w14:paraId="5599D11C">
      <w:pPr>
        <w:spacing w:line="360" w:lineRule="auto"/>
        <w:ind w:firstLine="480" w:firstLineChars="200"/>
        <w:rPr>
          <w:sz w:val="24"/>
        </w:rPr>
      </w:pPr>
      <w:r>
        <w:rPr>
          <w:rFonts w:hint="eastAsia"/>
          <w:sz w:val="24"/>
        </w:rPr>
        <w:t>上表未填写的，视为不存在第（六）条所列情形</w:t>
      </w:r>
    </w:p>
    <w:p w14:paraId="0D9CEDF5">
      <w:pPr>
        <w:spacing w:line="360" w:lineRule="auto"/>
        <w:ind w:firstLine="480" w:firstLineChars="200"/>
        <w:rPr>
          <w:sz w:val="24"/>
        </w:rPr>
      </w:pPr>
    </w:p>
    <w:p w14:paraId="4A89E2A8">
      <w:pPr>
        <w:spacing w:line="360" w:lineRule="auto"/>
        <w:ind w:firstLine="480" w:firstLineChars="200"/>
        <w:rPr>
          <w:sz w:val="24"/>
        </w:rPr>
      </w:pPr>
      <w:r>
        <w:rPr>
          <w:rFonts w:hint="eastAsia"/>
          <w:sz w:val="24"/>
        </w:rPr>
        <w:t>上述声明真实有效，否则我单位承担全部责任和不利后果。</w:t>
      </w:r>
    </w:p>
    <w:p w14:paraId="365EE366">
      <w:pPr>
        <w:spacing w:line="360" w:lineRule="auto"/>
        <w:ind w:firstLine="480" w:firstLineChars="200"/>
        <w:rPr>
          <w:sz w:val="24"/>
        </w:rPr>
      </w:pPr>
    </w:p>
    <w:p w14:paraId="24034241">
      <w:pPr>
        <w:spacing w:line="360" w:lineRule="auto"/>
        <w:ind w:firstLine="240" w:firstLineChars="100"/>
        <w:rPr>
          <w:sz w:val="24"/>
        </w:rPr>
      </w:pPr>
      <w:r>
        <w:rPr>
          <w:rFonts w:hint="eastAsia"/>
          <w:sz w:val="24"/>
          <w:lang w:eastAsia="zh-CN"/>
        </w:rPr>
        <w:t>供应商</w:t>
      </w:r>
      <w:r>
        <w:rPr>
          <w:sz w:val="24"/>
        </w:rPr>
        <w:t>名称：</w:t>
      </w:r>
    </w:p>
    <w:p w14:paraId="77C9E97C">
      <w:pPr>
        <w:spacing w:line="360" w:lineRule="auto"/>
        <w:ind w:firstLine="240" w:firstLineChars="100"/>
        <w:rPr>
          <w:sz w:val="24"/>
        </w:rPr>
      </w:pPr>
    </w:p>
    <w:p w14:paraId="257FB668">
      <w:pPr>
        <w:spacing w:line="360" w:lineRule="auto"/>
        <w:ind w:firstLine="240" w:firstLineChars="100"/>
        <w:rPr>
          <w:sz w:val="24"/>
        </w:rPr>
      </w:pPr>
      <w:r>
        <w:rPr>
          <w:sz w:val="24"/>
        </w:rPr>
        <w:t xml:space="preserve">日期：  </w:t>
      </w:r>
    </w:p>
    <w:p w14:paraId="76822F09">
      <w:pPr>
        <w:pStyle w:val="3"/>
        <w:numPr>
          <w:ilvl w:val="0"/>
          <w:numId w:val="0"/>
        </w:numPr>
      </w:pPr>
    </w:p>
    <w:p w14:paraId="77FEA423">
      <w:pPr>
        <w:pStyle w:val="5"/>
      </w:pPr>
    </w:p>
    <w:p w14:paraId="4606D6DD">
      <w:pPr>
        <w:pStyle w:val="5"/>
      </w:pPr>
    </w:p>
    <w:p w14:paraId="5F629C90">
      <w:pPr>
        <w:pStyle w:val="5"/>
      </w:pPr>
    </w:p>
    <w:p w14:paraId="45963DFE">
      <w:pPr>
        <w:pStyle w:val="5"/>
      </w:pPr>
    </w:p>
    <w:p w14:paraId="1DC50419">
      <w:pPr>
        <w:keepNext/>
        <w:keepLines/>
        <w:widowControl w:val="0"/>
        <w:spacing w:before="260" w:after="260" w:line="360" w:lineRule="auto"/>
        <w:jc w:val="left"/>
        <w:outlineLvl w:val="1"/>
        <w:rPr>
          <w:rFonts w:ascii="宋体" w:hAnsi="宋体" w:eastAsia="宋体" w:cs="宋体"/>
          <w:b/>
          <w:bCs w:val="0"/>
          <w:snapToGrid w:val="0"/>
          <w:kern w:val="2"/>
          <w:sz w:val="28"/>
          <w:szCs w:val="28"/>
          <w:lang w:val="zh-CN" w:eastAsia="zh-CN" w:bidi="ar-SA"/>
        </w:rPr>
      </w:pPr>
      <w:r>
        <w:rPr>
          <w:rFonts w:hint="eastAsia" w:ascii="宋体" w:hAnsi="宋体" w:eastAsia="宋体" w:cs="宋体"/>
          <w:b/>
          <w:bCs w:val="0"/>
          <w:snapToGrid w:val="0"/>
          <w:kern w:val="2"/>
          <w:sz w:val="28"/>
          <w:szCs w:val="28"/>
          <w:lang w:val="zh-CN" w:eastAsia="zh-CN" w:bidi="ar-SA"/>
        </w:rPr>
        <w:t>1.</w:t>
      </w:r>
      <w:r>
        <w:rPr>
          <w:rFonts w:hint="eastAsia" w:ascii="宋体" w:hAnsi="宋体" w:cs="宋体"/>
          <w:b/>
          <w:bCs w:val="0"/>
          <w:snapToGrid w:val="0"/>
          <w:kern w:val="2"/>
          <w:sz w:val="28"/>
          <w:szCs w:val="28"/>
          <w:lang w:val="en-US" w:eastAsia="zh-CN" w:bidi="ar-SA"/>
        </w:rPr>
        <w:t>2</w:t>
      </w:r>
      <w:r>
        <w:rPr>
          <w:rFonts w:hint="eastAsia" w:ascii="宋体" w:hAnsi="宋体" w:eastAsia="宋体" w:cs="宋体"/>
          <w:b/>
          <w:bCs w:val="0"/>
          <w:snapToGrid w:val="0"/>
          <w:kern w:val="2"/>
          <w:sz w:val="28"/>
          <w:szCs w:val="28"/>
          <w:lang w:val="zh-CN" w:eastAsia="zh-CN" w:bidi="ar-SA"/>
        </w:rPr>
        <w:t>法定代表人身份证明</w:t>
      </w:r>
      <w:bookmarkEnd w:id="1"/>
      <w:bookmarkEnd w:id="2"/>
    </w:p>
    <w:p w14:paraId="56B81722">
      <w:pPr>
        <w:autoSpaceDE w:val="0"/>
        <w:autoSpaceDN w:val="0"/>
        <w:adjustRightInd w:val="0"/>
        <w:snapToGrid w:val="0"/>
        <w:spacing w:line="360" w:lineRule="auto"/>
        <w:jc w:val="both"/>
        <w:rPr>
          <w:rFonts w:ascii="宋体" w:hAnsi="宋体" w:eastAsia="宋体" w:cs="宋体"/>
          <w:kern w:val="0"/>
          <w:sz w:val="28"/>
          <w:szCs w:val="28"/>
        </w:rPr>
      </w:pPr>
      <w:r>
        <w:rPr>
          <w:rFonts w:hint="eastAsia" w:ascii="宋体" w:hAnsi="宋体" w:eastAsia="宋体" w:cs="宋体"/>
          <w:sz w:val="28"/>
          <w:szCs w:val="28"/>
        </w:rPr>
        <w:t>参加人</w:t>
      </w:r>
      <w:r>
        <w:rPr>
          <w:rFonts w:hint="eastAsia" w:ascii="宋体" w:hAnsi="宋体" w:eastAsia="宋体" w:cs="宋体"/>
          <w:kern w:val="0"/>
          <w:sz w:val="28"/>
          <w:szCs w:val="28"/>
        </w:rPr>
        <w:t>名称：</w:t>
      </w:r>
      <w:r>
        <w:rPr>
          <w:rFonts w:hint="eastAsia" w:ascii="宋体" w:hAnsi="宋体" w:eastAsia="宋体" w:cs="宋体"/>
          <w:kern w:val="0"/>
          <w:sz w:val="28"/>
          <w:szCs w:val="28"/>
          <w:u w:val="single"/>
        </w:rPr>
        <w:t xml:space="preserve">  </w:t>
      </w:r>
      <w:r>
        <w:rPr>
          <w:rFonts w:hint="eastAsia" w:ascii="宋体" w:hAnsi="宋体" w:eastAsia="宋体" w:cs="宋体"/>
          <w:kern w:val="0"/>
          <w:sz w:val="28"/>
          <w:szCs w:val="28"/>
          <w:u w:val="single"/>
          <w:lang w:val="en-US" w:eastAsia="zh-CN"/>
        </w:rPr>
        <w:t xml:space="preserve">           </w:t>
      </w:r>
      <w:r>
        <w:rPr>
          <w:rFonts w:hint="eastAsia" w:ascii="宋体" w:hAnsi="宋体" w:eastAsia="宋体" w:cs="宋体"/>
          <w:kern w:val="0"/>
          <w:sz w:val="28"/>
          <w:szCs w:val="28"/>
          <w:u w:val="single"/>
        </w:rPr>
        <w:t xml:space="preserve">  </w:t>
      </w:r>
    </w:p>
    <w:p w14:paraId="4935BD4C">
      <w:pPr>
        <w:autoSpaceDE w:val="0"/>
        <w:autoSpaceDN w:val="0"/>
        <w:adjustRightInd w:val="0"/>
        <w:snapToGrid w:val="0"/>
        <w:spacing w:line="360" w:lineRule="auto"/>
        <w:jc w:val="both"/>
        <w:rPr>
          <w:rFonts w:ascii="宋体" w:hAnsi="宋体" w:eastAsia="宋体" w:cs="宋体"/>
          <w:kern w:val="0"/>
          <w:sz w:val="28"/>
          <w:szCs w:val="28"/>
        </w:rPr>
      </w:pPr>
      <w:r>
        <w:rPr>
          <w:rFonts w:hint="eastAsia" w:ascii="宋体" w:hAnsi="宋体" w:eastAsia="宋体" w:cs="宋体"/>
          <w:kern w:val="0"/>
          <w:sz w:val="28"/>
          <w:szCs w:val="28"/>
        </w:rPr>
        <w:t>统一社会信用代码：</w:t>
      </w:r>
      <w:r>
        <w:rPr>
          <w:rFonts w:hint="eastAsia" w:ascii="宋体" w:hAnsi="宋体" w:eastAsia="宋体" w:cs="宋体"/>
          <w:kern w:val="0"/>
          <w:sz w:val="28"/>
          <w:szCs w:val="28"/>
          <w:u w:val="single"/>
        </w:rPr>
        <w:t xml:space="preserve">  </w:t>
      </w:r>
      <w:r>
        <w:rPr>
          <w:rFonts w:hint="eastAsia" w:ascii="宋体" w:hAnsi="宋体" w:eastAsia="宋体" w:cs="宋体"/>
          <w:kern w:val="0"/>
          <w:sz w:val="28"/>
          <w:szCs w:val="28"/>
          <w:u w:val="single"/>
          <w:lang w:val="en-US" w:eastAsia="zh-CN"/>
        </w:rPr>
        <w:t xml:space="preserve">     </w:t>
      </w:r>
      <w:r>
        <w:rPr>
          <w:rFonts w:hint="eastAsia" w:ascii="宋体" w:hAnsi="宋体" w:eastAsia="宋体" w:cs="宋体"/>
          <w:kern w:val="0"/>
          <w:sz w:val="28"/>
          <w:szCs w:val="28"/>
          <w:u w:val="single"/>
        </w:rPr>
        <w:t xml:space="preserve">  </w:t>
      </w:r>
    </w:p>
    <w:p w14:paraId="7ED56E03">
      <w:pPr>
        <w:autoSpaceDE w:val="0"/>
        <w:autoSpaceDN w:val="0"/>
        <w:adjustRightInd w:val="0"/>
        <w:snapToGrid w:val="0"/>
        <w:spacing w:line="360" w:lineRule="auto"/>
        <w:jc w:val="both"/>
        <w:rPr>
          <w:rFonts w:ascii="宋体" w:hAnsi="宋体" w:eastAsia="宋体" w:cs="宋体"/>
          <w:kern w:val="0"/>
          <w:sz w:val="28"/>
          <w:szCs w:val="28"/>
        </w:rPr>
      </w:pPr>
      <w:r>
        <w:rPr>
          <w:rFonts w:hint="eastAsia" w:ascii="宋体" w:hAnsi="宋体" w:eastAsia="宋体" w:cs="宋体"/>
          <w:kern w:val="0"/>
          <w:sz w:val="28"/>
          <w:szCs w:val="28"/>
        </w:rPr>
        <w:t>注册地址：</w:t>
      </w:r>
      <w:r>
        <w:rPr>
          <w:rFonts w:hint="eastAsia" w:ascii="宋体" w:hAnsi="宋体" w:eastAsia="宋体" w:cs="宋体"/>
          <w:kern w:val="0"/>
          <w:sz w:val="28"/>
          <w:szCs w:val="28"/>
          <w:u w:val="single"/>
        </w:rPr>
        <w:t xml:space="preserve">  </w:t>
      </w:r>
      <w:r>
        <w:rPr>
          <w:rFonts w:hint="eastAsia" w:ascii="宋体" w:hAnsi="宋体" w:eastAsia="宋体" w:cs="宋体"/>
          <w:kern w:val="0"/>
          <w:sz w:val="28"/>
          <w:szCs w:val="28"/>
          <w:u w:val="single"/>
          <w:lang w:val="en-US" w:eastAsia="zh-CN"/>
        </w:rPr>
        <w:t xml:space="preserve">             </w:t>
      </w:r>
      <w:r>
        <w:rPr>
          <w:rFonts w:hint="eastAsia" w:ascii="宋体" w:hAnsi="宋体" w:eastAsia="宋体" w:cs="宋体"/>
          <w:kern w:val="0"/>
          <w:sz w:val="28"/>
          <w:szCs w:val="28"/>
          <w:u w:val="single"/>
        </w:rPr>
        <w:t xml:space="preserve">  </w:t>
      </w:r>
    </w:p>
    <w:p w14:paraId="7D7BC68C">
      <w:pPr>
        <w:autoSpaceDE w:val="0"/>
        <w:autoSpaceDN w:val="0"/>
        <w:adjustRightInd w:val="0"/>
        <w:snapToGrid w:val="0"/>
        <w:spacing w:line="360" w:lineRule="auto"/>
        <w:jc w:val="both"/>
        <w:rPr>
          <w:rFonts w:ascii="宋体" w:hAnsi="宋体" w:eastAsia="宋体" w:cs="宋体"/>
          <w:kern w:val="0"/>
          <w:sz w:val="28"/>
          <w:szCs w:val="28"/>
        </w:rPr>
      </w:pPr>
      <w:r>
        <w:rPr>
          <w:rFonts w:hint="eastAsia" w:ascii="宋体" w:hAnsi="宋体" w:eastAsia="宋体" w:cs="宋体"/>
          <w:kern w:val="0"/>
          <w:sz w:val="28"/>
          <w:szCs w:val="28"/>
        </w:rPr>
        <w:t>法定代表人：</w:t>
      </w:r>
      <w:r>
        <w:rPr>
          <w:rFonts w:hint="eastAsia" w:ascii="宋体" w:hAnsi="宋体" w:eastAsia="宋体" w:cs="宋体"/>
          <w:kern w:val="0"/>
          <w:sz w:val="28"/>
          <w:szCs w:val="28"/>
          <w:u w:val="single"/>
        </w:rPr>
        <w:t xml:space="preserve">  </w:t>
      </w:r>
      <w:r>
        <w:rPr>
          <w:rFonts w:hint="eastAsia" w:ascii="宋体" w:hAnsi="宋体" w:eastAsia="宋体" w:cs="宋体"/>
          <w:kern w:val="0"/>
          <w:sz w:val="28"/>
          <w:szCs w:val="28"/>
          <w:u w:val="single"/>
          <w:lang w:val="en-US" w:eastAsia="zh-CN"/>
        </w:rPr>
        <w:t xml:space="preserve">           </w:t>
      </w:r>
      <w:r>
        <w:rPr>
          <w:rFonts w:hint="eastAsia" w:ascii="宋体" w:hAnsi="宋体" w:eastAsia="宋体" w:cs="宋体"/>
          <w:kern w:val="0"/>
          <w:sz w:val="28"/>
          <w:szCs w:val="28"/>
          <w:u w:val="single"/>
        </w:rPr>
        <w:t xml:space="preserve">  </w:t>
      </w:r>
    </w:p>
    <w:p w14:paraId="66550746">
      <w:pPr>
        <w:autoSpaceDE w:val="0"/>
        <w:autoSpaceDN w:val="0"/>
        <w:adjustRightInd w:val="0"/>
        <w:snapToGrid w:val="0"/>
        <w:spacing w:line="360" w:lineRule="auto"/>
        <w:jc w:val="both"/>
        <w:rPr>
          <w:rFonts w:ascii="宋体" w:hAnsi="宋体" w:eastAsia="宋体" w:cs="宋体"/>
          <w:kern w:val="0"/>
          <w:sz w:val="28"/>
          <w:szCs w:val="28"/>
        </w:rPr>
      </w:pPr>
      <w:r>
        <w:rPr>
          <w:rFonts w:hint="eastAsia" w:ascii="宋体" w:hAnsi="宋体" w:eastAsia="宋体" w:cs="宋体"/>
          <w:kern w:val="0"/>
          <w:sz w:val="28"/>
          <w:szCs w:val="28"/>
        </w:rPr>
        <w:t>注册资本：</w:t>
      </w:r>
      <w:r>
        <w:rPr>
          <w:rFonts w:hint="eastAsia" w:ascii="宋体" w:hAnsi="宋体" w:eastAsia="宋体" w:cs="宋体"/>
          <w:kern w:val="0"/>
          <w:sz w:val="28"/>
          <w:szCs w:val="28"/>
          <w:u w:val="single"/>
        </w:rPr>
        <w:t xml:space="preserve"> </w:t>
      </w:r>
      <w:r>
        <w:rPr>
          <w:rFonts w:hint="eastAsia" w:ascii="宋体" w:hAnsi="宋体" w:eastAsia="宋体" w:cs="宋体"/>
          <w:kern w:val="0"/>
          <w:sz w:val="28"/>
          <w:szCs w:val="28"/>
          <w:u w:val="single"/>
          <w:lang w:val="en-US" w:eastAsia="zh-CN"/>
        </w:rPr>
        <w:t xml:space="preserve">              </w:t>
      </w:r>
      <w:r>
        <w:rPr>
          <w:rFonts w:hint="eastAsia" w:ascii="宋体" w:hAnsi="宋体" w:eastAsia="宋体" w:cs="宋体"/>
          <w:kern w:val="0"/>
          <w:sz w:val="28"/>
          <w:szCs w:val="28"/>
          <w:u w:val="single"/>
        </w:rPr>
        <w:t xml:space="preserve">  </w:t>
      </w:r>
    </w:p>
    <w:p w14:paraId="3FEF1381">
      <w:pPr>
        <w:autoSpaceDE w:val="0"/>
        <w:autoSpaceDN w:val="0"/>
        <w:adjustRightInd w:val="0"/>
        <w:snapToGrid w:val="0"/>
        <w:spacing w:line="360" w:lineRule="auto"/>
        <w:jc w:val="both"/>
        <w:rPr>
          <w:rFonts w:hint="default" w:ascii="宋体" w:hAnsi="宋体" w:eastAsia="宋体" w:cs="宋体"/>
          <w:kern w:val="0"/>
          <w:sz w:val="28"/>
          <w:szCs w:val="28"/>
          <w:lang w:val="en-US" w:eastAsia="zh-CN"/>
        </w:rPr>
      </w:pPr>
      <w:r>
        <w:rPr>
          <w:rFonts w:hint="eastAsia" w:ascii="宋体" w:hAnsi="宋体" w:eastAsia="宋体" w:cs="宋体"/>
          <w:kern w:val="0"/>
          <w:sz w:val="28"/>
          <w:szCs w:val="28"/>
        </w:rPr>
        <w:t>成立时间：</w:t>
      </w:r>
      <w:r>
        <w:rPr>
          <w:rFonts w:hint="eastAsia" w:ascii="宋体" w:hAnsi="宋体" w:eastAsia="宋体" w:cs="宋体"/>
          <w:kern w:val="0"/>
          <w:sz w:val="28"/>
          <w:szCs w:val="28"/>
          <w:u w:val="single"/>
        </w:rPr>
        <w:t xml:space="preserve">  </w:t>
      </w:r>
      <w:r>
        <w:rPr>
          <w:rFonts w:hint="eastAsia" w:ascii="宋体" w:hAnsi="宋体" w:eastAsia="宋体" w:cs="宋体"/>
          <w:kern w:val="0"/>
          <w:sz w:val="28"/>
          <w:szCs w:val="28"/>
          <w:u w:val="single"/>
          <w:lang w:val="en-US" w:eastAsia="zh-CN"/>
        </w:rPr>
        <w:t xml:space="preserve"> </w:t>
      </w:r>
      <w:r>
        <w:rPr>
          <w:rFonts w:hint="eastAsia" w:ascii="宋体" w:hAnsi="宋体" w:eastAsia="宋体" w:cs="宋体"/>
          <w:kern w:val="0"/>
          <w:sz w:val="28"/>
          <w:szCs w:val="28"/>
          <w:u w:val="single"/>
        </w:rPr>
        <w:t xml:space="preserve">  </w:t>
      </w:r>
      <w:r>
        <w:rPr>
          <w:rFonts w:hint="eastAsia" w:ascii="宋体" w:hAnsi="宋体" w:eastAsia="宋体" w:cs="宋体"/>
          <w:kern w:val="0"/>
          <w:sz w:val="28"/>
          <w:szCs w:val="28"/>
          <w:u w:val="single"/>
          <w:lang w:val="en-US" w:eastAsia="zh-CN"/>
        </w:rPr>
        <w:t xml:space="preserve">            </w:t>
      </w:r>
    </w:p>
    <w:p w14:paraId="0AE236FB">
      <w:pPr>
        <w:autoSpaceDE w:val="0"/>
        <w:autoSpaceDN w:val="0"/>
        <w:adjustRightInd w:val="0"/>
        <w:snapToGrid w:val="0"/>
        <w:spacing w:line="360" w:lineRule="auto"/>
        <w:jc w:val="both"/>
        <w:rPr>
          <w:rFonts w:ascii="宋体" w:hAnsi="宋体" w:eastAsia="宋体" w:cs="宋体"/>
          <w:kern w:val="0"/>
          <w:sz w:val="28"/>
          <w:szCs w:val="28"/>
        </w:rPr>
      </w:pPr>
      <w:r>
        <w:rPr>
          <w:rFonts w:hint="eastAsia" w:ascii="宋体" w:hAnsi="宋体" w:eastAsia="宋体" w:cs="宋体"/>
          <w:kern w:val="0"/>
          <w:sz w:val="28"/>
          <w:szCs w:val="28"/>
        </w:rPr>
        <w:t>经营期限：</w:t>
      </w:r>
      <w:r>
        <w:rPr>
          <w:rFonts w:hint="eastAsia" w:ascii="宋体" w:hAnsi="宋体" w:eastAsia="宋体" w:cs="宋体"/>
          <w:kern w:val="0"/>
          <w:sz w:val="28"/>
          <w:szCs w:val="28"/>
          <w:u w:val="single"/>
        </w:rPr>
        <w:t xml:space="preserve">  </w:t>
      </w:r>
      <w:r>
        <w:rPr>
          <w:rFonts w:hint="eastAsia" w:ascii="宋体" w:hAnsi="宋体" w:eastAsia="宋体" w:cs="宋体"/>
          <w:kern w:val="0"/>
          <w:sz w:val="28"/>
          <w:szCs w:val="28"/>
          <w:u w:val="single"/>
          <w:lang w:val="en-US" w:eastAsia="zh-CN"/>
        </w:rPr>
        <w:t xml:space="preserve">             </w:t>
      </w:r>
      <w:r>
        <w:rPr>
          <w:rFonts w:hint="eastAsia" w:ascii="宋体" w:hAnsi="宋体" w:eastAsia="宋体" w:cs="宋体"/>
          <w:kern w:val="0"/>
          <w:sz w:val="28"/>
          <w:szCs w:val="28"/>
          <w:u w:val="single"/>
        </w:rPr>
        <w:t xml:space="preserve">  </w:t>
      </w:r>
    </w:p>
    <w:p w14:paraId="520E4386">
      <w:pPr>
        <w:autoSpaceDE w:val="0"/>
        <w:autoSpaceDN w:val="0"/>
        <w:adjustRightInd w:val="0"/>
        <w:snapToGrid w:val="0"/>
        <w:spacing w:line="360" w:lineRule="auto"/>
        <w:jc w:val="both"/>
        <w:rPr>
          <w:rFonts w:ascii="宋体" w:hAnsi="宋体" w:eastAsia="宋体" w:cs="宋体"/>
          <w:kern w:val="0"/>
          <w:sz w:val="28"/>
          <w:szCs w:val="28"/>
        </w:rPr>
      </w:pPr>
      <w:r>
        <w:rPr>
          <w:rFonts w:hint="eastAsia" w:ascii="宋体" w:hAnsi="宋体" w:eastAsia="宋体" w:cs="宋体"/>
          <w:sz w:val="28"/>
          <w:szCs w:val="28"/>
        </w:rPr>
        <w:t>参加人</w:t>
      </w:r>
      <w:r>
        <w:rPr>
          <w:rFonts w:hint="eastAsia" w:ascii="宋体" w:hAnsi="宋体" w:eastAsia="宋体" w:cs="宋体"/>
          <w:kern w:val="0"/>
          <w:sz w:val="28"/>
          <w:szCs w:val="28"/>
        </w:rPr>
        <w:t>联系方式：</w:t>
      </w:r>
      <w:r>
        <w:rPr>
          <w:rFonts w:hint="eastAsia" w:ascii="宋体" w:hAnsi="宋体" w:eastAsia="宋体" w:cs="宋体"/>
          <w:kern w:val="0"/>
          <w:sz w:val="28"/>
          <w:szCs w:val="28"/>
          <w:u w:val="single"/>
        </w:rPr>
        <w:t xml:space="preserve">  </w:t>
      </w:r>
      <w:r>
        <w:rPr>
          <w:rFonts w:hint="eastAsia" w:ascii="宋体" w:hAnsi="宋体" w:eastAsia="宋体" w:cs="宋体"/>
          <w:kern w:val="0"/>
          <w:sz w:val="28"/>
          <w:szCs w:val="28"/>
          <w:u w:val="single"/>
          <w:lang w:val="en-US" w:eastAsia="zh-CN"/>
        </w:rPr>
        <w:t xml:space="preserve">       </w:t>
      </w:r>
      <w:r>
        <w:rPr>
          <w:rFonts w:hint="eastAsia" w:ascii="宋体" w:hAnsi="宋体" w:eastAsia="宋体" w:cs="宋体"/>
          <w:kern w:val="0"/>
          <w:sz w:val="28"/>
          <w:szCs w:val="28"/>
          <w:u w:val="single"/>
        </w:rPr>
        <w:t xml:space="preserve">  </w:t>
      </w:r>
    </w:p>
    <w:p w14:paraId="4411C4E5">
      <w:pPr>
        <w:autoSpaceDE w:val="0"/>
        <w:autoSpaceDN w:val="0"/>
        <w:adjustRightInd w:val="0"/>
        <w:snapToGrid w:val="0"/>
        <w:spacing w:line="360" w:lineRule="auto"/>
        <w:jc w:val="left"/>
        <w:rPr>
          <w:rFonts w:ascii="宋体" w:hAnsi="宋体" w:eastAsia="宋体" w:cs="宋体"/>
          <w:kern w:val="0"/>
          <w:sz w:val="28"/>
          <w:szCs w:val="28"/>
        </w:rPr>
      </w:pPr>
    </w:p>
    <w:p w14:paraId="544B0DCA">
      <w:pPr>
        <w:autoSpaceDE w:val="0"/>
        <w:autoSpaceDN w:val="0"/>
        <w:adjustRightInd w:val="0"/>
        <w:snapToGrid w:val="0"/>
        <w:spacing w:line="360" w:lineRule="auto"/>
        <w:jc w:val="left"/>
        <w:rPr>
          <w:rFonts w:ascii="宋体" w:hAnsi="宋体" w:eastAsia="宋体" w:cs="宋体"/>
          <w:kern w:val="0"/>
          <w:sz w:val="28"/>
          <w:szCs w:val="28"/>
        </w:rPr>
      </w:pPr>
      <w:r>
        <w:rPr>
          <w:rFonts w:hint="eastAsia" w:ascii="宋体" w:hAnsi="宋体" w:eastAsia="宋体" w:cs="宋体"/>
          <w:kern w:val="0"/>
          <w:sz w:val="28"/>
          <w:szCs w:val="28"/>
        </w:rPr>
        <w:t>特此证明。</w:t>
      </w:r>
    </w:p>
    <w:p w14:paraId="606AC657">
      <w:pPr>
        <w:adjustRightInd w:val="0"/>
        <w:snapToGrid w:val="0"/>
        <w:spacing w:line="360" w:lineRule="auto"/>
        <w:rPr>
          <w:rFonts w:ascii="宋体" w:hAnsi="宋体" w:eastAsia="宋体" w:cs="宋体"/>
          <w:sz w:val="28"/>
          <w:szCs w:val="28"/>
        </w:rPr>
      </w:pPr>
    </w:p>
    <w:p w14:paraId="6C655E74">
      <w:pPr>
        <w:wordWrap w:val="0"/>
        <w:spacing w:line="360" w:lineRule="auto"/>
        <w:jc w:val="right"/>
        <w:rPr>
          <w:rFonts w:hint="default" w:ascii="宋体" w:hAnsi="宋体" w:eastAsia="宋体" w:cs="宋体"/>
          <w:sz w:val="28"/>
          <w:szCs w:val="28"/>
          <w:lang w:val="en-US" w:eastAsia="zh-CN"/>
        </w:rPr>
      </w:pPr>
      <w:r>
        <w:rPr>
          <w:rFonts w:hint="eastAsia" w:ascii="宋体" w:hAnsi="宋体" w:cs="宋体"/>
          <w:sz w:val="28"/>
          <w:szCs w:val="28"/>
          <w:lang w:eastAsia="zh-CN"/>
        </w:rPr>
        <w:t>供应商</w:t>
      </w:r>
      <w:r>
        <w:rPr>
          <w:rFonts w:hint="eastAsia" w:ascii="宋体" w:hAnsi="宋体" w:eastAsia="宋体" w:cs="宋体"/>
          <w:sz w:val="28"/>
          <w:szCs w:val="28"/>
        </w:rPr>
        <w:t>名称(盖章)：</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p>
    <w:p w14:paraId="10114288">
      <w:pPr>
        <w:adjustRightInd w:val="0"/>
        <w:snapToGrid w:val="0"/>
        <w:spacing w:line="360" w:lineRule="auto"/>
        <w:ind w:right="420"/>
        <w:jc w:val="right"/>
        <w:rPr>
          <w:rFonts w:ascii="宋体" w:hAnsi="宋体" w:eastAsia="宋体" w:cs="宋体"/>
          <w:sz w:val="28"/>
          <w:szCs w:val="28"/>
        </w:rPr>
      </w:pPr>
      <w:r>
        <w:rPr>
          <w:rFonts w:hint="eastAsia" w:ascii="宋体" w:hAnsi="宋体" w:eastAsia="宋体" w:cs="宋体"/>
          <w:sz w:val="28"/>
          <w:szCs w:val="28"/>
        </w:rPr>
        <w:t>日   期：</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年</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月</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none"/>
          <w:lang w:val="en-US" w:eastAsia="zh-CN"/>
        </w:rPr>
        <w:t>日</w:t>
      </w:r>
    </w:p>
    <w:p w14:paraId="3DCDF234">
      <w:pPr>
        <w:spacing w:line="360" w:lineRule="auto"/>
        <w:rPr>
          <w:rFonts w:ascii="宋体" w:hAnsi="宋体" w:eastAsia="宋体" w:cs="宋体"/>
          <w:b/>
          <w:bCs w:val="0"/>
          <w:snapToGrid w:val="0"/>
          <w:kern w:val="2"/>
          <w:sz w:val="28"/>
          <w:szCs w:val="28"/>
          <w:lang w:val="zh-CN" w:eastAsia="zh-CN" w:bidi="ar-SA"/>
        </w:rPr>
      </w:pPr>
      <w:r>
        <w:rPr>
          <w:rFonts w:hint="eastAsia" w:ascii="宋体" w:hAnsi="宋体" w:eastAsia="宋体" w:cs="宋体"/>
          <w:sz w:val="28"/>
          <w:szCs w:val="28"/>
        </w:rPr>
        <w:br w:type="page"/>
      </w:r>
      <w:bookmarkStart w:id="3" w:name="_Toc9835"/>
      <w:r>
        <w:rPr>
          <w:rFonts w:hint="eastAsia" w:ascii="宋体" w:hAnsi="宋体" w:eastAsia="宋体" w:cs="宋体"/>
          <w:b/>
          <w:bCs w:val="0"/>
          <w:snapToGrid w:val="0"/>
          <w:kern w:val="2"/>
          <w:sz w:val="28"/>
          <w:szCs w:val="28"/>
          <w:lang w:val="zh-CN" w:eastAsia="zh-CN" w:bidi="ar-SA"/>
        </w:rPr>
        <w:t>1.</w:t>
      </w:r>
      <w:r>
        <w:rPr>
          <w:rFonts w:hint="eastAsia" w:ascii="宋体" w:hAnsi="宋体" w:cs="宋体"/>
          <w:b/>
          <w:bCs w:val="0"/>
          <w:snapToGrid w:val="0"/>
          <w:kern w:val="2"/>
          <w:sz w:val="28"/>
          <w:szCs w:val="28"/>
          <w:lang w:val="en-US" w:eastAsia="zh-CN" w:bidi="ar-SA"/>
        </w:rPr>
        <w:t>3</w:t>
      </w:r>
      <w:r>
        <w:rPr>
          <w:rFonts w:hint="eastAsia" w:ascii="宋体" w:hAnsi="宋体" w:eastAsia="宋体" w:cs="宋体"/>
          <w:b/>
          <w:bCs w:val="0"/>
          <w:snapToGrid w:val="0"/>
          <w:kern w:val="2"/>
          <w:sz w:val="28"/>
          <w:szCs w:val="28"/>
          <w:lang w:val="zh-CN" w:eastAsia="zh-CN" w:bidi="ar-SA"/>
        </w:rPr>
        <w:t>法定代表人授权委托书</w:t>
      </w:r>
      <w:bookmarkEnd w:id="3"/>
    </w:p>
    <w:p w14:paraId="4EE69403">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的法定代表人</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授权</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为本公司的代表，就</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eastAsia="zh-CN"/>
        </w:rPr>
        <w:t xml:space="preserve">  国家税务总局天津市河东区税务局</w:t>
      </w:r>
      <w:r>
        <w:rPr>
          <w:rFonts w:hint="eastAsia" w:ascii="宋体" w:hAnsi="宋体" w:eastAsia="宋体" w:cs="宋体"/>
          <w:sz w:val="28"/>
          <w:szCs w:val="28"/>
          <w:u w:val="single"/>
          <w:lang w:val="en-US" w:eastAsia="zh-CN"/>
        </w:rPr>
        <w:t>12366纳税缴费服务热线远程座席咨询服务项目</w:t>
      </w:r>
      <w:r>
        <w:rPr>
          <w:rFonts w:hint="eastAsia" w:ascii="宋体" w:hAnsi="宋体" w:eastAsia="宋体" w:cs="宋体"/>
          <w:sz w:val="28"/>
          <w:szCs w:val="28"/>
          <w:u w:val="single"/>
          <w:lang w:eastAsia="zh-CN"/>
        </w:rPr>
        <w:t>报价</w:t>
      </w:r>
      <w:r>
        <w:rPr>
          <w:rFonts w:hint="eastAsia" w:ascii="宋体" w:hAnsi="宋体" w:eastAsia="宋体" w:cs="宋体"/>
          <w:sz w:val="28"/>
          <w:szCs w:val="28"/>
        </w:rPr>
        <w:t>及相关事务代表本公司处理与之有关的一切事务。</w:t>
      </w:r>
    </w:p>
    <w:p w14:paraId="25267926">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委托期限：</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天</w:t>
      </w:r>
      <w:r>
        <w:rPr>
          <w:rFonts w:hint="eastAsia" w:ascii="宋体" w:hAnsi="宋体" w:eastAsia="宋体" w:cs="宋体"/>
          <w:sz w:val="28"/>
          <w:szCs w:val="28"/>
          <w:u w:val="single"/>
        </w:rPr>
        <w:t xml:space="preserve">  </w:t>
      </w:r>
      <w:r>
        <w:rPr>
          <w:rFonts w:hint="eastAsia" w:ascii="宋体" w:hAnsi="宋体" w:eastAsia="宋体" w:cs="宋体"/>
          <w:sz w:val="28"/>
          <w:szCs w:val="28"/>
        </w:rPr>
        <w:t>。</w:t>
      </w:r>
    </w:p>
    <w:p w14:paraId="01FDD2B9">
      <w:pPr>
        <w:tabs>
          <w:tab w:val="center" w:pos="4433"/>
        </w:tabs>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代理人无转委托权。</w:t>
      </w:r>
    </w:p>
    <w:p w14:paraId="0382FDBB">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本授权书于</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年</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月</w:t>
      </w:r>
      <w:r>
        <w:rPr>
          <w:rFonts w:hint="eastAsia" w:ascii="宋体" w:hAnsi="宋体" w:eastAsia="宋体" w:cs="宋体"/>
          <w:sz w:val="28"/>
          <w:szCs w:val="28"/>
          <w:u w:val="single"/>
        </w:rPr>
        <w:t xml:space="preserve">     </w:t>
      </w:r>
      <w:r>
        <w:rPr>
          <w:rFonts w:hint="eastAsia" w:ascii="宋体" w:hAnsi="宋体" w:eastAsia="宋体" w:cs="宋体"/>
          <w:sz w:val="28"/>
          <w:szCs w:val="28"/>
        </w:rPr>
        <w:t>日签字生效，特此声明。</w:t>
      </w:r>
    </w:p>
    <w:p w14:paraId="29BF9C45">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授权代表身份证复印件：</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4E5DC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2" w:hRule="atLeast"/>
        </w:trPr>
        <w:tc>
          <w:tcPr>
            <w:tcW w:w="4261" w:type="dxa"/>
            <w:noWrap w:val="0"/>
            <w:vAlign w:val="top"/>
          </w:tcPr>
          <w:p w14:paraId="6ADA5459">
            <w:pPr>
              <w:spacing w:line="360" w:lineRule="auto"/>
              <w:rPr>
                <w:rFonts w:ascii="宋体" w:hAnsi="宋体" w:eastAsia="宋体" w:cs="宋体"/>
                <w:sz w:val="28"/>
                <w:szCs w:val="28"/>
                <w:vertAlign w:val="baseline"/>
              </w:rPr>
            </w:pPr>
            <w:r>
              <w:rPr>
                <w:color w:val="000000"/>
                <w:sz w:val="24"/>
              </w:rPr>
              <w:t>代表人身份证正面</w:t>
            </w:r>
          </w:p>
        </w:tc>
        <w:tc>
          <w:tcPr>
            <w:tcW w:w="4261" w:type="dxa"/>
            <w:noWrap w:val="0"/>
            <w:vAlign w:val="top"/>
          </w:tcPr>
          <w:p w14:paraId="06647751">
            <w:pPr>
              <w:spacing w:line="360" w:lineRule="auto"/>
              <w:rPr>
                <w:rFonts w:ascii="宋体" w:hAnsi="宋体" w:eastAsia="宋体" w:cs="宋体"/>
                <w:sz w:val="28"/>
                <w:szCs w:val="28"/>
                <w:vertAlign w:val="baseline"/>
              </w:rPr>
            </w:pPr>
            <w:r>
              <w:rPr>
                <w:color w:val="000000"/>
                <w:sz w:val="24"/>
              </w:rPr>
              <w:t>代表人身份证背面</w:t>
            </w:r>
          </w:p>
        </w:tc>
      </w:tr>
    </w:tbl>
    <w:p w14:paraId="639A76CE">
      <w:pPr>
        <w:spacing w:line="360" w:lineRule="auto"/>
        <w:rPr>
          <w:rFonts w:ascii="宋体" w:hAnsi="宋体" w:eastAsia="宋体" w:cs="宋体"/>
          <w:sz w:val="28"/>
          <w:szCs w:val="28"/>
        </w:rPr>
      </w:pPr>
    </w:p>
    <w:p w14:paraId="67B65868">
      <w:pPr>
        <w:spacing w:line="360" w:lineRule="auto"/>
        <w:rPr>
          <w:rFonts w:ascii="宋体" w:hAnsi="宋体" w:eastAsia="宋体" w:cs="宋体"/>
          <w:sz w:val="28"/>
          <w:szCs w:val="28"/>
        </w:rPr>
      </w:pPr>
    </w:p>
    <w:p w14:paraId="7F18D26D">
      <w:pPr>
        <w:wordWrap w:val="0"/>
        <w:spacing w:line="360" w:lineRule="auto"/>
        <w:ind w:firstLine="560" w:firstLineChars="200"/>
        <w:jc w:val="right"/>
        <w:rPr>
          <w:rFonts w:ascii="宋体" w:hAnsi="宋体" w:eastAsia="宋体" w:cs="宋体"/>
          <w:sz w:val="28"/>
          <w:szCs w:val="28"/>
        </w:rPr>
      </w:pPr>
      <w:r>
        <w:rPr>
          <w:rFonts w:hint="eastAsia" w:ascii="宋体" w:hAnsi="宋体" w:cs="宋体"/>
          <w:sz w:val="28"/>
          <w:szCs w:val="28"/>
          <w:lang w:eastAsia="zh-CN"/>
        </w:rPr>
        <w:t>供应商</w:t>
      </w:r>
      <w:r>
        <w:rPr>
          <w:rFonts w:hint="eastAsia" w:ascii="宋体" w:hAnsi="宋体" w:eastAsia="宋体" w:cs="宋体"/>
          <w:sz w:val="28"/>
          <w:szCs w:val="28"/>
        </w:rPr>
        <w:t>名称(公章)：</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p>
    <w:p w14:paraId="32A56EC1">
      <w:pPr>
        <w:spacing w:line="360" w:lineRule="auto"/>
        <w:ind w:firstLine="560" w:firstLineChars="200"/>
        <w:jc w:val="right"/>
        <w:rPr>
          <w:rFonts w:ascii="宋体" w:hAnsi="宋体" w:eastAsia="宋体" w:cs="宋体"/>
          <w:sz w:val="28"/>
          <w:szCs w:val="28"/>
        </w:rPr>
      </w:pPr>
    </w:p>
    <w:p w14:paraId="3D31CAF0">
      <w:pPr>
        <w:spacing w:line="360" w:lineRule="auto"/>
        <w:ind w:firstLine="560" w:firstLineChars="200"/>
        <w:jc w:val="right"/>
        <w:rPr>
          <w:rFonts w:ascii="宋体" w:hAnsi="宋体" w:eastAsia="宋体" w:cs="宋体"/>
          <w:sz w:val="28"/>
          <w:szCs w:val="28"/>
        </w:rPr>
      </w:pPr>
      <w:r>
        <w:rPr>
          <w:rFonts w:hint="eastAsia" w:ascii="宋体" w:hAnsi="宋体" w:eastAsia="宋体" w:cs="宋体"/>
          <w:sz w:val="28"/>
          <w:szCs w:val="28"/>
        </w:rPr>
        <w:t>法定代表人(签字或盖章)：____________________</w:t>
      </w:r>
    </w:p>
    <w:p w14:paraId="1715D356">
      <w:pPr>
        <w:spacing w:line="360" w:lineRule="auto"/>
        <w:ind w:firstLine="560" w:firstLineChars="200"/>
        <w:jc w:val="right"/>
        <w:rPr>
          <w:rFonts w:ascii="宋体" w:hAnsi="宋体" w:eastAsia="宋体" w:cs="宋体"/>
          <w:sz w:val="28"/>
          <w:szCs w:val="28"/>
        </w:rPr>
      </w:pPr>
    </w:p>
    <w:p w14:paraId="45DD41E4">
      <w:pPr>
        <w:spacing w:line="360" w:lineRule="auto"/>
        <w:ind w:firstLine="560" w:firstLineChars="200"/>
        <w:jc w:val="right"/>
        <w:rPr>
          <w:rFonts w:ascii="宋体" w:hAnsi="宋体" w:eastAsia="宋体" w:cs="宋体"/>
          <w:sz w:val="28"/>
          <w:szCs w:val="28"/>
        </w:rPr>
      </w:pPr>
      <w:r>
        <w:rPr>
          <w:rFonts w:hint="eastAsia" w:ascii="宋体" w:hAnsi="宋体" w:eastAsia="宋体" w:cs="宋体"/>
          <w:sz w:val="28"/>
          <w:szCs w:val="28"/>
        </w:rPr>
        <w:t>授权代表(签字或盖章)：____________________</w:t>
      </w:r>
    </w:p>
    <w:p w14:paraId="632423C6">
      <w:pPr>
        <w:spacing w:line="360" w:lineRule="auto"/>
        <w:ind w:firstLine="560" w:firstLineChars="200"/>
        <w:jc w:val="right"/>
        <w:rPr>
          <w:rFonts w:ascii="宋体" w:hAnsi="宋体" w:eastAsia="宋体" w:cs="宋体"/>
          <w:sz w:val="28"/>
          <w:szCs w:val="28"/>
        </w:rPr>
      </w:pPr>
      <w:r>
        <w:rPr>
          <w:rFonts w:hint="eastAsia" w:ascii="宋体" w:hAnsi="宋体" w:cs="宋体"/>
          <w:sz w:val="28"/>
          <w:szCs w:val="28"/>
          <w:lang w:val="en-US" w:eastAsia="zh-CN"/>
        </w:rPr>
        <w:t xml:space="preserve">           联系方式：</w:t>
      </w:r>
      <w:r>
        <w:rPr>
          <w:rFonts w:hint="eastAsia" w:ascii="宋体" w:hAnsi="宋体" w:eastAsia="宋体" w:cs="宋体"/>
          <w:sz w:val="28"/>
          <w:szCs w:val="28"/>
        </w:rPr>
        <w:t>____________________</w:t>
      </w:r>
    </w:p>
    <w:p w14:paraId="35AC7333">
      <w:pPr>
        <w:spacing w:line="360" w:lineRule="auto"/>
        <w:ind w:firstLine="560" w:firstLineChars="200"/>
        <w:jc w:val="both"/>
        <w:rPr>
          <w:rFonts w:hint="default" w:ascii="宋体" w:hAnsi="宋体" w:eastAsia="宋体" w:cs="宋体"/>
          <w:sz w:val="28"/>
          <w:szCs w:val="28"/>
          <w:lang w:val="en-US" w:eastAsia="zh-CN"/>
        </w:rPr>
      </w:pPr>
    </w:p>
    <w:p w14:paraId="5353AD34">
      <w:pPr>
        <w:adjustRightInd w:val="0"/>
        <w:snapToGrid w:val="0"/>
        <w:spacing w:line="360" w:lineRule="auto"/>
        <w:ind w:right="420"/>
        <w:jc w:val="right"/>
        <w:rPr>
          <w:rFonts w:ascii="宋体" w:hAnsi="宋体" w:eastAsia="宋体" w:cs="宋体"/>
          <w:sz w:val="28"/>
          <w:szCs w:val="28"/>
        </w:rPr>
      </w:pPr>
      <w:bookmarkStart w:id="4" w:name="_Toc15902"/>
      <w:r>
        <w:rPr>
          <w:rFonts w:hint="eastAsia" w:ascii="宋体" w:hAnsi="宋体" w:eastAsia="宋体" w:cs="宋体"/>
          <w:sz w:val="28"/>
          <w:szCs w:val="28"/>
        </w:rPr>
        <w:t>日   期：</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年</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月</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none"/>
          <w:lang w:val="en-US" w:eastAsia="zh-CN"/>
        </w:rPr>
        <w:t>日</w:t>
      </w:r>
    </w:p>
    <w:p w14:paraId="733F48BA">
      <w:pPr>
        <w:keepNext/>
        <w:keepLines/>
        <w:widowControl w:val="0"/>
        <w:spacing w:before="340" w:after="330" w:line="360" w:lineRule="auto"/>
        <w:jc w:val="both"/>
        <w:outlineLvl w:val="0"/>
        <w:rPr>
          <w:rFonts w:ascii="宋体" w:hAnsi="宋体" w:eastAsia="宋体" w:cs="宋体"/>
          <w:b/>
          <w:bCs/>
          <w:kern w:val="44"/>
          <w:sz w:val="28"/>
          <w:szCs w:val="28"/>
          <w:lang w:val="en-US" w:eastAsia="zh-CN" w:bidi="ar-SA"/>
        </w:rPr>
      </w:pPr>
      <w:r>
        <w:rPr>
          <w:rFonts w:hint="eastAsia" w:ascii="宋体" w:hAnsi="宋体" w:eastAsia="宋体" w:cs="宋体"/>
          <w:b/>
          <w:bCs/>
          <w:kern w:val="44"/>
          <w:sz w:val="28"/>
          <w:szCs w:val="28"/>
          <w:lang w:val="en-US" w:eastAsia="zh-CN" w:bidi="ar-SA"/>
        </w:rPr>
        <w:t>二、参加人的资格证明材料</w:t>
      </w:r>
      <w:bookmarkEnd w:id="4"/>
    </w:p>
    <w:p w14:paraId="27C739EF">
      <w:pPr>
        <w:keepNext/>
        <w:keepLines/>
        <w:widowControl w:val="0"/>
        <w:spacing w:before="260" w:after="260" w:line="360" w:lineRule="auto"/>
        <w:jc w:val="left"/>
        <w:outlineLvl w:val="1"/>
        <w:rPr>
          <w:rFonts w:ascii="宋体" w:hAnsi="宋体" w:eastAsia="宋体" w:cs="宋体"/>
          <w:b/>
          <w:bCs w:val="0"/>
          <w:snapToGrid w:val="0"/>
          <w:kern w:val="2"/>
          <w:sz w:val="28"/>
          <w:szCs w:val="28"/>
          <w:lang w:val="zh-CN" w:eastAsia="zh-CN" w:bidi="ar-SA"/>
        </w:rPr>
      </w:pPr>
      <w:bookmarkStart w:id="5" w:name="_Toc18511"/>
      <w:bookmarkStart w:id="6" w:name="_Toc421267964"/>
      <w:r>
        <w:rPr>
          <w:rFonts w:hint="eastAsia" w:ascii="宋体" w:hAnsi="宋体" w:eastAsia="宋体" w:cs="宋体"/>
          <w:b/>
          <w:bCs w:val="0"/>
          <w:snapToGrid w:val="0"/>
          <w:kern w:val="2"/>
          <w:sz w:val="28"/>
          <w:szCs w:val="28"/>
          <w:lang w:val="zh-CN" w:eastAsia="zh-CN" w:bidi="ar-SA"/>
        </w:rPr>
        <w:t>2.1参加人基本情况表</w:t>
      </w:r>
      <w:bookmarkEnd w:id="5"/>
      <w:bookmarkEnd w:id="6"/>
    </w:p>
    <w:tbl>
      <w:tblPr>
        <w:tblStyle w:val="11"/>
        <w:tblW w:w="8295"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258"/>
        <w:gridCol w:w="753"/>
        <w:gridCol w:w="2427"/>
        <w:gridCol w:w="1714"/>
        <w:gridCol w:w="2143"/>
      </w:tblGrid>
      <w:tr w14:paraId="3652320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23" w:hRule="atLeast"/>
        </w:trPr>
        <w:tc>
          <w:tcPr>
            <w:tcW w:w="2011" w:type="dxa"/>
            <w:gridSpan w:val="2"/>
            <w:noWrap w:val="0"/>
            <w:vAlign w:val="center"/>
          </w:tcPr>
          <w:p w14:paraId="62673684">
            <w:pPr>
              <w:topLinePunct/>
              <w:spacing w:line="360" w:lineRule="auto"/>
              <w:jc w:val="center"/>
              <w:rPr>
                <w:rFonts w:ascii="宋体" w:hAnsi="宋体" w:eastAsia="宋体" w:cs="宋体"/>
                <w:sz w:val="28"/>
                <w:szCs w:val="28"/>
              </w:rPr>
            </w:pPr>
            <w:r>
              <w:rPr>
                <w:rFonts w:hint="eastAsia" w:ascii="宋体" w:hAnsi="宋体" w:eastAsia="宋体" w:cs="宋体"/>
                <w:sz w:val="28"/>
                <w:szCs w:val="28"/>
              </w:rPr>
              <w:t>参加人名称</w:t>
            </w:r>
          </w:p>
        </w:tc>
        <w:tc>
          <w:tcPr>
            <w:tcW w:w="2427" w:type="dxa"/>
            <w:noWrap w:val="0"/>
            <w:vAlign w:val="center"/>
          </w:tcPr>
          <w:p w14:paraId="3A6C044A">
            <w:pPr>
              <w:topLinePunct/>
              <w:spacing w:line="360" w:lineRule="auto"/>
              <w:jc w:val="center"/>
              <w:rPr>
                <w:rFonts w:ascii="宋体" w:hAnsi="宋体" w:eastAsia="宋体" w:cs="宋体"/>
                <w:sz w:val="28"/>
                <w:szCs w:val="28"/>
              </w:rPr>
            </w:pPr>
          </w:p>
        </w:tc>
        <w:tc>
          <w:tcPr>
            <w:tcW w:w="1714" w:type="dxa"/>
            <w:noWrap w:val="0"/>
            <w:vAlign w:val="center"/>
          </w:tcPr>
          <w:p w14:paraId="586422C0">
            <w:pPr>
              <w:topLinePunct/>
              <w:spacing w:line="360" w:lineRule="auto"/>
              <w:jc w:val="center"/>
              <w:rPr>
                <w:rFonts w:ascii="宋体" w:hAnsi="宋体" w:eastAsia="宋体" w:cs="宋体"/>
                <w:sz w:val="28"/>
                <w:szCs w:val="28"/>
              </w:rPr>
            </w:pPr>
            <w:r>
              <w:rPr>
                <w:rFonts w:hint="eastAsia" w:ascii="宋体" w:hAnsi="宋体" w:eastAsia="宋体" w:cs="宋体"/>
                <w:sz w:val="28"/>
                <w:szCs w:val="28"/>
              </w:rPr>
              <w:t>法定代表人</w:t>
            </w:r>
          </w:p>
        </w:tc>
        <w:tc>
          <w:tcPr>
            <w:tcW w:w="2143" w:type="dxa"/>
            <w:noWrap w:val="0"/>
            <w:vAlign w:val="center"/>
          </w:tcPr>
          <w:p w14:paraId="35782FAF">
            <w:pPr>
              <w:topLinePunct/>
              <w:spacing w:line="360" w:lineRule="auto"/>
              <w:jc w:val="center"/>
              <w:rPr>
                <w:rFonts w:ascii="宋体" w:hAnsi="宋体" w:eastAsia="宋体" w:cs="宋体"/>
                <w:sz w:val="28"/>
                <w:szCs w:val="28"/>
              </w:rPr>
            </w:pPr>
          </w:p>
        </w:tc>
      </w:tr>
      <w:tr w14:paraId="24CB5A9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8" w:hRule="atLeast"/>
        </w:trPr>
        <w:tc>
          <w:tcPr>
            <w:tcW w:w="2011" w:type="dxa"/>
            <w:gridSpan w:val="2"/>
            <w:noWrap w:val="0"/>
            <w:vAlign w:val="center"/>
          </w:tcPr>
          <w:p w14:paraId="65847411">
            <w:pPr>
              <w:topLinePunct/>
              <w:spacing w:line="360" w:lineRule="auto"/>
              <w:jc w:val="center"/>
              <w:rPr>
                <w:rFonts w:ascii="宋体" w:hAnsi="宋体" w:eastAsia="宋体" w:cs="宋体"/>
                <w:sz w:val="28"/>
                <w:szCs w:val="28"/>
              </w:rPr>
            </w:pPr>
            <w:r>
              <w:rPr>
                <w:rFonts w:hint="eastAsia" w:ascii="宋体" w:hAnsi="宋体" w:eastAsia="宋体" w:cs="宋体"/>
                <w:sz w:val="28"/>
                <w:szCs w:val="28"/>
              </w:rPr>
              <w:t>授权代表</w:t>
            </w:r>
          </w:p>
        </w:tc>
        <w:tc>
          <w:tcPr>
            <w:tcW w:w="2427" w:type="dxa"/>
            <w:noWrap w:val="0"/>
            <w:vAlign w:val="center"/>
          </w:tcPr>
          <w:p w14:paraId="160A865F">
            <w:pPr>
              <w:topLinePunct/>
              <w:spacing w:line="360" w:lineRule="auto"/>
              <w:jc w:val="center"/>
              <w:rPr>
                <w:rFonts w:ascii="宋体" w:hAnsi="宋体" w:eastAsia="宋体" w:cs="宋体"/>
                <w:sz w:val="28"/>
                <w:szCs w:val="28"/>
              </w:rPr>
            </w:pPr>
          </w:p>
        </w:tc>
        <w:tc>
          <w:tcPr>
            <w:tcW w:w="1714" w:type="dxa"/>
            <w:noWrap w:val="0"/>
            <w:vAlign w:val="center"/>
          </w:tcPr>
          <w:p w14:paraId="1DD68CB8">
            <w:pPr>
              <w:topLinePunct/>
              <w:spacing w:line="360" w:lineRule="auto"/>
              <w:jc w:val="center"/>
              <w:rPr>
                <w:rFonts w:ascii="宋体" w:hAnsi="宋体" w:eastAsia="宋体" w:cs="宋体"/>
                <w:sz w:val="28"/>
                <w:szCs w:val="28"/>
              </w:rPr>
            </w:pPr>
            <w:r>
              <w:rPr>
                <w:rFonts w:hint="eastAsia" w:ascii="宋体" w:hAnsi="宋体" w:eastAsia="宋体" w:cs="宋体"/>
                <w:sz w:val="28"/>
                <w:szCs w:val="28"/>
              </w:rPr>
              <w:t>联系电话</w:t>
            </w:r>
          </w:p>
        </w:tc>
        <w:tc>
          <w:tcPr>
            <w:tcW w:w="2143" w:type="dxa"/>
            <w:noWrap w:val="0"/>
            <w:vAlign w:val="center"/>
          </w:tcPr>
          <w:p w14:paraId="15E38BCE">
            <w:pPr>
              <w:topLinePunct/>
              <w:spacing w:line="360" w:lineRule="auto"/>
              <w:jc w:val="center"/>
              <w:rPr>
                <w:rFonts w:ascii="宋体" w:hAnsi="宋体" w:eastAsia="宋体" w:cs="宋体"/>
                <w:sz w:val="28"/>
                <w:szCs w:val="28"/>
              </w:rPr>
            </w:pPr>
          </w:p>
        </w:tc>
      </w:tr>
      <w:tr w14:paraId="7216165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4438" w:type="dxa"/>
            <w:gridSpan w:val="3"/>
            <w:noWrap w:val="0"/>
            <w:vAlign w:val="center"/>
          </w:tcPr>
          <w:p w14:paraId="6833040B">
            <w:pPr>
              <w:topLinePunct/>
              <w:spacing w:line="360" w:lineRule="auto"/>
              <w:jc w:val="center"/>
              <w:rPr>
                <w:rFonts w:ascii="宋体" w:hAnsi="宋体" w:eastAsia="宋体" w:cs="宋体"/>
                <w:sz w:val="28"/>
                <w:szCs w:val="28"/>
              </w:rPr>
            </w:pPr>
            <w:r>
              <w:rPr>
                <w:rFonts w:hint="eastAsia" w:ascii="宋体" w:hAnsi="宋体" w:eastAsia="宋体" w:cs="宋体"/>
                <w:sz w:val="28"/>
                <w:szCs w:val="28"/>
              </w:rPr>
              <w:t>统一社会信用代码</w:t>
            </w:r>
          </w:p>
        </w:tc>
        <w:tc>
          <w:tcPr>
            <w:tcW w:w="3857" w:type="dxa"/>
            <w:gridSpan w:val="2"/>
            <w:noWrap w:val="0"/>
            <w:vAlign w:val="center"/>
          </w:tcPr>
          <w:p w14:paraId="49783310">
            <w:pPr>
              <w:topLinePunct/>
              <w:spacing w:line="360" w:lineRule="auto"/>
              <w:ind w:firstLine="140" w:firstLineChars="50"/>
              <w:jc w:val="center"/>
              <w:rPr>
                <w:rFonts w:ascii="宋体" w:hAnsi="宋体" w:eastAsia="宋体" w:cs="宋体"/>
                <w:sz w:val="28"/>
                <w:szCs w:val="28"/>
              </w:rPr>
            </w:pPr>
          </w:p>
        </w:tc>
      </w:tr>
      <w:tr w14:paraId="73F03B3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2011" w:type="dxa"/>
            <w:gridSpan w:val="2"/>
            <w:noWrap w:val="0"/>
            <w:vAlign w:val="center"/>
          </w:tcPr>
          <w:p w14:paraId="2FA1BD7A">
            <w:pPr>
              <w:topLinePunct/>
              <w:spacing w:line="360" w:lineRule="auto"/>
              <w:jc w:val="center"/>
              <w:rPr>
                <w:rFonts w:ascii="宋体" w:hAnsi="宋体" w:eastAsia="宋体" w:cs="宋体"/>
                <w:sz w:val="28"/>
                <w:szCs w:val="28"/>
              </w:rPr>
            </w:pPr>
            <w:r>
              <w:rPr>
                <w:rFonts w:hint="eastAsia" w:ascii="宋体" w:hAnsi="宋体" w:eastAsia="宋体" w:cs="宋体"/>
                <w:sz w:val="28"/>
                <w:szCs w:val="28"/>
              </w:rPr>
              <w:t>注册地址</w:t>
            </w:r>
          </w:p>
        </w:tc>
        <w:tc>
          <w:tcPr>
            <w:tcW w:w="6284" w:type="dxa"/>
            <w:gridSpan w:val="3"/>
            <w:noWrap w:val="0"/>
            <w:vAlign w:val="center"/>
          </w:tcPr>
          <w:p w14:paraId="6683DCEA">
            <w:pPr>
              <w:topLinePunct/>
              <w:spacing w:line="360" w:lineRule="auto"/>
              <w:ind w:firstLine="140" w:firstLineChars="50"/>
              <w:jc w:val="center"/>
              <w:rPr>
                <w:rFonts w:ascii="宋体" w:hAnsi="宋体" w:eastAsia="宋体" w:cs="宋体"/>
                <w:sz w:val="28"/>
                <w:szCs w:val="28"/>
              </w:rPr>
            </w:pPr>
          </w:p>
        </w:tc>
      </w:tr>
      <w:tr w14:paraId="53C7250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2011" w:type="dxa"/>
            <w:gridSpan w:val="2"/>
            <w:noWrap w:val="0"/>
            <w:vAlign w:val="center"/>
          </w:tcPr>
          <w:p w14:paraId="326A1FA3">
            <w:pPr>
              <w:topLinePunct/>
              <w:spacing w:line="360" w:lineRule="auto"/>
              <w:jc w:val="center"/>
              <w:rPr>
                <w:rFonts w:ascii="宋体" w:hAnsi="宋体" w:eastAsia="宋体" w:cs="宋体"/>
                <w:sz w:val="28"/>
                <w:szCs w:val="28"/>
              </w:rPr>
            </w:pPr>
            <w:r>
              <w:rPr>
                <w:rFonts w:hint="eastAsia" w:ascii="宋体" w:hAnsi="宋体" w:eastAsia="宋体" w:cs="宋体"/>
                <w:sz w:val="28"/>
                <w:szCs w:val="28"/>
              </w:rPr>
              <w:t>发证机关</w:t>
            </w:r>
          </w:p>
        </w:tc>
        <w:tc>
          <w:tcPr>
            <w:tcW w:w="6284" w:type="dxa"/>
            <w:gridSpan w:val="3"/>
            <w:noWrap w:val="0"/>
            <w:vAlign w:val="center"/>
          </w:tcPr>
          <w:p w14:paraId="7E215F26">
            <w:pPr>
              <w:topLinePunct/>
              <w:spacing w:line="360" w:lineRule="auto"/>
              <w:ind w:firstLine="140" w:firstLineChars="50"/>
              <w:jc w:val="center"/>
              <w:rPr>
                <w:rFonts w:ascii="宋体" w:hAnsi="宋体" w:eastAsia="宋体" w:cs="宋体"/>
                <w:sz w:val="28"/>
                <w:szCs w:val="28"/>
              </w:rPr>
            </w:pPr>
          </w:p>
        </w:tc>
      </w:tr>
      <w:tr w14:paraId="061A927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2011" w:type="dxa"/>
            <w:gridSpan w:val="2"/>
            <w:noWrap w:val="0"/>
            <w:vAlign w:val="center"/>
          </w:tcPr>
          <w:p w14:paraId="0D606A76">
            <w:pPr>
              <w:topLinePunct/>
              <w:spacing w:line="360" w:lineRule="auto"/>
              <w:jc w:val="center"/>
              <w:rPr>
                <w:rFonts w:ascii="宋体" w:hAnsi="宋体" w:eastAsia="宋体" w:cs="宋体"/>
                <w:sz w:val="28"/>
                <w:szCs w:val="28"/>
              </w:rPr>
            </w:pPr>
            <w:r>
              <w:rPr>
                <w:rFonts w:hint="eastAsia" w:ascii="宋体" w:hAnsi="宋体" w:eastAsia="宋体" w:cs="宋体"/>
                <w:sz w:val="28"/>
                <w:szCs w:val="28"/>
              </w:rPr>
              <w:t>发证日期</w:t>
            </w:r>
          </w:p>
        </w:tc>
        <w:tc>
          <w:tcPr>
            <w:tcW w:w="6284" w:type="dxa"/>
            <w:gridSpan w:val="3"/>
            <w:noWrap w:val="0"/>
            <w:vAlign w:val="center"/>
          </w:tcPr>
          <w:p w14:paraId="67B00678">
            <w:pPr>
              <w:topLinePunct/>
              <w:spacing w:line="360" w:lineRule="auto"/>
              <w:ind w:firstLine="140" w:firstLineChars="50"/>
              <w:jc w:val="center"/>
              <w:rPr>
                <w:rFonts w:ascii="宋体" w:hAnsi="宋体" w:eastAsia="宋体" w:cs="宋体"/>
                <w:sz w:val="28"/>
                <w:szCs w:val="28"/>
              </w:rPr>
            </w:pPr>
          </w:p>
        </w:tc>
      </w:tr>
      <w:tr w14:paraId="2AC9FBF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72" w:hRule="atLeast"/>
        </w:trPr>
        <w:tc>
          <w:tcPr>
            <w:tcW w:w="2011" w:type="dxa"/>
            <w:gridSpan w:val="2"/>
            <w:noWrap w:val="0"/>
            <w:vAlign w:val="center"/>
          </w:tcPr>
          <w:p w14:paraId="263724AE">
            <w:pPr>
              <w:topLinePunct/>
              <w:spacing w:line="360" w:lineRule="auto"/>
              <w:jc w:val="center"/>
              <w:rPr>
                <w:rFonts w:ascii="宋体" w:hAnsi="宋体" w:eastAsia="宋体" w:cs="宋体"/>
                <w:sz w:val="28"/>
                <w:szCs w:val="28"/>
              </w:rPr>
            </w:pPr>
            <w:r>
              <w:rPr>
                <w:rFonts w:hint="eastAsia" w:ascii="宋体" w:hAnsi="宋体" w:eastAsia="宋体" w:cs="宋体"/>
                <w:sz w:val="28"/>
                <w:szCs w:val="28"/>
              </w:rPr>
              <w:t>营业范围</w:t>
            </w:r>
          </w:p>
        </w:tc>
        <w:tc>
          <w:tcPr>
            <w:tcW w:w="6284" w:type="dxa"/>
            <w:gridSpan w:val="3"/>
            <w:noWrap w:val="0"/>
            <w:vAlign w:val="center"/>
          </w:tcPr>
          <w:p w14:paraId="3C20216F">
            <w:pPr>
              <w:topLinePunct/>
              <w:spacing w:line="360" w:lineRule="auto"/>
              <w:jc w:val="left"/>
              <w:rPr>
                <w:rFonts w:ascii="宋体" w:hAnsi="宋体" w:eastAsia="宋体" w:cs="宋体"/>
                <w:sz w:val="28"/>
                <w:szCs w:val="28"/>
              </w:rPr>
            </w:pPr>
          </w:p>
        </w:tc>
      </w:tr>
      <w:tr w14:paraId="5832916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823" w:hRule="atLeast"/>
        </w:trPr>
        <w:tc>
          <w:tcPr>
            <w:tcW w:w="2011" w:type="dxa"/>
            <w:gridSpan w:val="2"/>
            <w:noWrap w:val="0"/>
            <w:vAlign w:val="center"/>
          </w:tcPr>
          <w:p w14:paraId="43E00C70">
            <w:pPr>
              <w:topLinePunct/>
              <w:spacing w:line="360" w:lineRule="auto"/>
              <w:jc w:val="center"/>
              <w:rPr>
                <w:rFonts w:ascii="宋体" w:hAnsi="宋体" w:eastAsia="宋体" w:cs="宋体"/>
                <w:sz w:val="28"/>
                <w:szCs w:val="28"/>
              </w:rPr>
            </w:pPr>
            <w:r>
              <w:rPr>
                <w:rFonts w:hint="eastAsia" w:ascii="宋体" w:hAnsi="宋体" w:eastAsia="宋体" w:cs="宋体"/>
                <w:sz w:val="28"/>
                <w:szCs w:val="28"/>
              </w:rPr>
              <w:t>基本账户开户行及账号</w:t>
            </w:r>
          </w:p>
        </w:tc>
        <w:tc>
          <w:tcPr>
            <w:tcW w:w="6284" w:type="dxa"/>
            <w:gridSpan w:val="3"/>
            <w:noWrap w:val="0"/>
            <w:vAlign w:val="center"/>
          </w:tcPr>
          <w:p w14:paraId="30F23256">
            <w:pPr>
              <w:topLinePunct/>
              <w:spacing w:line="360" w:lineRule="auto"/>
              <w:jc w:val="center"/>
              <w:rPr>
                <w:rFonts w:ascii="宋体" w:hAnsi="宋体" w:eastAsia="宋体" w:cs="宋体"/>
                <w:sz w:val="28"/>
                <w:szCs w:val="28"/>
              </w:rPr>
            </w:pPr>
          </w:p>
        </w:tc>
      </w:tr>
      <w:tr w14:paraId="2EDF0F2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05" w:hRule="atLeast"/>
        </w:trPr>
        <w:tc>
          <w:tcPr>
            <w:tcW w:w="2011" w:type="dxa"/>
            <w:gridSpan w:val="2"/>
            <w:noWrap w:val="0"/>
            <w:vAlign w:val="center"/>
          </w:tcPr>
          <w:p w14:paraId="1C20C161">
            <w:pPr>
              <w:topLinePunct/>
              <w:spacing w:line="360" w:lineRule="auto"/>
              <w:jc w:val="center"/>
              <w:rPr>
                <w:rFonts w:ascii="宋体" w:hAnsi="宋体" w:eastAsia="宋体" w:cs="宋体"/>
                <w:sz w:val="28"/>
                <w:szCs w:val="28"/>
              </w:rPr>
            </w:pPr>
            <w:r>
              <w:rPr>
                <w:rFonts w:hint="eastAsia" w:ascii="宋体" w:hAnsi="宋体" w:eastAsia="宋体" w:cs="宋体"/>
                <w:sz w:val="28"/>
                <w:szCs w:val="28"/>
              </w:rPr>
              <w:t>税务登记机关</w:t>
            </w:r>
          </w:p>
        </w:tc>
        <w:tc>
          <w:tcPr>
            <w:tcW w:w="6284" w:type="dxa"/>
            <w:gridSpan w:val="3"/>
            <w:noWrap w:val="0"/>
            <w:vAlign w:val="center"/>
          </w:tcPr>
          <w:p w14:paraId="063120C0">
            <w:pPr>
              <w:topLinePunct/>
              <w:spacing w:line="360" w:lineRule="auto"/>
              <w:jc w:val="center"/>
              <w:rPr>
                <w:rFonts w:ascii="宋体" w:hAnsi="宋体" w:eastAsia="宋体" w:cs="宋体"/>
                <w:sz w:val="28"/>
                <w:szCs w:val="28"/>
              </w:rPr>
            </w:pPr>
          </w:p>
        </w:tc>
      </w:tr>
      <w:tr w14:paraId="45CDE2C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36" w:hRule="atLeast"/>
        </w:trPr>
        <w:tc>
          <w:tcPr>
            <w:tcW w:w="1258" w:type="dxa"/>
            <w:noWrap w:val="0"/>
            <w:vAlign w:val="center"/>
          </w:tcPr>
          <w:p w14:paraId="3B17837E">
            <w:pPr>
              <w:topLinePunct/>
              <w:spacing w:line="360" w:lineRule="auto"/>
              <w:jc w:val="center"/>
              <w:rPr>
                <w:rFonts w:ascii="宋体" w:hAnsi="宋体" w:eastAsia="宋体" w:cs="宋体"/>
                <w:sz w:val="28"/>
                <w:szCs w:val="28"/>
              </w:rPr>
            </w:pPr>
            <w:r>
              <w:rPr>
                <w:rFonts w:hint="eastAsia" w:ascii="宋体" w:hAnsi="宋体" w:eastAsia="宋体" w:cs="宋体"/>
                <w:sz w:val="28"/>
                <w:szCs w:val="28"/>
              </w:rPr>
              <w:t>备注</w:t>
            </w:r>
          </w:p>
        </w:tc>
        <w:tc>
          <w:tcPr>
            <w:tcW w:w="7037" w:type="dxa"/>
            <w:gridSpan w:val="4"/>
            <w:noWrap w:val="0"/>
            <w:vAlign w:val="center"/>
          </w:tcPr>
          <w:p w14:paraId="59581C0A">
            <w:pPr>
              <w:spacing w:line="360" w:lineRule="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相关文件附后</w:t>
            </w:r>
          </w:p>
        </w:tc>
      </w:tr>
    </w:tbl>
    <w:p w14:paraId="26E46A16">
      <w:pPr>
        <w:wordWrap w:val="0"/>
        <w:spacing w:line="360" w:lineRule="auto"/>
        <w:ind w:firstLine="560" w:firstLineChars="200"/>
        <w:jc w:val="right"/>
        <w:rPr>
          <w:rFonts w:ascii="宋体" w:hAnsi="宋体" w:eastAsia="宋体" w:cs="宋体"/>
          <w:sz w:val="28"/>
          <w:szCs w:val="28"/>
        </w:rPr>
      </w:pPr>
      <w:r>
        <w:rPr>
          <w:rFonts w:hint="eastAsia" w:ascii="宋体" w:hAnsi="宋体" w:cs="宋体"/>
          <w:sz w:val="28"/>
          <w:szCs w:val="28"/>
          <w:lang w:eastAsia="zh-CN"/>
        </w:rPr>
        <w:t>供应商</w:t>
      </w:r>
      <w:r>
        <w:rPr>
          <w:rFonts w:hint="eastAsia" w:ascii="宋体" w:hAnsi="宋体" w:eastAsia="宋体" w:cs="宋体"/>
          <w:sz w:val="28"/>
          <w:szCs w:val="28"/>
        </w:rPr>
        <w:t>名称(公章)：</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p>
    <w:p w14:paraId="08AFB848">
      <w:pPr>
        <w:spacing w:line="360" w:lineRule="auto"/>
        <w:ind w:firstLine="560" w:firstLineChars="200"/>
        <w:jc w:val="right"/>
        <w:rPr>
          <w:rFonts w:ascii="宋体" w:hAnsi="宋体" w:eastAsia="宋体" w:cs="宋体"/>
          <w:sz w:val="28"/>
          <w:szCs w:val="28"/>
        </w:rPr>
      </w:pPr>
      <w:r>
        <w:rPr>
          <w:rFonts w:hint="eastAsia" w:ascii="宋体" w:hAnsi="宋体" w:eastAsia="宋体" w:cs="宋体"/>
          <w:sz w:val="28"/>
          <w:szCs w:val="28"/>
        </w:rPr>
        <w:t>授权代表(签字或盖章)：____________________</w:t>
      </w:r>
    </w:p>
    <w:p w14:paraId="440798BF">
      <w:pPr>
        <w:spacing w:line="360" w:lineRule="auto"/>
        <w:ind w:firstLine="560" w:firstLineChars="200"/>
        <w:jc w:val="right"/>
        <w:rPr>
          <w:rFonts w:ascii="宋体" w:hAnsi="宋体" w:eastAsia="宋体" w:cs="宋体"/>
          <w:sz w:val="28"/>
          <w:szCs w:val="28"/>
        </w:rPr>
      </w:pPr>
    </w:p>
    <w:p w14:paraId="5912709D">
      <w:pPr>
        <w:adjustRightInd w:val="0"/>
        <w:snapToGrid w:val="0"/>
        <w:spacing w:line="360" w:lineRule="auto"/>
        <w:ind w:right="420"/>
        <w:jc w:val="right"/>
        <w:rPr>
          <w:rFonts w:hint="eastAsia" w:ascii="宋体" w:hAnsi="宋体" w:eastAsia="宋体" w:cs="宋体"/>
          <w:sz w:val="28"/>
          <w:szCs w:val="28"/>
          <w:u w:val="none"/>
          <w:lang w:val="en-US" w:eastAsia="zh-CN"/>
        </w:rPr>
      </w:pPr>
      <w:r>
        <w:rPr>
          <w:rFonts w:hint="eastAsia" w:ascii="宋体" w:hAnsi="宋体" w:eastAsia="宋体" w:cs="宋体"/>
          <w:sz w:val="28"/>
          <w:szCs w:val="28"/>
        </w:rPr>
        <w:t>日   期：</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年</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月</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none"/>
          <w:lang w:val="en-US" w:eastAsia="zh-CN"/>
        </w:rPr>
        <w:t>日</w:t>
      </w:r>
      <w:bookmarkStart w:id="7" w:name="_Toc31545"/>
    </w:p>
    <w:p w14:paraId="123CE68B">
      <w:pPr>
        <w:keepNext w:val="0"/>
        <w:keepLines w:val="0"/>
        <w:widowControl/>
        <w:adjustRightInd w:val="0"/>
        <w:snapToGrid w:val="0"/>
        <w:spacing w:before="0" w:after="0" w:line="360" w:lineRule="auto"/>
        <w:ind w:right="420"/>
        <w:jc w:val="right"/>
        <w:outlineLvl w:val="9"/>
        <w:rPr>
          <w:rFonts w:hint="eastAsia" w:ascii="宋体" w:hAnsi="宋体" w:eastAsia="宋体" w:cs="宋体"/>
          <w:b/>
          <w:bCs/>
          <w:kern w:val="44"/>
          <w:sz w:val="28"/>
          <w:szCs w:val="28"/>
          <w:lang w:val="en-US" w:eastAsia="zh-CN" w:bidi="ar-SA"/>
        </w:rPr>
      </w:pPr>
    </w:p>
    <w:p w14:paraId="256BB94A">
      <w:pPr>
        <w:keepNext/>
        <w:keepLines/>
        <w:widowControl w:val="0"/>
        <w:spacing w:before="340" w:after="330" w:line="360" w:lineRule="auto"/>
        <w:jc w:val="both"/>
        <w:outlineLvl w:val="0"/>
        <w:rPr>
          <w:rFonts w:hint="eastAsia" w:ascii="宋体" w:hAnsi="宋体" w:eastAsia="宋体" w:cs="宋体"/>
          <w:b/>
          <w:bCs/>
          <w:kern w:val="44"/>
          <w:sz w:val="28"/>
          <w:szCs w:val="28"/>
          <w:lang w:val="en-US" w:eastAsia="zh-CN" w:bidi="ar-SA"/>
        </w:rPr>
      </w:pPr>
      <w:r>
        <w:rPr>
          <w:rFonts w:hint="eastAsia" w:ascii="宋体" w:hAnsi="宋体" w:eastAsia="宋体" w:cs="宋体"/>
          <w:b/>
          <w:bCs/>
          <w:kern w:val="44"/>
          <w:sz w:val="28"/>
          <w:szCs w:val="28"/>
          <w:lang w:val="en-US" w:eastAsia="zh-CN" w:bidi="ar-SA"/>
        </w:rPr>
        <w:t>三、报价</w:t>
      </w:r>
      <w:bookmarkEnd w:id="7"/>
    </w:p>
    <w:p w14:paraId="19D746E9">
      <w:pPr>
        <w:spacing w:line="360" w:lineRule="auto"/>
        <w:rPr>
          <w:rFonts w:hint="eastAsia" w:ascii="宋体" w:hAnsi="宋体" w:eastAsia="宋体" w:cs="宋体"/>
          <w:sz w:val="24"/>
          <w:szCs w:val="24"/>
        </w:rPr>
      </w:pPr>
      <w:bookmarkStart w:id="8" w:name="_Toc13869"/>
      <w:bookmarkStart w:id="9" w:name="_Toc421268012"/>
      <w:r>
        <w:rPr>
          <w:rFonts w:hint="eastAsia" w:ascii="宋体" w:hAnsi="宋体" w:eastAsia="宋体" w:cs="宋体"/>
          <w:sz w:val="28"/>
          <w:szCs w:val="28"/>
        </w:rPr>
        <w:t>3.1报价一览表</w:t>
      </w:r>
      <w:bookmarkEnd w:id="8"/>
      <w:bookmarkEnd w:id="9"/>
    </w:p>
    <w:p w14:paraId="1BF4068D">
      <w:pPr>
        <w:pStyle w:val="9"/>
        <w:topLinePunct/>
        <w:autoSpaceDE w:val="0"/>
        <w:autoSpaceDN w:val="0"/>
        <w:adjustRightInd w:val="0"/>
        <w:snapToGrid w:val="0"/>
        <w:spacing w:line="360" w:lineRule="auto"/>
        <w:ind w:left="2"/>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项目名称：</w:t>
      </w:r>
      <w:r>
        <w:rPr>
          <w:rFonts w:hint="eastAsia" w:ascii="宋体" w:hAnsi="宋体" w:cs="宋体"/>
          <w:color w:val="auto"/>
          <w:sz w:val="24"/>
          <w:szCs w:val="24"/>
          <w:highlight w:val="none"/>
          <w:u w:val="single"/>
        </w:rPr>
        <w:t xml:space="preserve">        </w:t>
      </w:r>
      <w:r>
        <w:rPr>
          <w:rFonts w:hint="eastAsia"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 xml:space="preserve"> </w:t>
      </w:r>
      <w:r>
        <w:rPr>
          <w:rFonts w:hint="eastAsia" w:ascii="宋体" w:hAnsi="宋体" w:cs="宋体"/>
          <w:color w:val="auto"/>
          <w:sz w:val="24"/>
          <w:szCs w:val="24"/>
          <w:highlight w:val="none"/>
        </w:rPr>
        <w:tab/>
      </w:r>
      <w:r>
        <w:rPr>
          <w:rFonts w:hint="eastAsia" w:hAnsi="宋体" w:cs="宋体"/>
          <w:b w:val="0"/>
          <w:bCs w:val="0"/>
          <w:color w:val="auto"/>
          <w:kern w:val="2"/>
          <w:sz w:val="24"/>
          <w:szCs w:val="24"/>
          <w:highlight w:val="none"/>
        </w:rPr>
        <w:t>(服务类项目适用)</w:t>
      </w:r>
      <w:r>
        <w:rPr>
          <w:rFonts w:hint="eastAsia" w:ascii="宋体" w:hAnsi="宋体" w:cs="宋体"/>
          <w:color w:val="auto"/>
          <w:sz w:val="24"/>
          <w:szCs w:val="24"/>
          <w:highlight w:val="none"/>
        </w:rPr>
        <w:t xml:space="preserve"> </w:t>
      </w:r>
      <w:r>
        <w:rPr>
          <w:rFonts w:hint="eastAsia" w:hAnsi="宋体" w:cs="宋体"/>
          <w:color w:val="auto"/>
          <w:sz w:val="24"/>
          <w:szCs w:val="24"/>
          <w:highlight w:val="none"/>
          <w:lang w:val="en-US" w:eastAsia="zh-CN"/>
        </w:rPr>
        <w:t xml:space="preserve">  </w:t>
      </w:r>
      <w:r>
        <w:rPr>
          <w:rFonts w:hint="eastAsia" w:ascii="宋体" w:hAnsi="宋体" w:cs="宋体"/>
          <w:color w:val="auto"/>
          <w:sz w:val="24"/>
          <w:szCs w:val="24"/>
          <w:highlight w:val="none"/>
        </w:rPr>
        <w:t>价格单位：人民币</w:t>
      </w:r>
      <w:r>
        <w:rPr>
          <w:rFonts w:hint="eastAsia" w:hAnsi="宋体" w:cs="宋体"/>
          <w:color w:val="auto"/>
          <w:sz w:val="24"/>
          <w:szCs w:val="24"/>
          <w:highlight w:val="none"/>
          <w:lang w:val="en-US" w:eastAsia="zh-CN"/>
        </w:rPr>
        <w:t xml:space="preserve"> </w:t>
      </w:r>
      <w:r>
        <w:rPr>
          <w:rFonts w:hint="eastAsia" w:ascii="宋体" w:hAnsi="宋体" w:cs="宋体"/>
          <w:color w:val="auto"/>
          <w:sz w:val="24"/>
          <w:szCs w:val="24"/>
          <w:highlight w:val="none"/>
        </w:rPr>
        <w:t xml:space="preserve">   元</w:t>
      </w:r>
    </w:p>
    <w:tbl>
      <w:tblPr>
        <w:tblStyle w:val="11"/>
        <w:tblpPr w:leftFromText="180" w:rightFromText="180" w:vertAnchor="text" w:horzAnchor="page" w:tblpX="1462" w:tblpY="1781"/>
        <w:tblOverlap w:val="never"/>
        <w:tblW w:w="920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96"/>
        <w:gridCol w:w="1762"/>
        <w:gridCol w:w="1096"/>
        <w:gridCol w:w="2128"/>
        <w:gridCol w:w="3123"/>
      </w:tblGrid>
      <w:tr w14:paraId="1F9158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8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3ACB26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w:t>
            </w: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4AD83C">
            <w:pPr>
              <w:keepNext w:val="0"/>
              <w:keepLines w:val="0"/>
              <w:widowControl/>
              <w:suppressLineNumbers w:val="0"/>
              <w:ind w:left="0" w:leftChars="0" w:firstLine="240" w:firstLineChars="100"/>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序号</w:t>
            </w:r>
          </w:p>
        </w:tc>
        <w:tc>
          <w:tcPr>
            <w:tcW w:w="2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FE4BC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金额</w:t>
            </w:r>
          </w:p>
        </w:tc>
        <w:tc>
          <w:tcPr>
            <w:tcW w:w="31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BA7E1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备注</w:t>
            </w:r>
          </w:p>
        </w:tc>
      </w:tr>
      <w:tr w14:paraId="385AAB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0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73605C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工资费用</w:t>
            </w:r>
          </w:p>
        </w:tc>
        <w:tc>
          <w:tcPr>
            <w:tcW w:w="17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7BEA0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基本工资</w:t>
            </w: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5A116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2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73930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31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FAF33C">
            <w:pPr>
              <w:jc w:val="center"/>
              <w:rPr>
                <w:rFonts w:hint="eastAsia" w:ascii="宋体" w:hAnsi="宋体" w:eastAsia="宋体" w:cs="宋体"/>
                <w:i w:val="0"/>
                <w:iCs w:val="0"/>
                <w:color w:val="000000"/>
                <w:sz w:val="24"/>
                <w:szCs w:val="24"/>
                <w:u w:val="none"/>
              </w:rPr>
            </w:pPr>
          </w:p>
        </w:tc>
      </w:tr>
      <w:tr w14:paraId="445862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0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458469">
            <w:pPr>
              <w:jc w:val="center"/>
              <w:rPr>
                <w:rFonts w:hint="eastAsia" w:ascii="宋体" w:hAnsi="宋体" w:eastAsia="宋体" w:cs="宋体"/>
                <w:i w:val="0"/>
                <w:iCs w:val="0"/>
                <w:color w:val="000000"/>
                <w:sz w:val="24"/>
                <w:szCs w:val="24"/>
                <w:u w:val="none"/>
              </w:rPr>
            </w:pPr>
          </w:p>
        </w:tc>
        <w:tc>
          <w:tcPr>
            <w:tcW w:w="17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CF12F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岗位工资</w:t>
            </w: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92636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2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F1B49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31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A05C49">
            <w:pPr>
              <w:jc w:val="center"/>
              <w:rPr>
                <w:rFonts w:hint="eastAsia" w:ascii="宋体" w:hAnsi="宋体" w:eastAsia="宋体" w:cs="宋体"/>
                <w:i w:val="0"/>
                <w:iCs w:val="0"/>
                <w:color w:val="000000"/>
                <w:sz w:val="24"/>
                <w:szCs w:val="24"/>
                <w:u w:val="none"/>
              </w:rPr>
            </w:pPr>
          </w:p>
        </w:tc>
      </w:tr>
      <w:tr w14:paraId="01605C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0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D52111">
            <w:pPr>
              <w:jc w:val="center"/>
              <w:rPr>
                <w:rFonts w:hint="eastAsia" w:ascii="宋体" w:hAnsi="宋体" w:eastAsia="宋体" w:cs="宋体"/>
                <w:i w:val="0"/>
                <w:iCs w:val="0"/>
                <w:color w:val="000000"/>
                <w:sz w:val="24"/>
                <w:szCs w:val="24"/>
                <w:u w:val="none"/>
              </w:rPr>
            </w:pPr>
          </w:p>
        </w:tc>
        <w:tc>
          <w:tcPr>
            <w:tcW w:w="17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E84F5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绩效奖金</w:t>
            </w: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25A58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2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32EDB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31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3B7E5A">
            <w:pPr>
              <w:jc w:val="center"/>
              <w:rPr>
                <w:rFonts w:hint="eastAsia" w:ascii="宋体" w:hAnsi="宋体" w:eastAsia="宋体" w:cs="宋体"/>
                <w:i w:val="0"/>
                <w:iCs w:val="0"/>
                <w:color w:val="000000"/>
                <w:sz w:val="24"/>
                <w:szCs w:val="24"/>
                <w:u w:val="none"/>
              </w:rPr>
            </w:pPr>
          </w:p>
        </w:tc>
      </w:tr>
      <w:tr w14:paraId="0DD985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0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8C603E">
            <w:pPr>
              <w:jc w:val="center"/>
              <w:rPr>
                <w:rFonts w:hint="eastAsia" w:ascii="宋体" w:hAnsi="宋体" w:eastAsia="宋体" w:cs="宋体"/>
                <w:i w:val="0"/>
                <w:iCs w:val="0"/>
                <w:color w:val="000000"/>
                <w:sz w:val="24"/>
                <w:szCs w:val="24"/>
                <w:u w:val="none"/>
              </w:rPr>
            </w:pPr>
          </w:p>
        </w:tc>
        <w:tc>
          <w:tcPr>
            <w:tcW w:w="17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8949E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餐补</w:t>
            </w: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6DF34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2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E68A9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31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0D042A">
            <w:pPr>
              <w:jc w:val="center"/>
              <w:rPr>
                <w:rFonts w:hint="eastAsia" w:ascii="宋体" w:hAnsi="宋体" w:eastAsia="宋体" w:cs="宋体"/>
                <w:i w:val="0"/>
                <w:iCs w:val="0"/>
                <w:color w:val="000000"/>
                <w:sz w:val="24"/>
                <w:szCs w:val="24"/>
                <w:u w:val="none"/>
              </w:rPr>
            </w:pPr>
          </w:p>
        </w:tc>
      </w:tr>
      <w:tr w14:paraId="5B58FF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0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1CD42F">
            <w:pPr>
              <w:jc w:val="center"/>
              <w:rPr>
                <w:rFonts w:hint="eastAsia" w:ascii="宋体" w:hAnsi="宋体" w:eastAsia="宋体" w:cs="宋体"/>
                <w:i w:val="0"/>
                <w:iCs w:val="0"/>
                <w:color w:val="000000"/>
                <w:sz w:val="24"/>
                <w:szCs w:val="24"/>
                <w:u w:val="none"/>
              </w:rPr>
            </w:pPr>
          </w:p>
        </w:tc>
        <w:tc>
          <w:tcPr>
            <w:tcW w:w="17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C71E2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全勤奖</w:t>
            </w: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EBB0E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2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D6C97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31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F77608">
            <w:pPr>
              <w:jc w:val="center"/>
              <w:rPr>
                <w:rFonts w:hint="eastAsia" w:ascii="宋体" w:hAnsi="宋体" w:eastAsia="宋体" w:cs="宋体"/>
                <w:i w:val="0"/>
                <w:iCs w:val="0"/>
                <w:color w:val="000000"/>
                <w:sz w:val="24"/>
                <w:szCs w:val="24"/>
                <w:u w:val="none"/>
              </w:rPr>
            </w:pPr>
          </w:p>
        </w:tc>
      </w:tr>
      <w:tr w14:paraId="2CB1A7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0" w:hRule="atLeast"/>
        </w:trPr>
        <w:tc>
          <w:tcPr>
            <w:tcW w:w="10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EE2E8E">
            <w:pPr>
              <w:jc w:val="center"/>
              <w:rPr>
                <w:rFonts w:hint="eastAsia" w:ascii="宋体" w:hAnsi="宋体" w:eastAsia="宋体" w:cs="宋体"/>
                <w:i w:val="0"/>
                <w:iCs w:val="0"/>
                <w:color w:val="000000"/>
                <w:sz w:val="24"/>
                <w:szCs w:val="24"/>
                <w:u w:val="none"/>
              </w:rPr>
            </w:pPr>
          </w:p>
        </w:tc>
        <w:tc>
          <w:tcPr>
            <w:tcW w:w="17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62305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应发工资</w:t>
            </w: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C5DB0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2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BC3B9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31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0D8AC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22672E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0" w:hRule="atLeast"/>
        </w:trPr>
        <w:tc>
          <w:tcPr>
            <w:tcW w:w="10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C04249">
            <w:pPr>
              <w:jc w:val="center"/>
              <w:rPr>
                <w:rFonts w:hint="eastAsia" w:ascii="宋体" w:hAnsi="宋体" w:eastAsia="宋体" w:cs="宋体"/>
                <w:i w:val="0"/>
                <w:iCs w:val="0"/>
                <w:color w:val="000000"/>
                <w:sz w:val="24"/>
                <w:szCs w:val="24"/>
                <w:u w:val="none"/>
              </w:rPr>
            </w:pPr>
          </w:p>
        </w:tc>
        <w:tc>
          <w:tcPr>
            <w:tcW w:w="17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2FA04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企业负担的五险一金</w:t>
            </w: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B34A4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2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AAD73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31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483F59">
            <w:pPr>
              <w:jc w:val="center"/>
              <w:rPr>
                <w:rFonts w:hint="eastAsia" w:ascii="宋体" w:hAnsi="宋体" w:eastAsia="宋体" w:cs="宋体"/>
                <w:i w:val="0"/>
                <w:iCs w:val="0"/>
                <w:color w:val="000000"/>
                <w:sz w:val="24"/>
                <w:szCs w:val="24"/>
                <w:u w:val="none"/>
              </w:rPr>
            </w:pPr>
          </w:p>
        </w:tc>
      </w:tr>
      <w:tr w14:paraId="615D6E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0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2A7E32">
            <w:pPr>
              <w:jc w:val="center"/>
              <w:rPr>
                <w:rFonts w:hint="eastAsia" w:ascii="宋体" w:hAnsi="宋体" w:eastAsia="宋体" w:cs="宋体"/>
                <w:i w:val="0"/>
                <w:iCs w:val="0"/>
                <w:color w:val="000000"/>
                <w:sz w:val="24"/>
                <w:szCs w:val="24"/>
                <w:u w:val="none"/>
              </w:rPr>
            </w:pPr>
          </w:p>
        </w:tc>
        <w:tc>
          <w:tcPr>
            <w:tcW w:w="17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870370">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工资总额</w:t>
            </w: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66FA0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2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DAA6F8">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p>
        </w:tc>
        <w:tc>
          <w:tcPr>
            <w:tcW w:w="31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AB2E4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(6)+(7)</w:t>
            </w:r>
          </w:p>
        </w:tc>
      </w:tr>
      <w:tr w14:paraId="6BDFCD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0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1BA8CE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其他费用</w:t>
            </w:r>
          </w:p>
        </w:tc>
        <w:tc>
          <w:tcPr>
            <w:tcW w:w="17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248FF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防暑降温费</w:t>
            </w: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E3839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2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93356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31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21F1B0">
            <w:pPr>
              <w:jc w:val="center"/>
              <w:rPr>
                <w:rFonts w:hint="eastAsia" w:ascii="宋体" w:hAnsi="宋体" w:eastAsia="宋体" w:cs="宋体"/>
                <w:i w:val="0"/>
                <w:iCs w:val="0"/>
                <w:color w:val="000000"/>
                <w:sz w:val="24"/>
                <w:szCs w:val="24"/>
                <w:u w:val="none"/>
              </w:rPr>
            </w:pPr>
          </w:p>
        </w:tc>
      </w:tr>
      <w:tr w14:paraId="67C164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0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836934">
            <w:pPr>
              <w:jc w:val="center"/>
              <w:rPr>
                <w:rFonts w:hint="eastAsia" w:ascii="宋体" w:hAnsi="宋体" w:eastAsia="宋体" w:cs="宋体"/>
                <w:i w:val="0"/>
                <w:iCs w:val="0"/>
                <w:color w:val="000000"/>
                <w:sz w:val="24"/>
                <w:szCs w:val="24"/>
                <w:u w:val="none"/>
              </w:rPr>
            </w:pPr>
          </w:p>
        </w:tc>
        <w:tc>
          <w:tcPr>
            <w:tcW w:w="17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3EFED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采暖费</w:t>
            </w: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5640E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2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1662B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31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02CD90">
            <w:pPr>
              <w:jc w:val="center"/>
              <w:rPr>
                <w:rFonts w:hint="eastAsia" w:ascii="宋体" w:hAnsi="宋体" w:eastAsia="宋体" w:cs="宋体"/>
                <w:i w:val="0"/>
                <w:iCs w:val="0"/>
                <w:color w:val="000000"/>
                <w:sz w:val="24"/>
                <w:szCs w:val="24"/>
                <w:u w:val="none"/>
              </w:rPr>
            </w:pPr>
          </w:p>
        </w:tc>
      </w:tr>
      <w:tr w14:paraId="2DA98A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0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009D5B">
            <w:pPr>
              <w:jc w:val="center"/>
              <w:rPr>
                <w:rFonts w:hint="eastAsia" w:ascii="宋体" w:hAnsi="宋体" w:eastAsia="宋体" w:cs="宋体"/>
                <w:i w:val="0"/>
                <w:iCs w:val="0"/>
                <w:color w:val="000000"/>
                <w:sz w:val="24"/>
                <w:szCs w:val="24"/>
                <w:u w:val="none"/>
              </w:rPr>
            </w:pPr>
          </w:p>
        </w:tc>
        <w:tc>
          <w:tcPr>
            <w:tcW w:w="17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D162C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体检费用</w:t>
            </w: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27977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w:t>
            </w:r>
          </w:p>
        </w:tc>
        <w:tc>
          <w:tcPr>
            <w:tcW w:w="2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92831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31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F8E57B">
            <w:pPr>
              <w:jc w:val="center"/>
              <w:rPr>
                <w:rFonts w:hint="eastAsia" w:ascii="宋体" w:hAnsi="宋体" w:eastAsia="宋体" w:cs="宋体"/>
                <w:i w:val="0"/>
                <w:iCs w:val="0"/>
                <w:color w:val="000000"/>
                <w:sz w:val="24"/>
                <w:szCs w:val="24"/>
                <w:u w:val="none"/>
              </w:rPr>
            </w:pPr>
          </w:p>
        </w:tc>
      </w:tr>
      <w:tr w14:paraId="3B129B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0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1812EB">
            <w:pPr>
              <w:jc w:val="center"/>
              <w:rPr>
                <w:rFonts w:hint="eastAsia" w:ascii="宋体" w:hAnsi="宋体" w:eastAsia="宋体" w:cs="宋体"/>
                <w:i w:val="0"/>
                <w:iCs w:val="0"/>
                <w:color w:val="000000"/>
                <w:sz w:val="24"/>
                <w:szCs w:val="24"/>
                <w:u w:val="none"/>
              </w:rPr>
            </w:pPr>
          </w:p>
        </w:tc>
        <w:tc>
          <w:tcPr>
            <w:tcW w:w="17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E3B641">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合计</w:t>
            </w: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06F84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w:t>
            </w:r>
          </w:p>
        </w:tc>
        <w:tc>
          <w:tcPr>
            <w:tcW w:w="2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AB1BB8">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p>
        </w:tc>
        <w:tc>
          <w:tcPr>
            <w:tcW w:w="31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A9CD8">
            <w:pPr>
              <w:jc w:val="center"/>
              <w:rPr>
                <w:rFonts w:hint="eastAsia" w:ascii="宋体" w:hAnsi="宋体" w:eastAsia="宋体" w:cs="宋体"/>
                <w:i w:val="0"/>
                <w:iCs w:val="0"/>
                <w:color w:val="000000"/>
                <w:sz w:val="24"/>
                <w:szCs w:val="24"/>
                <w:u w:val="none"/>
              </w:rPr>
            </w:pPr>
          </w:p>
        </w:tc>
      </w:tr>
      <w:tr w14:paraId="0169D0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28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DAC7EEC">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人员费用单价（年）</w:t>
            </w: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B95F2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2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67ED09">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p>
        </w:tc>
        <w:tc>
          <w:tcPr>
            <w:tcW w:w="31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7E211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(8)×12+(12)</w:t>
            </w:r>
          </w:p>
        </w:tc>
      </w:tr>
      <w:tr w14:paraId="2C58E4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28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CD9684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人数（人）</w:t>
            </w: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2CABA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w:t>
            </w:r>
          </w:p>
        </w:tc>
        <w:tc>
          <w:tcPr>
            <w:tcW w:w="2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A15FD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31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211560">
            <w:pPr>
              <w:jc w:val="center"/>
              <w:rPr>
                <w:rFonts w:hint="eastAsia" w:ascii="宋体" w:hAnsi="宋体" w:eastAsia="宋体" w:cs="宋体"/>
                <w:i w:val="0"/>
                <w:iCs w:val="0"/>
                <w:color w:val="000000"/>
                <w:sz w:val="24"/>
                <w:szCs w:val="24"/>
                <w:u w:val="none"/>
              </w:rPr>
            </w:pPr>
          </w:p>
        </w:tc>
      </w:tr>
      <w:tr w14:paraId="1EDC6A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28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FBCA1F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人员费用合计</w:t>
            </w: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C37BF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w:t>
            </w:r>
          </w:p>
        </w:tc>
        <w:tc>
          <w:tcPr>
            <w:tcW w:w="2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81911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31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BCC5D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（13）×（14）</w:t>
            </w:r>
          </w:p>
        </w:tc>
      </w:tr>
      <w:tr w14:paraId="4EC13D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28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041D18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增值税</w:t>
            </w: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4B9E1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w:t>
            </w:r>
          </w:p>
        </w:tc>
        <w:tc>
          <w:tcPr>
            <w:tcW w:w="2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226F7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31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2D3C4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按照总局规定6%计算</w:t>
            </w:r>
          </w:p>
        </w:tc>
      </w:tr>
      <w:tr w14:paraId="696684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28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2B3824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附加税费</w:t>
            </w: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B97EF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w:t>
            </w:r>
          </w:p>
        </w:tc>
        <w:tc>
          <w:tcPr>
            <w:tcW w:w="2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4EC23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31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1FE21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按照总局规定增值税税额的12%计算</w:t>
            </w:r>
          </w:p>
        </w:tc>
      </w:tr>
      <w:tr w14:paraId="0BBD44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28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DAA80EE">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远程座席服务项目总费用</w:t>
            </w: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69A78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w:t>
            </w:r>
          </w:p>
        </w:tc>
        <w:tc>
          <w:tcPr>
            <w:tcW w:w="2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4FC34C">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p>
        </w:tc>
        <w:tc>
          <w:tcPr>
            <w:tcW w:w="31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96D2F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(15)+(16)+(17)</w:t>
            </w:r>
          </w:p>
        </w:tc>
      </w:tr>
    </w:tbl>
    <w:p w14:paraId="631BDE79">
      <w:pPr>
        <w:topLinePunct/>
        <w:autoSpaceDE w:val="0"/>
        <w:autoSpaceDN w:val="0"/>
        <w:spacing w:after="0" w:line="36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特别说明：</w:t>
      </w:r>
    </w:p>
    <w:p w14:paraId="0CAADEE8">
      <w:pPr>
        <w:pStyle w:val="16"/>
        <w:numPr>
          <w:ilvl w:val="2"/>
          <w:numId w:val="2"/>
        </w:numPr>
        <w:spacing w:line="360" w:lineRule="auto"/>
        <w:ind w:left="0" w:firstLine="446"/>
        <w:rPr>
          <w:sz w:val="24"/>
        </w:rPr>
      </w:pPr>
      <w:r>
        <w:rPr>
          <w:sz w:val="24"/>
        </w:rPr>
        <w:t>以上价格包含</w:t>
      </w:r>
      <w:r>
        <w:rPr>
          <w:rFonts w:hint="eastAsia" w:ascii="Calibri" w:hAnsi="Calibri" w:eastAsia="宋体" w:cs="Times New Roman"/>
          <w:kern w:val="2"/>
          <w:sz w:val="24"/>
          <w:szCs w:val="24"/>
          <w:lang w:val="en-US" w:eastAsia="zh-CN" w:bidi="ar-SA"/>
        </w:rPr>
        <w:t>工资总额、五险一金、防暑降温费、采暖费、体检费</w:t>
      </w:r>
      <w:r>
        <w:rPr>
          <w:rFonts w:ascii="Calibri" w:hAnsi="Calibri" w:eastAsia="宋体" w:cs="Times New Roman"/>
          <w:kern w:val="2"/>
          <w:sz w:val="24"/>
          <w:szCs w:val="24"/>
          <w:lang w:val="en-US" w:eastAsia="zh-CN" w:bidi="ar-SA"/>
        </w:rPr>
        <w:t>及税金</w:t>
      </w:r>
      <w:r>
        <w:rPr>
          <w:rFonts w:hint="eastAsia" w:ascii="Calibri" w:hAnsi="Calibri" w:eastAsia="宋体" w:cs="Times New Roman"/>
          <w:kern w:val="2"/>
          <w:sz w:val="24"/>
          <w:szCs w:val="24"/>
          <w:lang w:val="en-US" w:eastAsia="zh-CN" w:bidi="ar-SA"/>
        </w:rPr>
        <w:t>等为完成招标文件规定全部任务所需的一切应有费用。</w:t>
      </w:r>
      <w:r>
        <w:rPr>
          <w:sz w:val="24"/>
        </w:rPr>
        <w:t>等为完成招标文件规定全部任务所需的一切应有费用。</w:t>
      </w:r>
    </w:p>
    <w:p w14:paraId="6AC8F4E2">
      <w:pPr>
        <w:pStyle w:val="16"/>
        <w:numPr>
          <w:ilvl w:val="2"/>
          <w:numId w:val="2"/>
        </w:numPr>
        <w:spacing w:line="360" w:lineRule="auto"/>
        <w:ind w:left="0" w:firstLine="446"/>
        <w:rPr>
          <w:rFonts w:hint="eastAsia"/>
          <w:sz w:val="24"/>
        </w:rPr>
      </w:pPr>
      <w:r>
        <w:rPr>
          <w:rFonts w:hint="eastAsia"/>
          <w:sz w:val="24"/>
          <w:lang w:eastAsia="zh-CN"/>
        </w:rPr>
        <w:t>服务期内，单价保持不变。</w:t>
      </w:r>
    </w:p>
    <w:p w14:paraId="065743D4">
      <w:pPr>
        <w:pStyle w:val="16"/>
        <w:widowControl w:val="0"/>
        <w:numPr>
          <w:ilvl w:val="0"/>
          <w:numId w:val="0"/>
        </w:numPr>
        <w:spacing w:line="360" w:lineRule="auto"/>
        <w:jc w:val="both"/>
        <w:rPr>
          <w:rFonts w:hint="eastAsia"/>
          <w:sz w:val="24"/>
        </w:rPr>
      </w:pPr>
    </w:p>
    <w:p w14:paraId="501BDB6A">
      <w:pPr>
        <w:pStyle w:val="16"/>
        <w:widowControl w:val="0"/>
        <w:numPr>
          <w:ilvl w:val="0"/>
          <w:numId w:val="0"/>
        </w:numPr>
        <w:spacing w:line="360" w:lineRule="auto"/>
        <w:jc w:val="both"/>
        <w:rPr>
          <w:rFonts w:hint="eastAsia"/>
          <w:sz w:val="24"/>
          <w:lang w:eastAsia="zh-CN"/>
        </w:rPr>
      </w:pPr>
    </w:p>
    <w:p w14:paraId="5266E4C8">
      <w:pPr>
        <w:pStyle w:val="16"/>
        <w:widowControl w:val="0"/>
        <w:numPr>
          <w:ilvl w:val="0"/>
          <w:numId w:val="0"/>
        </w:numPr>
        <w:spacing w:line="360" w:lineRule="auto"/>
        <w:jc w:val="both"/>
        <w:rPr>
          <w:rFonts w:hint="eastAsia"/>
          <w:sz w:val="24"/>
          <w:lang w:eastAsia="zh-CN"/>
        </w:rPr>
      </w:pPr>
    </w:p>
    <w:p w14:paraId="0627B0AF">
      <w:pPr>
        <w:pStyle w:val="16"/>
        <w:widowControl w:val="0"/>
        <w:numPr>
          <w:ilvl w:val="0"/>
          <w:numId w:val="0"/>
        </w:numPr>
        <w:spacing w:line="360" w:lineRule="auto"/>
        <w:jc w:val="both"/>
        <w:rPr>
          <w:rFonts w:hint="eastAsia"/>
          <w:sz w:val="24"/>
          <w:lang w:eastAsia="zh-CN"/>
        </w:rPr>
      </w:pPr>
    </w:p>
    <w:p w14:paraId="3D196F99">
      <w:pPr>
        <w:pStyle w:val="16"/>
        <w:widowControl w:val="0"/>
        <w:numPr>
          <w:ilvl w:val="0"/>
          <w:numId w:val="0"/>
        </w:numPr>
        <w:spacing w:line="360" w:lineRule="auto"/>
        <w:jc w:val="both"/>
        <w:rPr>
          <w:rFonts w:hint="eastAsia"/>
          <w:sz w:val="24"/>
          <w:lang w:eastAsia="zh-CN"/>
        </w:rPr>
      </w:pPr>
    </w:p>
    <w:p w14:paraId="5EA2A024">
      <w:pPr>
        <w:pStyle w:val="16"/>
        <w:widowControl w:val="0"/>
        <w:numPr>
          <w:ilvl w:val="0"/>
          <w:numId w:val="0"/>
        </w:numPr>
        <w:spacing w:line="360" w:lineRule="auto"/>
        <w:jc w:val="both"/>
        <w:rPr>
          <w:rFonts w:hint="eastAsia"/>
          <w:sz w:val="24"/>
          <w:lang w:eastAsia="zh-CN"/>
        </w:rPr>
      </w:pPr>
    </w:p>
    <w:p w14:paraId="5A0EF46E">
      <w:pPr>
        <w:tabs>
          <w:tab w:val="left" w:pos="1230"/>
        </w:tabs>
        <w:topLinePunct/>
        <w:autoSpaceDE w:val="0"/>
        <w:autoSpaceDN w:val="0"/>
        <w:adjustRightInd w:val="0"/>
        <w:snapToGrid w:val="0"/>
        <w:spacing w:after="0" w:line="360" w:lineRule="auto"/>
        <w:ind w:firstLine="480" w:firstLineChars="200"/>
        <w:rPr>
          <w:rFonts w:hint="default" w:ascii="Times New Roman" w:hAnsi="Times New Roman" w:cs="Times New Roman"/>
          <w:color w:val="auto"/>
          <w:sz w:val="24"/>
          <w:szCs w:val="24"/>
          <w:highlight w:val="none"/>
        </w:rPr>
      </w:pPr>
      <w:r>
        <w:rPr>
          <w:rFonts w:hint="eastAsia" w:ascii="Times New Roman" w:hAnsi="Times New Roman" w:cs="Times New Roman"/>
          <w:color w:val="auto"/>
          <w:kern w:val="0"/>
          <w:sz w:val="24"/>
          <w:szCs w:val="24"/>
          <w:highlight w:val="none"/>
          <w:lang w:eastAsia="zh-CN"/>
        </w:rPr>
        <w:t>供应商名称</w:t>
      </w:r>
      <w:r>
        <w:rPr>
          <w:rFonts w:hint="default" w:ascii="Times New Roman" w:hAnsi="Times New Roman" w:cs="Times New Roman"/>
          <w:color w:val="auto"/>
          <w:kern w:val="0"/>
          <w:sz w:val="24"/>
          <w:szCs w:val="24"/>
          <w:highlight w:val="none"/>
        </w:rPr>
        <w:t>（全称并加盖公章</w:t>
      </w:r>
      <w:r>
        <w:rPr>
          <w:rFonts w:hint="default" w:ascii="Times New Roman" w:hAnsi="Times New Roman" w:cs="Times New Roman"/>
          <w:color w:val="auto"/>
          <w:sz w:val="24"/>
          <w:szCs w:val="24"/>
          <w:highlight w:val="none"/>
        </w:rPr>
        <w:t>）：</w:t>
      </w:r>
      <w:r>
        <w:rPr>
          <w:rFonts w:hint="default" w:ascii="Times New Roman" w:hAnsi="Times New Roman" w:cs="Times New Roman"/>
          <w:color w:val="auto"/>
          <w:sz w:val="24"/>
          <w:szCs w:val="24"/>
          <w:highlight w:val="none"/>
          <w:u w:val="single"/>
        </w:rPr>
        <w:t xml:space="preserve">             </w:t>
      </w:r>
    </w:p>
    <w:p w14:paraId="41E9A30D">
      <w:pPr>
        <w:tabs>
          <w:tab w:val="left" w:pos="1230"/>
        </w:tabs>
        <w:topLinePunct/>
        <w:autoSpaceDE w:val="0"/>
        <w:autoSpaceDN w:val="0"/>
        <w:adjustRightInd w:val="0"/>
        <w:snapToGrid w:val="0"/>
        <w:spacing w:after="0" w:line="360" w:lineRule="auto"/>
        <w:ind w:firstLine="480" w:firstLineChars="200"/>
        <w:rPr>
          <w:rFonts w:hint="default" w:ascii="Times New Roman" w:hAnsi="Times New Roman" w:cs="Times New Roman"/>
          <w:color w:val="auto"/>
          <w:sz w:val="24"/>
          <w:szCs w:val="24"/>
          <w:highlight w:val="none"/>
        </w:rPr>
      </w:pPr>
      <w:r>
        <w:rPr>
          <w:rFonts w:hint="eastAsia" w:ascii="宋体" w:hAnsi="宋体" w:eastAsia="宋体" w:cs="宋体"/>
          <w:sz w:val="24"/>
          <w:szCs w:val="24"/>
        </w:rPr>
        <w:t>法定代表人或其授权代表</w:t>
      </w:r>
      <w:r>
        <w:rPr>
          <w:rFonts w:hint="default" w:ascii="Times New Roman" w:hAnsi="Times New Roman" w:cs="Times New Roman"/>
          <w:color w:val="auto"/>
          <w:kern w:val="0"/>
          <w:sz w:val="24"/>
          <w:szCs w:val="24"/>
          <w:highlight w:val="none"/>
        </w:rPr>
        <w:t>投标人代表（签字或盖章）</w:t>
      </w:r>
      <w:r>
        <w:rPr>
          <w:rFonts w:hint="default" w:ascii="Times New Roman" w:hAnsi="Times New Roman" w:cs="Times New Roman"/>
          <w:color w:val="auto"/>
          <w:sz w:val="24"/>
          <w:szCs w:val="24"/>
          <w:highlight w:val="none"/>
        </w:rPr>
        <w:t>：</w:t>
      </w:r>
      <w:r>
        <w:rPr>
          <w:rFonts w:hint="default" w:ascii="Times New Roman" w:hAnsi="Times New Roman" w:cs="Times New Roman"/>
          <w:color w:val="auto"/>
          <w:sz w:val="24"/>
          <w:szCs w:val="24"/>
          <w:highlight w:val="none"/>
          <w:u w:val="single"/>
        </w:rPr>
        <w:t xml:space="preserve">             </w:t>
      </w:r>
    </w:p>
    <w:p w14:paraId="168EB8DF">
      <w:pPr>
        <w:ind w:firstLine="480" w:firstLineChars="200"/>
        <w:rPr>
          <w:rFonts w:hint="eastAsia" w:ascii="宋体" w:hAnsi="宋体" w:eastAsia="宋体" w:cs="宋体"/>
          <w:b/>
          <w:bCs/>
          <w:kern w:val="2"/>
          <w:sz w:val="24"/>
          <w:szCs w:val="24"/>
          <w:lang w:val="en-US" w:eastAsia="zh-CN" w:bidi="ar-SA"/>
        </w:rPr>
      </w:pPr>
      <w:r>
        <w:rPr>
          <w:rFonts w:hint="default" w:ascii="Times New Roman" w:hAnsi="Times New Roman" w:cs="Times New Roman"/>
          <w:color w:val="auto"/>
          <w:sz w:val="24"/>
          <w:szCs w:val="24"/>
          <w:highlight w:val="none"/>
        </w:rPr>
        <w:t>日期：</w:t>
      </w:r>
      <w:r>
        <w:rPr>
          <w:rFonts w:hint="default" w:ascii="Times New Roman" w:hAnsi="Times New Roman" w:cs="Times New Roman"/>
          <w:color w:val="auto"/>
          <w:sz w:val="24"/>
          <w:szCs w:val="24"/>
          <w:highlight w:val="none"/>
          <w:u w:val="single"/>
        </w:rPr>
        <w:t xml:space="preserve">                                 </w:t>
      </w:r>
      <w:r>
        <w:rPr>
          <w:rFonts w:hint="default" w:ascii="Times New Roman" w:hAnsi="Times New Roman" w:cs="Times New Roman"/>
          <w:color w:val="auto"/>
          <w:sz w:val="24"/>
          <w:szCs w:val="24"/>
          <w:highlight w:val="none"/>
        </w:rPr>
        <w:br w:type="page"/>
      </w:r>
      <w:bookmarkStart w:id="10" w:name="_Toc29097"/>
      <w:r>
        <w:rPr>
          <w:rFonts w:hint="eastAsia" w:ascii="宋体" w:hAnsi="宋体" w:eastAsia="宋体" w:cs="宋体"/>
          <w:b/>
          <w:bCs/>
          <w:kern w:val="2"/>
          <w:sz w:val="28"/>
          <w:szCs w:val="28"/>
          <w:lang w:val="en-US" w:eastAsia="zh-CN" w:bidi="ar-SA"/>
        </w:rPr>
        <w:t>四、服务方案及履约能力要求</w:t>
      </w:r>
    </w:p>
    <w:p w14:paraId="6103CD5A">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480" w:firstLineChars="200"/>
        <w:textAlignment w:val="auto"/>
        <w:rPr>
          <w:rFonts w:hint="eastAsia" w:ascii="宋体" w:hAnsi="宋体" w:eastAsia="宋体" w:cs="宋体"/>
          <w:color w:val="auto"/>
          <w:sz w:val="24"/>
          <w:szCs w:val="24"/>
          <w:highlight w:val="none"/>
          <w:lang w:val="en-US" w:eastAsia="zh-CN" w:bidi="ar-SA"/>
        </w:rPr>
      </w:pPr>
      <w:r>
        <w:rPr>
          <w:rFonts w:hint="eastAsia" w:ascii="宋体" w:hAnsi="宋体" w:eastAsia="宋体" w:cs="宋体"/>
          <w:sz w:val="24"/>
          <w:szCs w:val="24"/>
          <w:lang w:val="en-US" w:eastAsia="zh-CN"/>
        </w:rPr>
        <w:t>1.供应商</w:t>
      </w:r>
      <w:r>
        <w:rPr>
          <w:rFonts w:hint="eastAsia" w:ascii="宋体" w:hAnsi="宋体" w:cs="宋体"/>
          <w:color w:val="auto"/>
          <w:sz w:val="24"/>
          <w:szCs w:val="24"/>
          <w:highlight w:val="none"/>
          <w:lang w:val="en-US" w:eastAsia="zh-CN" w:bidi="ar-SA"/>
        </w:rPr>
        <w:t>按照采购文件第四章中的“评分因素及评分标准”中的要求，按顺序提供详细方案，自行编排序号。</w:t>
      </w:r>
    </w:p>
    <w:bookmarkEnd w:id="10"/>
    <w:p w14:paraId="572D9FD4">
      <w:pPr>
        <w:pageBreakBefore w:val="0"/>
        <w:widowControl w:val="0"/>
        <w:kinsoku/>
        <w:overflowPunct/>
        <w:topLinePunct w:val="0"/>
        <w:bidi w:val="0"/>
        <w:spacing w:beforeAutospacing="0" w:afterAutospacing="0" w:line="500" w:lineRule="exact"/>
        <w:ind w:left="0" w:leftChars="0" w:right="0" w:rightChars="0" w:firstLine="480" w:firstLineChars="200"/>
        <w:jc w:val="both"/>
        <w:outlineLvl w:val="9"/>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bidi="ar-SA"/>
        </w:rPr>
        <w:t>2</w:t>
      </w:r>
      <w:r>
        <w:rPr>
          <w:rFonts w:hint="eastAsia" w:ascii="宋体" w:hAnsi="宋体" w:eastAsia="宋体" w:cs="宋体"/>
          <w:color w:val="auto"/>
          <w:sz w:val="24"/>
          <w:szCs w:val="24"/>
          <w:highlight w:val="none"/>
          <w:lang w:val="en-US" w:eastAsia="zh-CN"/>
        </w:rPr>
        <w:t>.供应商认为的其他内容。</w:t>
      </w:r>
    </w:p>
    <w:p w14:paraId="29720180">
      <w:pPr>
        <w:pStyle w:val="10"/>
        <w:keepNext w:val="0"/>
        <w:keepLines w:val="0"/>
        <w:widowControl/>
        <w:suppressLineNumbers w:val="0"/>
        <w:spacing w:line="560" w:lineRule="exact"/>
        <w:ind w:firstLine="640" w:firstLineChars="200"/>
        <w:rPr>
          <w:rFonts w:hint="eastAsia" w:ascii="仿宋_GB2312" w:hAnsi="仿宋_GB2312" w:eastAsia="仿宋_GB2312" w:cs="仿宋_GB2312"/>
          <w:sz w:val="32"/>
          <w:szCs w:val="32"/>
          <w:lang w:eastAsia="zh-CN"/>
        </w:rPr>
      </w:pPr>
    </w:p>
    <w:p w14:paraId="2DF0E40C">
      <w:pPr>
        <w:keepNext w:val="0"/>
        <w:keepLines w:val="0"/>
        <w:pageBreakBefore w:val="0"/>
        <w:widowControl w:val="0"/>
        <w:numPr>
          <w:ilvl w:val="0"/>
          <w:numId w:val="0"/>
        </w:numPr>
        <w:kinsoku/>
        <w:wordWrap/>
        <w:overflowPunct/>
        <w:autoSpaceDE/>
        <w:autoSpaceDN/>
        <w:bidi w:val="0"/>
        <w:spacing w:line="580" w:lineRule="exact"/>
        <w:textAlignment w:val="auto"/>
        <w:rPr>
          <w:rFonts w:hint="eastAsia" w:ascii="楷体_GB2312" w:hAnsi="楷体_GB2312" w:eastAsia="楷体_GB2312" w:cs="楷体_GB2312"/>
          <w:color w:val="auto"/>
          <w:sz w:val="32"/>
          <w:szCs w:val="32"/>
        </w:rPr>
      </w:pPr>
    </w:p>
    <w:p w14:paraId="293D4A6F">
      <w:pPr>
        <w:widowControl/>
        <w:ind w:firstLine="480" w:firstLineChars="200"/>
        <w:jc w:val="left"/>
        <w:rPr>
          <w:rFonts w:hint="eastAsia"/>
          <w:sz w:val="24"/>
        </w:rPr>
      </w:pPr>
    </w:p>
    <w:p w14:paraId="681F7711">
      <w:pPr>
        <w:numPr>
          <w:ilvl w:val="0"/>
          <w:numId w:val="0"/>
        </w:numPr>
        <w:adjustRightInd w:val="0"/>
        <w:snapToGrid w:val="0"/>
        <w:spacing w:line="620" w:lineRule="exact"/>
        <w:outlineLvl w:val="0"/>
        <w:rPr>
          <w:rFonts w:hint="eastAsia"/>
          <w:sz w:val="24"/>
          <w:lang w:val="en-US" w:eastAsia="zh-CN"/>
        </w:rPr>
      </w:pPr>
    </w:p>
    <w:p w14:paraId="45026E2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CC"/>
    <w:family w:val="roman"/>
    <w:pitch w:val="default"/>
    <w:sig w:usb0="00000000" w:usb1="0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86"/>
    <w:family w:val="auto"/>
    <w:pitch w:val="default"/>
    <w:sig w:usb0="00000000" w:usb1="00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昆仑楷体">
    <w:altName w:val="方正楷体_GBK"/>
    <w:panose1 w:val="00000000000000000000"/>
    <w:charset w:val="86"/>
    <w:family w:val="modern"/>
    <w:pitch w:val="default"/>
    <w:sig w:usb0="00000000" w:usb1="00000000" w:usb2="00000010" w:usb3="00000000" w:csb0="00040000" w:csb1="00000000"/>
  </w:font>
  <w:font w:name="方正楷体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方正黑体_GBK">
    <w:panose1 w:val="02000000000000000000"/>
    <w:charset w:val="86"/>
    <w:family w:val="auto"/>
    <w:pitch w:val="default"/>
    <w:sig w:usb0="00000001" w:usb1="08000000" w:usb2="00000000" w:usb3="00000000" w:csb0="00040000" w:csb1="00000000"/>
  </w:font>
  <w:font w:name="楷体_GB2312">
    <w:altName w:val="方正楷体_GBK"/>
    <w:panose1 w:val="02010609030101010101"/>
    <w:charset w:val="86"/>
    <w:family w:val="auto"/>
    <w:pitch w:val="default"/>
    <w:sig w:usb0="00000000" w:usb1="00000000" w:usb2="00000000" w:usb3="00000000" w:csb0="00040000" w:csb1="00000000"/>
  </w:font>
  <w:font w:name="Arial">
    <w:altName w:val="DejaVu Sans"/>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841561E"/>
    <w:multiLevelType w:val="singleLevel"/>
    <w:tmpl w:val="C841561E"/>
    <w:lvl w:ilvl="0" w:tentative="0">
      <w:start w:val="1"/>
      <w:numFmt w:val="decimal"/>
      <w:pStyle w:val="4"/>
      <w:lvlText w:val="%1."/>
      <w:lvlJc w:val="left"/>
      <w:pPr>
        <w:tabs>
          <w:tab w:val="left" w:pos="780"/>
        </w:tabs>
        <w:ind w:left="780" w:hanging="360"/>
      </w:pPr>
    </w:lvl>
  </w:abstractNum>
  <w:abstractNum w:abstractNumId="1">
    <w:nsid w:val="7A0D0769"/>
    <w:multiLevelType w:val="multilevel"/>
    <w:tmpl w:val="7A0D0769"/>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decimal"/>
      <w:lvlText w:val="%3."/>
      <w:lvlJc w:val="lef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17471B0"/>
    <w:rsid w:val="03D319EF"/>
    <w:rsid w:val="06612DD9"/>
    <w:rsid w:val="0E6D7501"/>
    <w:rsid w:val="0EE01975"/>
    <w:rsid w:val="13E72A28"/>
    <w:rsid w:val="152A3185"/>
    <w:rsid w:val="1C757023"/>
    <w:rsid w:val="20D15D53"/>
    <w:rsid w:val="220E56F8"/>
    <w:rsid w:val="23F75182"/>
    <w:rsid w:val="24BC5AD3"/>
    <w:rsid w:val="291D4016"/>
    <w:rsid w:val="317471B0"/>
    <w:rsid w:val="36C56A04"/>
    <w:rsid w:val="37EE5EEF"/>
    <w:rsid w:val="41916FDA"/>
    <w:rsid w:val="468B6A6C"/>
    <w:rsid w:val="4D5E7D01"/>
    <w:rsid w:val="5A5B46B2"/>
    <w:rsid w:val="5AEE1EB1"/>
    <w:rsid w:val="60011DDF"/>
    <w:rsid w:val="63E202C9"/>
    <w:rsid w:val="65A72AD2"/>
    <w:rsid w:val="67046161"/>
    <w:rsid w:val="6A282C63"/>
    <w:rsid w:val="6B107998"/>
    <w:rsid w:val="6DFC9F9D"/>
    <w:rsid w:val="733C2E1A"/>
    <w:rsid w:val="73775D73"/>
    <w:rsid w:val="737E22E3"/>
    <w:rsid w:val="77ED85B1"/>
    <w:rsid w:val="79B475BE"/>
    <w:rsid w:val="7C6605F2"/>
    <w:rsid w:val="7DC56592"/>
    <w:rsid w:val="F6FFFB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nhideWhenUsed="0" w:uiPriority="9"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iPriority="99"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3"/>
    <w:basedOn w:val="1"/>
    <w:next w:val="1"/>
    <w:qFormat/>
    <w:uiPriority w:val="0"/>
    <w:pPr>
      <w:keepNext/>
      <w:spacing w:before="240" w:after="60"/>
      <w:outlineLvl w:val="2"/>
    </w:pPr>
    <w:rPr>
      <w:rFonts w:ascii="Arial" w:hAnsi="Arial" w:cs="Arial"/>
      <w:b/>
      <w:bCs/>
      <w:sz w:val="26"/>
      <w:szCs w:val="26"/>
    </w:rPr>
  </w:style>
  <w:style w:type="paragraph" w:styleId="3">
    <w:name w:val="heading 5"/>
    <w:basedOn w:val="4"/>
    <w:next w:val="5"/>
    <w:qFormat/>
    <w:uiPriority w:val="9"/>
    <w:pPr>
      <w:keepNext/>
      <w:keepLines/>
      <w:tabs>
        <w:tab w:val="left" w:pos="780"/>
      </w:tabs>
      <w:spacing w:before="280" w:after="290" w:line="377" w:lineRule="auto"/>
      <w:ind w:firstLine="200" w:firstLineChars="200"/>
      <w:outlineLvl w:val="4"/>
    </w:pPr>
    <w:rPr>
      <w:rFonts w:ascii="Times New Roman" w:hAnsi="Times New Roman" w:eastAsia="仿宋_GB2312" w:cs="Times New Roman"/>
      <w:bCs/>
      <w:szCs w:val="28"/>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4">
    <w:name w:val="List Number 2"/>
    <w:basedOn w:val="1"/>
    <w:qFormat/>
    <w:uiPriority w:val="0"/>
    <w:pPr>
      <w:numPr>
        <w:ilvl w:val="0"/>
        <w:numId w:val="1"/>
      </w:numPr>
    </w:pPr>
  </w:style>
  <w:style w:type="paragraph" w:styleId="5">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6">
    <w:name w:val="Body Text 3"/>
    <w:basedOn w:val="1"/>
    <w:unhideWhenUsed/>
    <w:qFormat/>
    <w:uiPriority w:val="99"/>
    <w:pPr>
      <w:spacing w:after="120"/>
    </w:pPr>
    <w:rPr>
      <w:sz w:val="16"/>
      <w:szCs w:val="16"/>
    </w:rPr>
  </w:style>
  <w:style w:type="paragraph" w:styleId="7">
    <w:name w:val="Body Text"/>
    <w:basedOn w:val="1"/>
    <w:next w:val="1"/>
    <w:qFormat/>
    <w:uiPriority w:val="0"/>
    <w:pPr>
      <w:spacing w:after="120"/>
    </w:pPr>
  </w:style>
  <w:style w:type="paragraph" w:styleId="8">
    <w:name w:val="List 2"/>
    <w:basedOn w:val="1"/>
    <w:qFormat/>
    <w:uiPriority w:val="0"/>
    <w:pPr>
      <w:autoSpaceDE w:val="0"/>
      <w:autoSpaceDN w:val="0"/>
      <w:adjustRightInd w:val="0"/>
      <w:spacing w:line="315" w:lineRule="atLeast"/>
      <w:ind w:left="100" w:leftChars="200" w:hanging="200" w:hangingChars="200"/>
      <w:jc w:val="left"/>
    </w:pPr>
    <w:rPr>
      <w:rFonts w:ascii="昆仑楷体" w:eastAsia="昆仑楷体"/>
      <w:kern w:val="0"/>
      <w:sz w:val="30"/>
      <w:szCs w:val="20"/>
    </w:rPr>
  </w:style>
  <w:style w:type="paragraph" w:styleId="9">
    <w:name w:val="Plain Text"/>
    <w:basedOn w:val="1"/>
    <w:qFormat/>
    <w:uiPriority w:val="0"/>
    <w:rPr>
      <w:rFonts w:ascii="宋体" w:hAnsi="Courier New" w:cs="Courier New"/>
      <w:szCs w:val="21"/>
    </w:rPr>
  </w:style>
  <w:style w:type="paragraph" w:styleId="10">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annotation reference"/>
    <w:unhideWhenUsed/>
    <w:qFormat/>
    <w:uiPriority w:val="99"/>
    <w:rPr>
      <w:sz w:val="21"/>
      <w:szCs w:val="21"/>
    </w:rPr>
  </w:style>
  <w:style w:type="character" w:customStyle="1" w:styleId="15">
    <w:name w:val="font21"/>
    <w:qFormat/>
    <w:uiPriority w:val="0"/>
    <w:rPr>
      <w:rFonts w:hint="eastAsia" w:ascii="宋体" w:hAnsi="宋体" w:eastAsia="宋体" w:cs="宋体"/>
      <w:color w:val="000000"/>
      <w:sz w:val="18"/>
      <w:szCs w:val="18"/>
      <w:u w:val="none"/>
    </w:rPr>
  </w:style>
  <w:style w:type="paragraph" w:styleId="16">
    <w:name w:val="List Paragraph"/>
    <w:basedOn w:val="1"/>
    <w:qFormat/>
    <w:uiPriority w:val="34"/>
    <w:pPr>
      <w:ind w:firstLine="420" w:firstLineChars="200"/>
    </w:pPr>
  </w:style>
  <w:style w:type="paragraph" w:customStyle="1" w:styleId="17">
    <w:name w:val="MsoNormal"/>
    <w:basedOn w:val="1"/>
    <w:qFormat/>
    <w:uiPriority w:val="0"/>
  </w:style>
  <w:style w:type="paragraph" w:customStyle="1" w:styleId="18">
    <w:name w:val="15"/>
    <w:basedOn w:val="1"/>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0</Words>
  <Characters>0</Characters>
  <Lines>0</Lines>
  <Paragraphs>0</Paragraphs>
  <TotalTime>17</TotalTime>
  <ScaleCrop>false</ScaleCrop>
  <LinksUpToDate>false</LinksUpToDate>
  <CharactersWithSpaces>0</CharactersWithSpaces>
  <Application>WPS Office_12.1.2.24730_F1E327BC-269C-435d-A152-05C5408002CA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2026-03-03T09:06:00Z</dcterms:created>
  <dc:creator>我说我是盖世英雄。</dc:creator>
  <cp:lastModifiedBy>greatwall</cp:lastModifiedBy>
  <cp:lastPrinted>2026-03-24T09:10:00Z</cp:lastPrinted>
  <dcterms:modified xsi:type="dcterms:W3CDTF">2026-07-31T16:06:41Z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2052-12.1.2.24730</vt:lpwstr>
  </property>
  <property fmtid="{D5CDD505-2E9C-101B-9397-08002B2CF9AE}" pid="3" name="ICV">
    <vt:lpwstr>AE1B4EB7F31E4A06BE9EF363DFFAF354_11</vt:lpwstr>
  </property>
  <property fmtid="{D5CDD505-2E9C-101B-9397-08002B2CF9AE}" pid="4" name="KSOTemplateDocerSaveRecord">
    <vt:lpwstr>eyJoZGlkIjoiYTJlMWNhMzE5MDkyMjY4YzRhY2ZiZjkzM2RjMmU1YjgiLCJ1c2VySWQiOiIzMTA0NDIzOTEifQ==</vt:lpwstr>
  </property>
</Properties>
</file>