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415" w:rsidRDefault="00DA0415" w:rsidP="00DA0415">
      <w:pPr>
        <w:widowControl/>
        <w:shd w:val="clear" w:color="auto" w:fill="FFFFFF"/>
        <w:spacing w:line="540" w:lineRule="atLeast"/>
        <w:jc w:val="left"/>
        <w:outlineLvl w:val="0"/>
        <w:rPr>
          <w:rFonts w:ascii="Arial" w:hAnsi="Arial" w:cs="Arial"/>
          <w:b/>
          <w:bCs/>
          <w:color w:val="333333"/>
          <w:kern w:val="36"/>
          <w:sz w:val="36"/>
          <w:szCs w:val="36"/>
        </w:rPr>
      </w:pPr>
      <w:r>
        <w:rPr>
          <w:rFonts w:ascii="Arial" w:hAnsi="Arial" w:cs="Arial" w:hint="eastAsia"/>
          <w:b/>
          <w:bCs/>
          <w:color w:val="333333"/>
          <w:kern w:val="36"/>
          <w:sz w:val="36"/>
          <w:szCs w:val="36"/>
        </w:rPr>
        <w:t>1.5.20</w:t>
      </w:r>
      <w:r>
        <w:rPr>
          <w:rFonts w:ascii="Arial" w:hAnsi="Arial" w:cs="Arial"/>
          <w:b/>
          <w:bCs/>
          <w:color w:val="333333"/>
          <w:kern w:val="36"/>
          <w:sz w:val="36"/>
          <w:szCs w:val="36"/>
        </w:rPr>
        <w:t>财产和行为税税源信息报告</w:t>
      </w:r>
    </w:p>
    <w:p w:rsidR="00DA0415" w:rsidRDefault="00DA0415" w:rsidP="00DA0415">
      <w:pPr>
        <w:widowControl/>
        <w:shd w:val="clear" w:color="auto" w:fill="FFFFFF"/>
        <w:spacing w:line="540" w:lineRule="atLeast"/>
        <w:jc w:val="right"/>
        <w:rPr>
          <w:rFonts w:ascii="Arial" w:hAnsi="Arial" w:cs="Arial"/>
          <w:color w:val="999999"/>
          <w:kern w:val="0"/>
          <w:szCs w:val="21"/>
        </w:rPr>
      </w:pP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【事项名称】</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财产和行为税税源信息报告</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w:t>
      </w:r>
      <w:r>
        <w:rPr>
          <w:rFonts w:ascii="Arial" w:hAnsi="Arial" w:cs="Arial" w:hint="eastAsia"/>
          <w:b/>
          <w:bCs/>
          <w:color w:val="666666"/>
          <w:kern w:val="36"/>
          <w:sz w:val="24"/>
        </w:rPr>
        <w:t>事项描述（</w:t>
      </w:r>
      <w:r>
        <w:rPr>
          <w:rFonts w:ascii="Arial" w:hAnsi="Arial" w:cs="Arial"/>
          <w:b/>
          <w:bCs/>
          <w:color w:val="666666"/>
          <w:kern w:val="36"/>
          <w:sz w:val="24"/>
        </w:rPr>
        <w:t>申请条件</w:t>
      </w:r>
      <w:r>
        <w:rPr>
          <w:rFonts w:ascii="Arial" w:hAnsi="Arial" w:cs="Arial" w:hint="eastAsia"/>
          <w:b/>
          <w:bCs/>
          <w:color w:val="666666"/>
          <w:kern w:val="36"/>
          <w:sz w:val="24"/>
        </w:rPr>
        <w:t>）</w:t>
      </w:r>
      <w:r>
        <w:rPr>
          <w:rFonts w:ascii="Arial" w:hAnsi="Arial" w:cs="Arial"/>
          <w:b/>
          <w:bCs/>
          <w:color w:val="666666"/>
          <w:kern w:val="36"/>
          <w:sz w:val="24"/>
        </w:rPr>
        <w:t>】</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纳税人首次申报城镇土地使用税、房产税、车船税、印花税、资源税、耕地占用税、契税、土地增值税、环境保护税、烟叶税纳税时，或相关税源信息发生变化时，应进行财产和行为税税源信息报告。</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税源信息变更和税源信息注销同样适用该事项。</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【设定依据】</w:t>
      </w:r>
    </w:p>
    <w:p w:rsidR="00DA0415" w:rsidRDefault="00DA0415" w:rsidP="00DA0415">
      <w:pPr>
        <w:widowControl/>
        <w:jc w:val="left"/>
        <w:rPr>
          <w:rFonts w:ascii="Arial" w:hAnsi="Arial" w:cs="Arial"/>
          <w:color w:val="666666"/>
          <w:kern w:val="36"/>
          <w:sz w:val="24"/>
        </w:rPr>
      </w:pPr>
      <w:r>
        <w:rPr>
          <w:rFonts w:ascii="Arial" w:hAnsi="Arial" w:cs="Arial"/>
          <w:color w:val="666666"/>
          <w:kern w:val="36"/>
          <w:sz w:val="24"/>
        </w:rPr>
        <w:t>1.</w:t>
      </w:r>
      <w:hyperlink r:id="rId4" w:tgtFrame="_black" w:history="1">
        <w:r>
          <w:rPr>
            <w:rFonts w:ascii="Arial" w:hAnsi="Arial" w:cs="Arial"/>
            <w:color w:val="333333"/>
            <w:kern w:val="36"/>
            <w:sz w:val="24"/>
            <w:u w:val="single"/>
          </w:rPr>
          <w:t>《中华人民共和国税收征收管理法》</w:t>
        </w:r>
      </w:hyperlink>
      <w:r>
        <w:rPr>
          <w:rFonts w:ascii="Arial" w:hAnsi="Arial" w:cs="Arial"/>
          <w:color w:val="666666"/>
          <w:kern w:val="36"/>
          <w:sz w:val="24"/>
        </w:rPr>
        <w:t>第二十五条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rsidR="00DA0415" w:rsidRDefault="00DA0415" w:rsidP="00DA0415">
      <w:pPr>
        <w:widowControl/>
        <w:shd w:val="clear" w:color="auto" w:fill="FFFFFF"/>
        <w:spacing w:line="390" w:lineRule="atLeast"/>
        <w:ind w:firstLine="480"/>
        <w:jc w:val="left"/>
        <w:outlineLvl w:val="1"/>
        <w:rPr>
          <w:rFonts w:ascii="Arial" w:hAnsi="Arial" w:cs="Arial" w:hint="eastAsia"/>
          <w:color w:val="666666"/>
          <w:kern w:val="36"/>
          <w:sz w:val="24"/>
        </w:rPr>
      </w:pPr>
      <w:r>
        <w:rPr>
          <w:rFonts w:ascii="Arial" w:hAnsi="Arial" w:cs="Arial"/>
          <w:color w:val="666666"/>
          <w:kern w:val="36"/>
          <w:sz w:val="24"/>
        </w:rPr>
        <w:t>2.</w:t>
      </w:r>
      <w:hyperlink r:id="rId5" w:tgtFrame="_black" w:history="1">
        <w:r>
          <w:rPr>
            <w:rFonts w:ascii="Arial" w:hAnsi="Arial" w:cs="Arial"/>
            <w:color w:val="333333"/>
            <w:kern w:val="36"/>
            <w:sz w:val="24"/>
            <w:u w:val="single"/>
          </w:rPr>
          <w:t>《国家税务总局关于简并税费申报有关事项的公告》</w:t>
        </w:r>
        <w:r>
          <w:rPr>
            <w:rFonts w:ascii="Arial" w:hAnsi="Arial" w:cs="Arial"/>
            <w:color w:val="333333"/>
            <w:kern w:val="36"/>
            <w:sz w:val="24"/>
            <w:u w:val="single"/>
          </w:rPr>
          <w:t>(</w:t>
        </w:r>
        <w:r>
          <w:rPr>
            <w:rFonts w:ascii="Arial" w:hAnsi="Arial" w:cs="Arial"/>
            <w:color w:val="333333"/>
            <w:kern w:val="36"/>
            <w:sz w:val="24"/>
            <w:u w:val="single"/>
          </w:rPr>
          <w:t>国家税务总局公告</w:t>
        </w:r>
        <w:r>
          <w:rPr>
            <w:rFonts w:ascii="Arial" w:hAnsi="Arial" w:cs="Arial"/>
            <w:color w:val="333333"/>
            <w:kern w:val="36"/>
            <w:sz w:val="24"/>
            <w:u w:val="single"/>
          </w:rPr>
          <w:t>2021</w:t>
        </w:r>
        <w:r>
          <w:rPr>
            <w:rFonts w:ascii="Arial" w:hAnsi="Arial" w:cs="Arial"/>
            <w:color w:val="333333"/>
            <w:kern w:val="36"/>
            <w:sz w:val="24"/>
            <w:u w:val="single"/>
          </w:rPr>
          <w:t>年第</w:t>
        </w:r>
        <w:r>
          <w:rPr>
            <w:rFonts w:ascii="Arial" w:hAnsi="Arial" w:cs="Arial"/>
            <w:color w:val="333333"/>
            <w:kern w:val="36"/>
            <w:sz w:val="24"/>
            <w:u w:val="single"/>
          </w:rPr>
          <w:t>9</w:t>
        </w:r>
        <w:r>
          <w:rPr>
            <w:rFonts w:ascii="Arial" w:hAnsi="Arial" w:cs="Arial"/>
            <w:color w:val="333333"/>
            <w:kern w:val="36"/>
            <w:sz w:val="24"/>
            <w:u w:val="single"/>
          </w:rPr>
          <w:t>号</w:t>
        </w:r>
        <w:r>
          <w:rPr>
            <w:rFonts w:ascii="Arial" w:hAnsi="Arial" w:cs="Arial"/>
            <w:color w:val="333333"/>
            <w:kern w:val="36"/>
            <w:sz w:val="24"/>
            <w:u w:val="single"/>
          </w:rPr>
          <w:t>)</w:t>
        </w:r>
      </w:hyperlink>
      <w:r>
        <w:rPr>
          <w:rFonts w:ascii="Arial" w:hAnsi="Arial" w:cs="Arial" w:hint="eastAsia"/>
          <w:color w:val="666666"/>
          <w:kern w:val="36"/>
          <w:sz w:val="24"/>
        </w:rPr>
        <w:t>全文</w:t>
      </w:r>
    </w:p>
    <w:p w:rsidR="00DA0415" w:rsidRDefault="00DA0415" w:rsidP="00DA0415">
      <w:pPr>
        <w:widowControl/>
        <w:shd w:val="clear" w:color="auto" w:fill="FFFFFF"/>
        <w:spacing w:line="390" w:lineRule="atLeast"/>
        <w:ind w:firstLine="480"/>
        <w:jc w:val="left"/>
        <w:outlineLvl w:val="1"/>
        <w:rPr>
          <w:rFonts w:ascii="Arial" w:hAnsi="Arial" w:cs="Arial" w:hint="eastAsia"/>
          <w:color w:val="666666"/>
          <w:kern w:val="36"/>
          <w:sz w:val="24"/>
        </w:rPr>
      </w:pPr>
      <w:r>
        <w:rPr>
          <w:rFonts w:ascii="Arial" w:hAnsi="Arial" w:cs="Arial"/>
          <w:color w:val="666666"/>
          <w:kern w:val="36"/>
          <w:sz w:val="24"/>
        </w:rPr>
        <w:t>3.</w:t>
      </w:r>
      <w:hyperlink r:id="rId6" w:tgtFrame="_black" w:history="1">
        <w:r>
          <w:rPr>
            <w:rFonts w:ascii="Arial" w:hAnsi="Arial" w:cs="Arial"/>
            <w:color w:val="333333"/>
            <w:kern w:val="36"/>
            <w:sz w:val="24"/>
            <w:u w:val="single"/>
          </w:rPr>
          <w:t>《国家税务总局关于契税纳税服务与征收管理若干事项的公告》</w:t>
        </w:r>
        <w:r>
          <w:rPr>
            <w:rFonts w:ascii="Arial" w:hAnsi="Arial" w:cs="Arial"/>
            <w:color w:val="333333"/>
            <w:kern w:val="36"/>
            <w:sz w:val="24"/>
            <w:u w:val="single"/>
          </w:rPr>
          <w:t>(</w:t>
        </w:r>
        <w:r>
          <w:rPr>
            <w:rFonts w:ascii="Arial" w:hAnsi="Arial" w:cs="Arial"/>
            <w:color w:val="333333"/>
            <w:kern w:val="36"/>
            <w:sz w:val="24"/>
            <w:u w:val="single"/>
          </w:rPr>
          <w:t>国家税务总局公告</w:t>
        </w:r>
        <w:r>
          <w:rPr>
            <w:rFonts w:ascii="Arial" w:hAnsi="Arial" w:cs="Arial"/>
            <w:color w:val="333333"/>
            <w:kern w:val="36"/>
            <w:sz w:val="24"/>
            <w:u w:val="single"/>
          </w:rPr>
          <w:t>2021</w:t>
        </w:r>
        <w:r>
          <w:rPr>
            <w:rFonts w:ascii="Arial" w:hAnsi="Arial" w:cs="Arial"/>
            <w:color w:val="333333"/>
            <w:kern w:val="36"/>
            <w:sz w:val="24"/>
            <w:u w:val="single"/>
          </w:rPr>
          <w:t>年第</w:t>
        </w:r>
        <w:r>
          <w:rPr>
            <w:rFonts w:ascii="Arial" w:hAnsi="Arial" w:cs="Arial"/>
            <w:color w:val="333333"/>
            <w:kern w:val="36"/>
            <w:sz w:val="24"/>
            <w:u w:val="single"/>
          </w:rPr>
          <w:t>25</w:t>
        </w:r>
        <w:r>
          <w:rPr>
            <w:rFonts w:ascii="Arial" w:hAnsi="Arial" w:cs="Arial"/>
            <w:color w:val="333333"/>
            <w:kern w:val="36"/>
            <w:sz w:val="24"/>
            <w:u w:val="single"/>
          </w:rPr>
          <w:t>号</w:t>
        </w:r>
        <w:r>
          <w:rPr>
            <w:rFonts w:ascii="Arial" w:hAnsi="Arial" w:cs="Arial"/>
            <w:color w:val="333333"/>
            <w:kern w:val="36"/>
            <w:sz w:val="24"/>
            <w:u w:val="single"/>
          </w:rPr>
          <w:t>)</w:t>
        </w:r>
      </w:hyperlink>
      <w:r>
        <w:rPr>
          <w:rFonts w:ascii="Arial" w:hAnsi="Arial" w:cs="Arial" w:hint="eastAsia"/>
          <w:color w:val="666666"/>
          <w:kern w:val="36"/>
          <w:sz w:val="24"/>
        </w:rPr>
        <w:t>全文</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【办理</w:t>
      </w:r>
      <w:r>
        <w:rPr>
          <w:rFonts w:ascii="Arial" w:hAnsi="Arial" w:cs="Arial" w:hint="eastAsia"/>
          <w:b/>
          <w:bCs/>
          <w:color w:val="666666"/>
          <w:kern w:val="36"/>
          <w:sz w:val="24"/>
        </w:rPr>
        <w:t>资</w:t>
      </w:r>
      <w:r>
        <w:rPr>
          <w:rFonts w:ascii="Arial" w:hAnsi="Arial" w:cs="Arial"/>
          <w:b/>
          <w:bCs/>
          <w:color w:val="666666"/>
          <w:kern w:val="36"/>
          <w:sz w:val="24"/>
        </w:rPr>
        <w:t>料】</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w:t>
      </w:r>
      <w:r>
        <w:rPr>
          <w:rFonts w:ascii="Arial" w:hAnsi="Arial" w:cs="Arial"/>
          <w:color w:val="666666"/>
          <w:kern w:val="36"/>
          <w:sz w:val="24"/>
        </w:rPr>
        <w:t>城镇土地使用税纳税人：</w:t>
      </w:r>
    </w:p>
    <w:tbl>
      <w:tblPr>
        <w:tblW w:w="8163" w:type="dxa"/>
        <w:jc w:val="center"/>
        <w:tblCellMar>
          <w:top w:w="15" w:type="dxa"/>
          <w:left w:w="15" w:type="dxa"/>
          <w:bottom w:w="15" w:type="dxa"/>
          <w:right w:w="15" w:type="dxa"/>
        </w:tblCellMar>
        <w:tblLook w:val="0000"/>
      </w:tblPr>
      <w:tblGrid>
        <w:gridCol w:w="680"/>
        <w:gridCol w:w="4890"/>
        <w:gridCol w:w="696"/>
        <w:gridCol w:w="1897"/>
      </w:tblGrid>
      <w:tr w:rsidR="00DA0415" w:rsidTr="000A4D48">
        <w:trPr>
          <w:trHeight w:val="340"/>
          <w:jc w:val="center"/>
        </w:trPr>
        <w:tc>
          <w:tcPr>
            <w:tcW w:w="68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序号</w:t>
            </w:r>
          </w:p>
        </w:tc>
        <w:tc>
          <w:tcPr>
            <w:tcW w:w="489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材料名称</w:t>
            </w:r>
          </w:p>
        </w:tc>
        <w:tc>
          <w:tcPr>
            <w:tcW w:w="69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数量</w:t>
            </w:r>
          </w:p>
        </w:tc>
        <w:tc>
          <w:tcPr>
            <w:tcW w:w="189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trHeight w:val="34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eastAsia="黑体" w:hint="eastAsia"/>
                <w:kern w:val="0"/>
                <w:sz w:val="18"/>
                <w:szCs w:val="18"/>
              </w:rPr>
              <w:t>1</w:t>
            </w:r>
          </w:p>
        </w:tc>
        <w:tc>
          <w:tcPr>
            <w:tcW w:w="4890"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hyperlink r:id="rId7" w:tgtFrame="_black" w:history="1">
              <w:r>
                <w:rPr>
                  <w:rFonts w:ascii="黑体" w:eastAsia="黑体" w:hAnsi="黑体" w:cs="宋体" w:hint="eastAsia"/>
                  <w:color w:val="333333"/>
                  <w:kern w:val="0"/>
                  <w:sz w:val="18"/>
                  <w:u w:val="single"/>
                </w:rPr>
                <w:t>《城镇土地使用税 房产税税源明细表》</w:t>
              </w:r>
            </w:hyperlink>
          </w:p>
        </w:tc>
        <w:tc>
          <w:tcPr>
            <w:tcW w:w="69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eastAsia="黑体" w:hint="eastAsia"/>
                <w:kern w:val="0"/>
                <w:sz w:val="18"/>
                <w:szCs w:val="18"/>
              </w:rPr>
              <w:t>2</w:t>
            </w:r>
            <w:r>
              <w:rPr>
                <w:rFonts w:ascii="黑体" w:eastAsia="黑体" w:hAnsi="黑体" w:cs="宋体" w:hint="eastAsia"/>
                <w:kern w:val="0"/>
                <w:sz w:val="18"/>
                <w:szCs w:val="18"/>
              </w:rPr>
              <w:t>份</w:t>
            </w:r>
          </w:p>
        </w:tc>
        <w:tc>
          <w:tcPr>
            <w:tcW w:w="1897"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20" w:lineRule="atLeast"/>
              <w:jc w:val="center"/>
              <w:rPr>
                <w:rFonts w:ascii="宋体" w:hAnsi="宋体" w:cs="宋体"/>
                <w:kern w:val="0"/>
                <w:sz w:val="24"/>
              </w:rPr>
            </w:pPr>
            <w:r>
              <w:rPr>
                <w:rFonts w:ascii="宋体" w:hAnsi="宋体" w:cs="宋体" w:hint="eastAsia"/>
                <w:kern w:val="0"/>
                <w:sz w:val="18"/>
                <w:szCs w:val="18"/>
              </w:rPr>
              <w:t> </w:t>
            </w:r>
          </w:p>
        </w:tc>
      </w:tr>
      <w:tr w:rsidR="00DA0415" w:rsidTr="000A4D48">
        <w:trPr>
          <w:trHeight w:val="422"/>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eastAsia="黑体" w:hint="eastAsia"/>
                <w:kern w:val="0"/>
                <w:sz w:val="18"/>
                <w:szCs w:val="18"/>
              </w:rPr>
              <w:t>2</w:t>
            </w:r>
          </w:p>
        </w:tc>
        <w:tc>
          <w:tcPr>
            <w:tcW w:w="4890"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line="390" w:lineRule="atLeast"/>
              <w:jc w:val="center"/>
              <w:rPr>
                <w:rFonts w:ascii="宋体" w:hAnsi="宋体" w:cs="宋体"/>
                <w:kern w:val="0"/>
                <w:sz w:val="24"/>
              </w:rPr>
            </w:pPr>
            <w:r>
              <w:rPr>
                <w:rFonts w:ascii="黑体" w:eastAsia="黑体" w:hAnsi="黑体" w:cs="宋体" w:hint="eastAsia"/>
                <w:kern w:val="0"/>
                <w:sz w:val="18"/>
                <w:szCs w:val="18"/>
              </w:rPr>
              <w:t>不动产权属、土地面积、土地用途等资料复印件</w:t>
            </w:r>
          </w:p>
        </w:tc>
        <w:tc>
          <w:tcPr>
            <w:tcW w:w="69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eastAsia="黑体" w:hint="eastAsia"/>
                <w:kern w:val="0"/>
                <w:sz w:val="18"/>
                <w:szCs w:val="18"/>
              </w:rPr>
              <w:t>1</w:t>
            </w:r>
            <w:r>
              <w:rPr>
                <w:rFonts w:ascii="黑体" w:eastAsia="黑体" w:hAnsi="黑体" w:cs="宋体" w:hint="eastAsia"/>
                <w:kern w:val="0"/>
                <w:sz w:val="18"/>
                <w:szCs w:val="18"/>
              </w:rPr>
              <w:t>份</w:t>
            </w:r>
          </w:p>
        </w:tc>
        <w:tc>
          <w:tcPr>
            <w:tcW w:w="1897"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jc w:val="left"/>
              <w:rPr>
                <w:rFonts w:ascii="宋体" w:hAnsi="宋体" w:cs="宋体"/>
                <w:kern w:val="0"/>
                <w:sz w:val="24"/>
              </w:rPr>
            </w:pP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2.</w:t>
      </w:r>
      <w:r>
        <w:rPr>
          <w:rFonts w:ascii="Arial" w:hAnsi="Arial" w:cs="Arial"/>
          <w:color w:val="666666"/>
          <w:kern w:val="36"/>
          <w:sz w:val="24"/>
        </w:rPr>
        <w:t>房产税纳税人：</w:t>
      </w:r>
    </w:p>
    <w:tbl>
      <w:tblPr>
        <w:tblW w:w="8280" w:type="dxa"/>
        <w:jc w:val="center"/>
        <w:tblCellMar>
          <w:top w:w="15" w:type="dxa"/>
          <w:left w:w="15" w:type="dxa"/>
          <w:bottom w:w="15" w:type="dxa"/>
          <w:right w:w="15" w:type="dxa"/>
        </w:tblCellMar>
        <w:tblLook w:val="0000"/>
      </w:tblPr>
      <w:tblGrid>
        <w:gridCol w:w="696"/>
        <w:gridCol w:w="4941"/>
        <w:gridCol w:w="718"/>
        <w:gridCol w:w="1925"/>
      </w:tblGrid>
      <w:tr w:rsidR="00DA0415" w:rsidTr="000A4D48">
        <w:trPr>
          <w:jc w:val="center"/>
        </w:trPr>
        <w:tc>
          <w:tcPr>
            <w:tcW w:w="696"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4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eastAsia="黑体" w:hint="eastAsia"/>
                <w:kern w:val="0"/>
                <w:sz w:val="18"/>
                <w:szCs w:val="18"/>
              </w:rPr>
              <w:t>1</w:t>
            </w:r>
          </w:p>
        </w:tc>
        <w:tc>
          <w:tcPr>
            <w:tcW w:w="4941"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hyperlink r:id="rId8" w:tgtFrame="_black" w:history="1">
              <w:r>
                <w:rPr>
                  <w:rFonts w:ascii="黑体" w:eastAsia="黑体" w:hAnsi="黑体" w:cs="宋体" w:hint="eastAsia"/>
                  <w:color w:val="333333"/>
                  <w:kern w:val="0"/>
                  <w:sz w:val="18"/>
                  <w:u w:val="single"/>
                </w:rPr>
                <w:t>《城镇土地使用税 房产税税源明细表》</w:t>
              </w:r>
            </w:hyperlink>
          </w:p>
        </w:tc>
        <w:tc>
          <w:tcPr>
            <w:tcW w:w="71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从价计征缴纳房产税的纳税人</w:t>
            </w:r>
          </w:p>
        </w:tc>
      </w:tr>
      <w:tr w:rsidR="00DA0415" w:rsidTr="000A4D48">
        <w:trPr>
          <w:jc w:val="center"/>
        </w:trPr>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宋体" w:hAnsi="宋体" w:cs="宋体" w:hint="eastAsia"/>
                <w:kern w:val="0"/>
                <w:sz w:val="18"/>
                <w:szCs w:val="18"/>
              </w:rPr>
              <w:t> </w:t>
            </w:r>
          </w:p>
        </w:tc>
        <w:tc>
          <w:tcPr>
            <w:tcW w:w="4941"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before="100" w:after="100" w:line="270" w:lineRule="atLeast"/>
              <w:jc w:val="center"/>
              <w:rPr>
                <w:rFonts w:ascii="宋体" w:hAnsi="宋体" w:cs="宋体"/>
                <w:kern w:val="0"/>
                <w:sz w:val="24"/>
              </w:rPr>
            </w:pPr>
            <w:r>
              <w:rPr>
                <w:rFonts w:ascii="黑体" w:eastAsia="黑体" w:hAnsi="黑体" w:cs="宋体" w:hint="eastAsia"/>
                <w:kern w:val="0"/>
                <w:sz w:val="18"/>
                <w:szCs w:val="18"/>
              </w:rPr>
              <w:t>不动产权属、房产原值等资料复印件</w:t>
            </w:r>
          </w:p>
        </w:tc>
        <w:tc>
          <w:tcPr>
            <w:tcW w:w="71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before="100" w:after="100" w:line="270" w:lineRule="atLeast"/>
              <w:jc w:val="center"/>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before="100" w:after="100" w:line="270" w:lineRule="atLeast"/>
              <w:jc w:val="center"/>
              <w:rPr>
                <w:rFonts w:ascii="宋体" w:hAnsi="宋体" w:cs="宋体"/>
                <w:kern w:val="0"/>
                <w:sz w:val="24"/>
              </w:rPr>
            </w:pPr>
            <w:r>
              <w:rPr>
                <w:rFonts w:ascii="宋体" w:hAnsi="宋体" w:cs="宋体" w:hint="eastAsia"/>
                <w:kern w:val="0"/>
                <w:sz w:val="18"/>
                <w:szCs w:val="18"/>
              </w:rPr>
              <w:t> </w:t>
            </w:r>
          </w:p>
        </w:tc>
      </w:tr>
      <w:tr w:rsidR="00DA0415" w:rsidTr="000A4D48">
        <w:trPr>
          <w:jc w:val="center"/>
        </w:trPr>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eastAsia="黑体" w:hint="eastAsia"/>
                <w:kern w:val="0"/>
                <w:sz w:val="18"/>
                <w:szCs w:val="18"/>
              </w:rPr>
              <w:t>2</w:t>
            </w:r>
          </w:p>
        </w:tc>
        <w:tc>
          <w:tcPr>
            <w:tcW w:w="4941"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hyperlink r:id="rId9" w:tgtFrame="_black" w:history="1">
              <w:r>
                <w:rPr>
                  <w:rFonts w:ascii="黑体" w:eastAsia="黑体" w:hAnsi="黑体" w:cs="宋体" w:hint="eastAsia"/>
                  <w:color w:val="333333"/>
                  <w:kern w:val="0"/>
                  <w:sz w:val="18"/>
                  <w:u w:val="single"/>
                </w:rPr>
                <w:t>《城镇土地使用税 房产税税源明细表》</w:t>
              </w:r>
            </w:hyperlink>
          </w:p>
        </w:tc>
        <w:tc>
          <w:tcPr>
            <w:tcW w:w="71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proofErr w:type="gramStart"/>
            <w:r>
              <w:rPr>
                <w:rFonts w:ascii="黑体" w:eastAsia="黑体" w:hAnsi="黑体" w:cs="宋体" w:hint="eastAsia"/>
                <w:kern w:val="0"/>
                <w:sz w:val="18"/>
                <w:szCs w:val="18"/>
              </w:rPr>
              <w:t>从租计</w:t>
            </w:r>
            <w:proofErr w:type="gramEnd"/>
            <w:r>
              <w:rPr>
                <w:rFonts w:ascii="黑体" w:eastAsia="黑体" w:hAnsi="黑体" w:cs="宋体" w:hint="eastAsia"/>
                <w:kern w:val="0"/>
                <w:sz w:val="18"/>
                <w:szCs w:val="18"/>
              </w:rPr>
              <w:t>征缴纳房产税的纳税人</w:t>
            </w:r>
          </w:p>
        </w:tc>
      </w:tr>
      <w:tr w:rsidR="00DA0415" w:rsidTr="000A4D48">
        <w:trPr>
          <w:jc w:val="center"/>
        </w:trPr>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宋体" w:hAnsi="宋体" w:cs="宋体" w:hint="eastAsia"/>
                <w:kern w:val="0"/>
                <w:sz w:val="18"/>
                <w:szCs w:val="18"/>
              </w:rPr>
              <w:t> </w:t>
            </w:r>
          </w:p>
        </w:tc>
        <w:tc>
          <w:tcPr>
            <w:tcW w:w="4941"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before="100" w:after="100" w:line="270" w:lineRule="atLeast"/>
              <w:jc w:val="center"/>
              <w:rPr>
                <w:rFonts w:ascii="宋体" w:hAnsi="宋体" w:cs="宋体"/>
                <w:kern w:val="0"/>
                <w:sz w:val="24"/>
              </w:rPr>
            </w:pPr>
            <w:r>
              <w:rPr>
                <w:rFonts w:ascii="黑体" w:eastAsia="黑体" w:hAnsi="黑体" w:cs="宋体" w:hint="eastAsia"/>
                <w:kern w:val="0"/>
                <w:sz w:val="18"/>
                <w:szCs w:val="18"/>
              </w:rPr>
              <w:t>不动产权属、租赁协议等资料复印件</w:t>
            </w:r>
          </w:p>
        </w:tc>
        <w:tc>
          <w:tcPr>
            <w:tcW w:w="71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before="100" w:after="100" w:line="270" w:lineRule="atLeast"/>
              <w:jc w:val="center"/>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jc w:val="left"/>
              <w:rPr>
                <w:rFonts w:ascii="宋体" w:hAnsi="宋体" w:cs="宋体"/>
                <w:kern w:val="0"/>
                <w:sz w:val="24"/>
              </w:rPr>
            </w:pP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3.</w:t>
      </w:r>
      <w:r>
        <w:rPr>
          <w:rFonts w:ascii="Arial" w:hAnsi="Arial" w:cs="Arial"/>
          <w:color w:val="666666"/>
          <w:kern w:val="36"/>
          <w:sz w:val="24"/>
        </w:rPr>
        <w:t>车船税纳税人：</w:t>
      </w:r>
    </w:p>
    <w:tbl>
      <w:tblPr>
        <w:tblW w:w="8280" w:type="dxa"/>
        <w:jc w:val="center"/>
        <w:tblCellMar>
          <w:top w:w="15" w:type="dxa"/>
          <w:left w:w="15" w:type="dxa"/>
          <w:bottom w:w="15" w:type="dxa"/>
          <w:right w:w="15" w:type="dxa"/>
        </w:tblCellMar>
        <w:tblLook w:val="0000"/>
      </w:tblPr>
      <w:tblGrid>
        <w:gridCol w:w="689"/>
        <w:gridCol w:w="4960"/>
        <w:gridCol w:w="706"/>
        <w:gridCol w:w="1925"/>
      </w:tblGrid>
      <w:tr w:rsidR="00DA0415" w:rsidTr="000A4D48">
        <w:trPr>
          <w:jc w:val="center"/>
        </w:trPr>
        <w:tc>
          <w:tcPr>
            <w:tcW w:w="68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6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kern w:val="0"/>
                <w:sz w:val="18"/>
                <w:szCs w:val="18"/>
              </w:rPr>
              <w:lastRenderedPageBreak/>
              <w:t>1</w:t>
            </w:r>
          </w:p>
        </w:tc>
        <w:tc>
          <w:tcPr>
            <w:tcW w:w="4960"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hyperlink r:id="rId10" w:tgtFrame="_black" w:history="1">
              <w:r>
                <w:rPr>
                  <w:rFonts w:ascii="黑体" w:eastAsia="黑体" w:hAnsi="黑体" w:cs="宋体" w:hint="eastAsia"/>
                  <w:color w:val="333333"/>
                  <w:kern w:val="0"/>
                  <w:sz w:val="18"/>
                  <w:u w:val="single"/>
                </w:rPr>
                <w:t>《车船税税源明细表》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jc w:val="left"/>
              <w:rPr>
                <w:rFonts w:ascii="宋体" w:hAnsi="宋体" w:cs="宋体"/>
                <w:kern w:val="0"/>
                <w:sz w:val="24"/>
              </w:rPr>
            </w:pP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4.</w:t>
      </w:r>
      <w:r>
        <w:rPr>
          <w:rFonts w:ascii="Arial" w:hAnsi="Arial" w:cs="Arial"/>
          <w:color w:val="666666"/>
          <w:kern w:val="36"/>
          <w:sz w:val="24"/>
        </w:rPr>
        <w:t>印花税纳税人：</w:t>
      </w:r>
    </w:p>
    <w:tbl>
      <w:tblPr>
        <w:tblW w:w="8280" w:type="dxa"/>
        <w:jc w:val="center"/>
        <w:tblCellMar>
          <w:top w:w="15" w:type="dxa"/>
          <w:left w:w="15" w:type="dxa"/>
          <w:bottom w:w="15" w:type="dxa"/>
          <w:right w:w="15" w:type="dxa"/>
        </w:tblCellMar>
        <w:tblLook w:val="0000"/>
      </w:tblPr>
      <w:tblGrid>
        <w:gridCol w:w="689"/>
        <w:gridCol w:w="4960"/>
        <w:gridCol w:w="706"/>
        <w:gridCol w:w="1925"/>
      </w:tblGrid>
      <w:tr w:rsidR="00DA0415" w:rsidTr="000A4D48">
        <w:trPr>
          <w:jc w:val="center"/>
        </w:trPr>
        <w:tc>
          <w:tcPr>
            <w:tcW w:w="68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6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kern w:val="0"/>
                <w:sz w:val="18"/>
                <w:szCs w:val="18"/>
              </w:rPr>
              <w:t>1</w:t>
            </w:r>
          </w:p>
        </w:tc>
        <w:tc>
          <w:tcPr>
            <w:tcW w:w="4960"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hyperlink r:id="rId11" w:tgtFrame="_black" w:history="1">
              <w:r>
                <w:rPr>
                  <w:rFonts w:ascii="黑体" w:eastAsia="黑体" w:hAnsi="黑体" w:cs="宋体" w:hint="eastAsia"/>
                  <w:color w:val="333333"/>
                  <w:kern w:val="0"/>
                  <w:sz w:val="18"/>
                  <w:u w:val="single"/>
                </w:rPr>
                <w:t>《印花税税源明细表》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jc w:val="left"/>
              <w:rPr>
                <w:rFonts w:ascii="宋体" w:hAnsi="宋体" w:cs="宋体"/>
                <w:kern w:val="0"/>
                <w:sz w:val="24"/>
              </w:rPr>
            </w:pP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5.</w:t>
      </w:r>
      <w:r>
        <w:rPr>
          <w:rFonts w:ascii="Arial" w:hAnsi="Arial" w:cs="Arial"/>
          <w:color w:val="666666"/>
          <w:kern w:val="36"/>
          <w:sz w:val="24"/>
        </w:rPr>
        <w:t>资源税纳税人：</w:t>
      </w:r>
    </w:p>
    <w:tbl>
      <w:tblPr>
        <w:tblW w:w="8280" w:type="dxa"/>
        <w:jc w:val="center"/>
        <w:tblCellMar>
          <w:top w:w="15" w:type="dxa"/>
          <w:left w:w="15" w:type="dxa"/>
          <w:bottom w:w="15" w:type="dxa"/>
          <w:right w:w="15" w:type="dxa"/>
        </w:tblCellMar>
        <w:tblLook w:val="0000"/>
      </w:tblPr>
      <w:tblGrid>
        <w:gridCol w:w="689"/>
        <w:gridCol w:w="4960"/>
        <w:gridCol w:w="706"/>
        <w:gridCol w:w="1925"/>
      </w:tblGrid>
      <w:tr w:rsidR="00DA0415" w:rsidTr="000A4D48">
        <w:trPr>
          <w:jc w:val="center"/>
        </w:trPr>
        <w:tc>
          <w:tcPr>
            <w:tcW w:w="68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6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kern w:val="0"/>
                <w:sz w:val="18"/>
                <w:szCs w:val="18"/>
              </w:rPr>
              <w:t>1</w:t>
            </w:r>
          </w:p>
        </w:tc>
        <w:tc>
          <w:tcPr>
            <w:tcW w:w="4960"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hyperlink r:id="rId12" w:tgtFrame="_black" w:history="1">
              <w:r>
                <w:rPr>
                  <w:rFonts w:ascii="黑体" w:eastAsia="黑体" w:hAnsi="黑体" w:cs="宋体" w:hint="eastAsia"/>
                  <w:color w:val="333333"/>
                  <w:kern w:val="0"/>
                  <w:sz w:val="18"/>
                  <w:u w:val="single"/>
                </w:rPr>
                <w:t>《资源税税源明细表》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jc w:val="left"/>
              <w:rPr>
                <w:rFonts w:ascii="宋体" w:hAnsi="宋体" w:cs="宋体"/>
                <w:kern w:val="0"/>
                <w:sz w:val="24"/>
              </w:rPr>
            </w:pP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6.</w:t>
      </w:r>
      <w:r>
        <w:rPr>
          <w:rFonts w:ascii="Arial" w:hAnsi="Arial" w:cs="Arial"/>
          <w:color w:val="666666"/>
          <w:kern w:val="36"/>
          <w:sz w:val="24"/>
        </w:rPr>
        <w:t>耕地占用税纳税人：</w:t>
      </w:r>
    </w:p>
    <w:tbl>
      <w:tblPr>
        <w:tblW w:w="8280" w:type="dxa"/>
        <w:jc w:val="center"/>
        <w:tblCellMar>
          <w:top w:w="15" w:type="dxa"/>
          <w:left w:w="15" w:type="dxa"/>
          <w:bottom w:w="15" w:type="dxa"/>
          <w:right w:w="15" w:type="dxa"/>
        </w:tblCellMar>
        <w:tblLook w:val="0000"/>
      </w:tblPr>
      <w:tblGrid>
        <w:gridCol w:w="689"/>
        <w:gridCol w:w="1622"/>
        <w:gridCol w:w="3338"/>
        <w:gridCol w:w="706"/>
        <w:gridCol w:w="1925"/>
      </w:tblGrid>
      <w:tr w:rsidR="00DA0415" w:rsidTr="000A4D48">
        <w:trPr>
          <w:jc w:val="center"/>
        </w:trPr>
        <w:tc>
          <w:tcPr>
            <w:tcW w:w="689" w:type="dxa"/>
            <w:tcBorders>
              <w:top w:val="single" w:sz="8" w:space="0" w:color="auto"/>
              <w:left w:val="single" w:sz="8" w:space="0" w:color="auto"/>
              <w:bottom w:val="single" w:sz="8" w:space="0" w:color="auto"/>
              <w:right w:val="single" w:sz="8" w:space="0" w:color="auto"/>
            </w:tcBorders>
            <w:shd w:val="clear" w:color="auto" w:fill="D9D9D9"/>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60" w:type="dxa"/>
            <w:gridSpan w:val="2"/>
            <w:tcBorders>
              <w:top w:val="single" w:sz="8" w:space="0" w:color="auto"/>
              <w:left w:val="nil"/>
              <w:bottom w:val="single" w:sz="8" w:space="0" w:color="auto"/>
              <w:right w:val="single" w:sz="8" w:space="0" w:color="auto"/>
            </w:tcBorders>
            <w:shd w:val="clear" w:color="auto" w:fill="D9D9D9"/>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689" w:type="dxa"/>
            <w:tcBorders>
              <w:top w:val="nil"/>
              <w:left w:val="single" w:sz="8" w:space="0" w:color="auto"/>
              <w:bottom w:val="single" w:sz="8" w:space="0" w:color="auto"/>
              <w:right w:val="single" w:sz="8" w:space="0" w:color="auto"/>
            </w:tcBorders>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 w:val="18"/>
                <w:szCs w:val="18"/>
              </w:rPr>
              <w:t>1</w:t>
            </w:r>
          </w:p>
        </w:tc>
        <w:tc>
          <w:tcPr>
            <w:tcW w:w="4960" w:type="dxa"/>
            <w:gridSpan w:val="2"/>
            <w:tcBorders>
              <w:top w:val="nil"/>
              <w:left w:val="nil"/>
              <w:bottom w:val="single" w:sz="8" w:space="0" w:color="auto"/>
              <w:right w:val="single" w:sz="8" w:space="0" w:color="auto"/>
            </w:tcBorders>
            <w:vAlign w:val="center"/>
          </w:tcPr>
          <w:p w:rsidR="00DA0415" w:rsidRDefault="00DA0415" w:rsidP="000A4D48">
            <w:pPr>
              <w:widowControl/>
              <w:spacing w:before="100" w:after="100" w:line="270" w:lineRule="atLeast"/>
              <w:jc w:val="center"/>
              <w:rPr>
                <w:rFonts w:ascii="宋体" w:hAnsi="宋体" w:cs="宋体"/>
                <w:kern w:val="0"/>
                <w:sz w:val="24"/>
              </w:rPr>
            </w:pPr>
            <w:hyperlink r:id="rId13" w:tgtFrame="_black" w:history="1">
              <w:r>
                <w:rPr>
                  <w:rFonts w:ascii="黑体" w:eastAsia="黑体" w:hAnsi="黑体" w:cs="宋体" w:hint="eastAsia"/>
                  <w:color w:val="333333"/>
                  <w:kern w:val="0"/>
                  <w:sz w:val="18"/>
                  <w:u w:val="single"/>
                </w:rPr>
                <w:t>《耕地占用税税源明细表》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宋体" w:hAnsi="宋体" w:cs="宋体" w:hint="eastAsia"/>
                <w:kern w:val="0"/>
                <w:sz w:val="18"/>
                <w:szCs w:val="18"/>
              </w:rPr>
              <w:t> </w:t>
            </w:r>
          </w:p>
        </w:tc>
      </w:tr>
      <w:tr w:rsidR="00DA0415" w:rsidTr="000A4D48">
        <w:trPr>
          <w:jc w:val="center"/>
        </w:trPr>
        <w:tc>
          <w:tcPr>
            <w:tcW w:w="689" w:type="dxa"/>
            <w:tcBorders>
              <w:top w:val="nil"/>
              <w:left w:val="single" w:sz="8" w:space="0" w:color="auto"/>
              <w:bottom w:val="single" w:sz="8" w:space="0" w:color="auto"/>
              <w:right w:val="single" w:sz="8" w:space="0" w:color="auto"/>
            </w:tcBorders>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 w:val="18"/>
                <w:szCs w:val="18"/>
              </w:rPr>
              <w:t>2</w:t>
            </w:r>
          </w:p>
        </w:tc>
        <w:tc>
          <w:tcPr>
            <w:tcW w:w="4960" w:type="dxa"/>
            <w:gridSpan w:val="2"/>
            <w:tcBorders>
              <w:top w:val="nil"/>
              <w:left w:val="nil"/>
              <w:bottom w:val="single" w:sz="8" w:space="0" w:color="auto"/>
              <w:right w:val="single" w:sz="8" w:space="0" w:color="auto"/>
            </w:tcBorders>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 w:val="18"/>
                <w:szCs w:val="18"/>
              </w:rPr>
              <w:t>经办人身份证件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宋体" w:hAnsi="宋体" w:cs="宋体" w:hint="eastAsia"/>
                <w:kern w:val="0"/>
                <w:sz w:val="18"/>
                <w:szCs w:val="18"/>
              </w:rPr>
              <w:t> </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 w:val="18"/>
                <w:szCs w:val="18"/>
              </w:rPr>
              <w:t>查验后退回</w:t>
            </w:r>
          </w:p>
        </w:tc>
      </w:tr>
      <w:tr w:rsidR="00DA0415" w:rsidTr="000A4D48">
        <w:trPr>
          <w:jc w:val="center"/>
        </w:trPr>
        <w:tc>
          <w:tcPr>
            <w:tcW w:w="8280" w:type="dxa"/>
            <w:gridSpan w:val="5"/>
            <w:tcBorders>
              <w:top w:val="nil"/>
              <w:left w:val="single" w:sz="8" w:space="0" w:color="auto"/>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有以下情形的，还应提供相应材料</w:t>
            </w:r>
          </w:p>
        </w:tc>
      </w:tr>
      <w:tr w:rsidR="00DA0415" w:rsidTr="000A4D48">
        <w:trPr>
          <w:trHeight w:val="90"/>
          <w:jc w:val="center"/>
        </w:trPr>
        <w:tc>
          <w:tcPr>
            <w:tcW w:w="2311" w:type="dxa"/>
            <w:gridSpan w:val="2"/>
            <w:tcBorders>
              <w:top w:val="nil"/>
              <w:left w:val="single" w:sz="8" w:space="0" w:color="auto"/>
              <w:bottom w:val="single" w:sz="8" w:space="0" w:color="auto"/>
              <w:right w:val="single" w:sz="8" w:space="0" w:color="auto"/>
            </w:tcBorders>
            <w:shd w:val="clear" w:color="auto" w:fill="D7D7D7"/>
            <w:vAlign w:val="center"/>
          </w:tcPr>
          <w:p w:rsidR="00DA0415" w:rsidRDefault="00DA0415" w:rsidP="000A4D48">
            <w:pPr>
              <w:widowControl/>
              <w:spacing w:before="100" w:after="100" w:line="90" w:lineRule="atLeast"/>
              <w:jc w:val="center"/>
              <w:rPr>
                <w:rFonts w:ascii="宋体" w:hAnsi="宋体" w:cs="宋体"/>
                <w:kern w:val="0"/>
                <w:sz w:val="24"/>
              </w:rPr>
            </w:pPr>
            <w:r>
              <w:rPr>
                <w:rFonts w:ascii="黑体" w:eastAsia="黑体" w:hAnsi="黑体" w:cs="宋体" w:hint="eastAsia"/>
                <w:kern w:val="0"/>
                <w:szCs w:val="21"/>
              </w:rPr>
              <w:t>适用情形</w:t>
            </w:r>
          </w:p>
        </w:tc>
        <w:tc>
          <w:tcPr>
            <w:tcW w:w="3338"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9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9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9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2311" w:type="dxa"/>
            <w:gridSpan w:val="2"/>
            <w:tcBorders>
              <w:top w:val="nil"/>
              <w:left w:val="single" w:sz="8" w:space="0" w:color="auto"/>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经批准占用应税土地</w:t>
            </w:r>
          </w:p>
        </w:tc>
        <w:tc>
          <w:tcPr>
            <w:tcW w:w="333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农用地转用审批文件复印件或临时占用耕地批准文件复印件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宋体" w:hAnsi="宋体" w:cs="宋体" w:hint="eastAsia"/>
                <w:kern w:val="0"/>
                <w:sz w:val="18"/>
                <w:szCs w:val="18"/>
              </w:rPr>
              <w:t> </w:t>
            </w:r>
          </w:p>
        </w:tc>
      </w:tr>
      <w:tr w:rsidR="00DA0415" w:rsidTr="000A4D48">
        <w:trPr>
          <w:jc w:val="center"/>
        </w:trPr>
        <w:tc>
          <w:tcPr>
            <w:tcW w:w="2311" w:type="dxa"/>
            <w:gridSpan w:val="2"/>
            <w:tcBorders>
              <w:top w:val="nil"/>
              <w:left w:val="single" w:sz="8" w:space="0" w:color="auto"/>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未经批准占用应税土地</w:t>
            </w:r>
          </w:p>
        </w:tc>
        <w:tc>
          <w:tcPr>
            <w:tcW w:w="333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实际占地的相关证明材料复印件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jc w:val="left"/>
              <w:rPr>
                <w:rFonts w:ascii="宋体" w:hAnsi="宋体" w:cs="宋体"/>
                <w:kern w:val="0"/>
                <w:sz w:val="24"/>
              </w:rPr>
            </w:pP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7.</w:t>
      </w:r>
      <w:r>
        <w:rPr>
          <w:rFonts w:ascii="Arial" w:hAnsi="Arial" w:cs="Arial"/>
          <w:color w:val="666666"/>
          <w:kern w:val="36"/>
          <w:sz w:val="24"/>
        </w:rPr>
        <w:t>契税纳税人：</w:t>
      </w:r>
    </w:p>
    <w:tbl>
      <w:tblPr>
        <w:tblW w:w="8301" w:type="dxa"/>
        <w:jc w:val="center"/>
        <w:tblCellMar>
          <w:top w:w="15" w:type="dxa"/>
          <w:left w:w="15" w:type="dxa"/>
          <w:bottom w:w="15" w:type="dxa"/>
          <w:right w:w="15" w:type="dxa"/>
        </w:tblCellMar>
        <w:tblLook w:val="0000"/>
      </w:tblPr>
      <w:tblGrid>
        <w:gridCol w:w="690"/>
        <w:gridCol w:w="4789"/>
        <w:gridCol w:w="695"/>
        <w:gridCol w:w="1877"/>
        <w:gridCol w:w="250"/>
      </w:tblGrid>
      <w:tr w:rsidR="00DA0415" w:rsidTr="000A4D48">
        <w:trPr>
          <w:jc w:val="center"/>
        </w:trPr>
        <w:tc>
          <w:tcPr>
            <w:tcW w:w="70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5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3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c>
          <w:tcPr>
            <w:tcW w:w="144" w:type="dxa"/>
            <w:tcBorders>
              <w:top w:val="nil"/>
              <w:left w:val="nil"/>
              <w:bottom w:val="nil"/>
              <w:right w:val="nil"/>
            </w:tcBorders>
            <w:tcMar>
              <w:top w:w="0" w:type="dxa"/>
              <w:left w:w="0" w:type="dxa"/>
              <w:bottom w:w="0" w:type="dxa"/>
              <w:right w:w="0" w:type="dxa"/>
            </w:tcMar>
            <w:vAlign w:val="center"/>
          </w:tcPr>
          <w:p w:rsidR="00DA0415" w:rsidRDefault="00DA0415" w:rsidP="000A4D48">
            <w:pPr>
              <w:widowControl/>
              <w:spacing w:line="390" w:lineRule="atLeast"/>
              <w:jc w:val="left"/>
              <w:rPr>
                <w:rFonts w:ascii="宋体" w:hAnsi="宋体" w:cs="宋体"/>
                <w:kern w:val="0"/>
                <w:sz w:val="24"/>
              </w:rPr>
            </w:pPr>
            <w:r>
              <w:rPr>
                <w:rFonts w:ascii="宋体" w:hAnsi="宋体" w:cs="宋体"/>
                <w:kern w:val="0"/>
                <w:sz w:val="24"/>
              </w:rPr>
              <w:t> </w:t>
            </w:r>
          </w:p>
        </w:tc>
      </w:tr>
      <w:tr w:rsidR="00DA0415" w:rsidTr="000A4D48">
        <w:trPr>
          <w:jc w:val="center"/>
        </w:trPr>
        <w:tc>
          <w:tcPr>
            <w:tcW w:w="7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w:t>
            </w:r>
          </w:p>
        </w:tc>
        <w:tc>
          <w:tcPr>
            <w:tcW w:w="495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《契税税源明细表》</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2份</w:t>
            </w:r>
          </w:p>
        </w:tc>
        <w:tc>
          <w:tcPr>
            <w:tcW w:w="193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宋体" w:hAnsi="宋体" w:cs="宋体" w:hint="eastAsia"/>
                <w:kern w:val="0"/>
                <w:sz w:val="18"/>
                <w:szCs w:val="18"/>
              </w:rPr>
              <w:t> </w:t>
            </w:r>
          </w:p>
        </w:tc>
        <w:tc>
          <w:tcPr>
            <w:tcW w:w="144" w:type="dxa"/>
            <w:tcBorders>
              <w:top w:val="nil"/>
              <w:left w:val="nil"/>
              <w:bottom w:val="nil"/>
              <w:right w:val="nil"/>
            </w:tcBorders>
            <w:tcMar>
              <w:top w:w="0" w:type="dxa"/>
              <w:left w:w="0" w:type="dxa"/>
              <w:bottom w:w="0" w:type="dxa"/>
              <w:right w:w="0" w:type="dxa"/>
            </w:tcMar>
            <w:vAlign w:val="center"/>
          </w:tcPr>
          <w:p w:rsidR="00DA0415" w:rsidRDefault="00DA0415" w:rsidP="000A4D48">
            <w:pPr>
              <w:widowControl/>
              <w:spacing w:line="390" w:lineRule="atLeast"/>
              <w:jc w:val="left"/>
              <w:rPr>
                <w:rFonts w:ascii="宋体" w:hAnsi="宋体" w:cs="宋体"/>
                <w:kern w:val="0"/>
                <w:sz w:val="24"/>
              </w:rPr>
            </w:pPr>
            <w:r>
              <w:rPr>
                <w:rFonts w:ascii="宋体" w:hAnsi="宋体" w:cs="宋体"/>
                <w:kern w:val="0"/>
                <w:sz w:val="24"/>
              </w:rPr>
              <w:t> </w:t>
            </w:r>
          </w:p>
        </w:tc>
      </w:tr>
      <w:tr w:rsidR="00DA0415" w:rsidTr="000A4D48">
        <w:trPr>
          <w:jc w:val="center"/>
        </w:trPr>
        <w:tc>
          <w:tcPr>
            <w:tcW w:w="7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2</w:t>
            </w:r>
          </w:p>
        </w:tc>
        <w:tc>
          <w:tcPr>
            <w:tcW w:w="495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不动产权属转移合同原件及复印件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3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c>
          <w:tcPr>
            <w:tcW w:w="144" w:type="dxa"/>
            <w:tcBorders>
              <w:top w:val="nil"/>
              <w:left w:val="nil"/>
              <w:bottom w:val="nil"/>
              <w:right w:val="nil"/>
            </w:tcBorders>
            <w:tcMar>
              <w:top w:w="0" w:type="dxa"/>
              <w:left w:w="0" w:type="dxa"/>
              <w:bottom w:w="0" w:type="dxa"/>
              <w:right w:w="0" w:type="dxa"/>
            </w:tcMar>
            <w:vAlign w:val="center"/>
          </w:tcPr>
          <w:p w:rsidR="00DA0415" w:rsidRDefault="00DA0415" w:rsidP="000A4D48">
            <w:pPr>
              <w:widowControl/>
              <w:spacing w:line="390" w:lineRule="atLeast"/>
              <w:jc w:val="left"/>
              <w:rPr>
                <w:rFonts w:ascii="宋体" w:hAnsi="宋体" w:cs="宋体"/>
                <w:kern w:val="0"/>
                <w:sz w:val="24"/>
              </w:rPr>
            </w:pPr>
            <w:r>
              <w:rPr>
                <w:rFonts w:ascii="宋体" w:hAnsi="宋体" w:cs="宋体"/>
                <w:kern w:val="0"/>
                <w:sz w:val="24"/>
              </w:rPr>
              <w:t> </w:t>
            </w:r>
          </w:p>
        </w:tc>
      </w:tr>
      <w:tr w:rsidR="00DA0415" w:rsidTr="000A4D48">
        <w:trPr>
          <w:jc w:val="center"/>
        </w:trPr>
        <w:tc>
          <w:tcPr>
            <w:tcW w:w="7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3</w:t>
            </w:r>
          </w:p>
        </w:tc>
        <w:tc>
          <w:tcPr>
            <w:tcW w:w="495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经办人身份证件原件及复印件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3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c>
          <w:tcPr>
            <w:tcW w:w="144" w:type="dxa"/>
            <w:tcBorders>
              <w:top w:val="nil"/>
              <w:left w:val="nil"/>
              <w:bottom w:val="nil"/>
              <w:right w:val="nil"/>
            </w:tcBorders>
            <w:tcMar>
              <w:top w:w="0" w:type="dxa"/>
              <w:left w:w="0" w:type="dxa"/>
              <w:bottom w:w="0" w:type="dxa"/>
              <w:right w:w="0" w:type="dxa"/>
            </w:tcMar>
            <w:vAlign w:val="center"/>
          </w:tcPr>
          <w:p w:rsidR="00DA0415" w:rsidRDefault="00DA0415" w:rsidP="000A4D48">
            <w:pPr>
              <w:widowControl/>
              <w:spacing w:line="390" w:lineRule="atLeast"/>
              <w:jc w:val="left"/>
              <w:rPr>
                <w:rFonts w:ascii="宋体" w:hAnsi="宋体" w:cs="宋体"/>
                <w:kern w:val="0"/>
                <w:sz w:val="24"/>
              </w:rPr>
            </w:pPr>
            <w:r>
              <w:rPr>
                <w:rFonts w:ascii="宋体" w:hAnsi="宋体" w:cs="宋体"/>
                <w:kern w:val="0"/>
                <w:sz w:val="24"/>
              </w:rPr>
              <w:t> </w:t>
            </w:r>
          </w:p>
        </w:tc>
      </w:tr>
      <w:tr w:rsidR="00DA0415" w:rsidTr="000A4D48">
        <w:trPr>
          <w:jc w:val="center"/>
        </w:trPr>
        <w:tc>
          <w:tcPr>
            <w:tcW w:w="8299" w:type="dxa"/>
            <w:gridSpan w:val="4"/>
            <w:tcBorders>
              <w:top w:val="nil"/>
              <w:left w:val="single" w:sz="8" w:space="0" w:color="auto"/>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有以下情形的，还应提供相应材料</w:t>
            </w:r>
          </w:p>
        </w:tc>
        <w:tc>
          <w:tcPr>
            <w:tcW w:w="144" w:type="dxa"/>
            <w:tcBorders>
              <w:top w:val="nil"/>
              <w:left w:val="nil"/>
              <w:bottom w:val="nil"/>
              <w:right w:val="nil"/>
            </w:tcBorders>
            <w:tcMar>
              <w:top w:w="0" w:type="dxa"/>
              <w:left w:w="0" w:type="dxa"/>
              <w:bottom w:w="0" w:type="dxa"/>
              <w:right w:w="0" w:type="dxa"/>
            </w:tcMar>
            <w:vAlign w:val="center"/>
          </w:tcPr>
          <w:p w:rsidR="00DA0415" w:rsidRDefault="00DA0415" w:rsidP="000A4D48">
            <w:pPr>
              <w:widowControl/>
              <w:spacing w:line="390" w:lineRule="atLeast"/>
              <w:jc w:val="left"/>
              <w:rPr>
                <w:rFonts w:ascii="宋体" w:hAnsi="宋体" w:cs="宋体"/>
                <w:kern w:val="0"/>
                <w:sz w:val="24"/>
              </w:rPr>
            </w:pPr>
            <w:r>
              <w:rPr>
                <w:rFonts w:ascii="宋体" w:hAnsi="宋体" w:cs="宋体"/>
                <w:kern w:val="0"/>
                <w:sz w:val="24"/>
              </w:rPr>
              <w:t> </w:t>
            </w:r>
          </w:p>
        </w:tc>
      </w:tr>
    </w:tbl>
    <w:p w:rsidR="00DA0415" w:rsidRDefault="00DA0415" w:rsidP="00DA0415">
      <w:pPr>
        <w:widowControl/>
        <w:shd w:val="clear" w:color="auto" w:fill="FFFFFF"/>
        <w:spacing w:line="390" w:lineRule="atLeast"/>
        <w:jc w:val="center"/>
        <w:outlineLvl w:val="0"/>
        <w:rPr>
          <w:rFonts w:ascii="Arial" w:hAnsi="Arial" w:cs="Arial"/>
          <w:vanish/>
          <w:color w:val="666666"/>
          <w:kern w:val="36"/>
          <w:sz w:val="24"/>
        </w:rPr>
      </w:pPr>
    </w:p>
    <w:tbl>
      <w:tblPr>
        <w:tblW w:w="8301" w:type="dxa"/>
        <w:jc w:val="center"/>
        <w:tblCellMar>
          <w:top w:w="15" w:type="dxa"/>
          <w:left w:w="15" w:type="dxa"/>
          <w:bottom w:w="15" w:type="dxa"/>
          <w:right w:w="15" w:type="dxa"/>
        </w:tblCellMar>
        <w:tblLook w:val="0000"/>
      </w:tblPr>
      <w:tblGrid>
        <w:gridCol w:w="2321"/>
        <w:gridCol w:w="3337"/>
        <w:gridCol w:w="715"/>
        <w:gridCol w:w="1928"/>
      </w:tblGrid>
      <w:tr w:rsidR="00DA0415" w:rsidTr="000A4D48">
        <w:trPr>
          <w:jc w:val="center"/>
        </w:trPr>
        <w:tc>
          <w:tcPr>
            <w:tcW w:w="2321" w:type="dxa"/>
            <w:tcBorders>
              <w:top w:val="single" w:sz="8" w:space="0" w:color="auto"/>
              <w:left w:val="single" w:sz="8" w:space="0" w:color="auto"/>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适用情形</w:t>
            </w:r>
          </w:p>
        </w:tc>
        <w:tc>
          <w:tcPr>
            <w:tcW w:w="3337"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15"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8"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trHeight w:val="398"/>
          <w:jc w:val="center"/>
        </w:trPr>
        <w:tc>
          <w:tcPr>
            <w:tcW w:w="23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享受契税优惠</w:t>
            </w:r>
          </w:p>
        </w:tc>
        <w:tc>
          <w:tcPr>
            <w:tcW w:w="3337"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减免契税证明材料原件及复印件</w:t>
            </w:r>
          </w:p>
        </w:tc>
        <w:tc>
          <w:tcPr>
            <w:tcW w:w="71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r>
      <w:tr w:rsidR="00DA0415" w:rsidTr="000A4D48">
        <w:trPr>
          <w:jc w:val="center"/>
        </w:trPr>
        <w:tc>
          <w:tcPr>
            <w:tcW w:w="23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交付经济利益方式转移土地、房屋权属</w:t>
            </w:r>
          </w:p>
        </w:tc>
        <w:tc>
          <w:tcPr>
            <w:tcW w:w="3337"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土地、房屋权属转移相关价款支付凭证原件及复印件，其中，土地使用权出让为财政票据，土地使用权出售、互换和房屋买卖、互换为增值税发票</w:t>
            </w:r>
          </w:p>
        </w:tc>
        <w:tc>
          <w:tcPr>
            <w:tcW w:w="71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r>
      <w:tr w:rsidR="00DA0415" w:rsidTr="000A4D48">
        <w:trPr>
          <w:jc w:val="center"/>
        </w:trPr>
        <w:tc>
          <w:tcPr>
            <w:tcW w:w="23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lastRenderedPageBreak/>
              <w:t>因人民法院、仲裁委员会的生效法律文书或者监察机关出具的监察文书等因素发生土地、房屋权属转移</w:t>
            </w:r>
          </w:p>
        </w:tc>
        <w:tc>
          <w:tcPr>
            <w:tcW w:w="3337"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生效法律文书或监察文书等原件及复印件</w:t>
            </w:r>
          </w:p>
        </w:tc>
        <w:tc>
          <w:tcPr>
            <w:tcW w:w="71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r>
      <w:tr w:rsidR="00DA0415" w:rsidTr="000A4D48">
        <w:trPr>
          <w:jc w:val="center"/>
        </w:trPr>
        <w:tc>
          <w:tcPr>
            <w:tcW w:w="23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根据人民法院、仲裁委员会的生效法律文书发生土地、房屋权属转移，纳税人不能取得销售不动产发票</w:t>
            </w:r>
          </w:p>
        </w:tc>
        <w:tc>
          <w:tcPr>
            <w:tcW w:w="3337"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390" w:lineRule="atLeast"/>
              <w:jc w:val="left"/>
              <w:rPr>
                <w:rFonts w:ascii="宋体" w:hAnsi="宋体" w:cs="宋体"/>
                <w:kern w:val="0"/>
                <w:sz w:val="24"/>
              </w:rPr>
            </w:pPr>
            <w:r>
              <w:rPr>
                <w:rFonts w:ascii="黑体" w:eastAsia="黑体" w:hAnsi="黑体" w:cs="宋体" w:hint="eastAsia"/>
                <w:kern w:val="0"/>
                <w:sz w:val="18"/>
                <w:szCs w:val="18"/>
              </w:rPr>
              <w:t>人民法院、仲裁委员会的生效法律文书原件及复印件</w:t>
            </w:r>
          </w:p>
        </w:tc>
        <w:tc>
          <w:tcPr>
            <w:tcW w:w="71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r>
      <w:tr w:rsidR="00DA0415" w:rsidTr="000A4D48">
        <w:trPr>
          <w:jc w:val="center"/>
        </w:trPr>
        <w:tc>
          <w:tcPr>
            <w:tcW w:w="232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宋体" w:hAnsi="宋体" w:cs="宋体" w:hint="eastAsia"/>
                <w:kern w:val="0"/>
                <w:sz w:val="18"/>
                <w:szCs w:val="18"/>
              </w:rPr>
              <w:t> </w:t>
            </w:r>
          </w:p>
        </w:tc>
        <w:tc>
          <w:tcPr>
            <w:tcW w:w="3337"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390" w:lineRule="atLeast"/>
              <w:jc w:val="left"/>
              <w:rPr>
                <w:rFonts w:ascii="宋体" w:hAnsi="宋体" w:cs="宋体"/>
                <w:kern w:val="0"/>
                <w:sz w:val="24"/>
              </w:rPr>
            </w:pPr>
            <w:r>
              <w:rPr>
                <w:rFonts w:ascii="黑体" w:eastAsia="黑体" w:hAnsi="黑体" w:cs="宋体" w:hint="eastAsia"/>
                <w:kern w:val="0"/>
                <w:sz w:val="18"/>
                <w:szCs w:val="18"/>
              </w:rPr>
              <w:t>人民法院执行裁定书等原件及复印件</w:t>
            </w:r>
          </w:p>
        </w:tc>
        <w:tc>
          <w:tcPr>
            <w:tcW w:w="71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8.</w:t>
      </w:r>
      <w:r>
        <w:rPr>
          <w:rFonts w:ascii="Arial" w:hAnsi="Arial" w:cs="Arial"/>
          <w:color w:val="666666"/>
          <w:kern w:val="36"/>
          <w:sz w:val="24"/>
        </w:rPr>
        <w:t>土地增值税项目登记的纳税人：</w:t>
      </w:r>
    </w:p>
    <w:tbl>
      <w:tblPr>
        <w:tblW w:w="8280" w:type="dxa"/>
        <w:jc w:val="center"/>
        <w:tblCellMar>
          <w:top w:w="15" w:type="dxa"/>
          <w:left w:w="15" w:type="dxa"/>
          <w:bottom w:w="15" w:type="dxa"/>
          <w:right w:w="15" w:type="dxa"/>
        </w:tblCellMar>
        <w:tblLook w:val="0000"/>
      </w:tblPr>
      <w:tblGrid>
        <w:gridCol w:w="717"/>
        <w:gridCol w:w="4932"/>
        <w:gridCol w:w="706"/>
        <w:gridCol w:w="1925"/>
      </w:tblGrid>
      <w:tr w:rsidR="00DA0415" w:rsidTr="000A4D48">
        <w:trPr>
          <w:jc w:val="center"/>
        </w:trPr>
        <w:tc>
          <w:tcPr>
            <w:tcW w:w="717" w:type="dxa"/>
            <w:tcBorders>
              <w:top w:val="single" w:sz="8" w:space="0" w:color="auto"/>
              <w:left w:val="single" w:sz="8" w:space="0" w:color="auto"/>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32"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7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 w:val="18"/>
                <w:szCs w:val="18"/>
              </w:rPr>
              <w:t>1</w:t>
            </w:r>
          </w:p>
        </w:tc>
        <w:tc>
          <w:tcPr>
            <w:tcW w:w="4932"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hyperlink r:id="rId14" w:tgtFrame="_black" w:history="1">
              <w:r>
                <w:rPr>
                  <w:rFonts w:ascii="黑体" w:eastAsia="黑体" w:hAnsi="黑体" w:cs="宋体" w:hint="eastAsia"/>
                  <w:color w:val="333333"/>
                  <w:kern w:val="0"/>
                  <w:sz w:val="18"/>
                  <w:u w:val="single"/>
                </w:rPr>
                <w:t>土地增值税税源明细表（土地增值税项目登记表）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3份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取得土地使用权，并获得房地产开发项目开工许可后，以及每次转让（预售）房地产</w:t>
            </w: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9.</w:t>
      </w:r>
      <w:r>
        <w:rPr>
          <w:rFonts w:ascii="Arial" w:hAnsi="Arial" w:cs="Arial"/>
          <w:color w:val="666666"/>
          <w:kern w:val="36"/>
          <w:sz w:val="24"/>
        </w:rPr>
        <w:t>土地增值税预征纳税人：</w:t>
      </w:r>
    </w:p>
    <w:tbl>
      <w:tblPr>
        <w:tblW w:w="8280" w:type="dxa"/>
        <w:jc w:val="center"/>
        <w:tblCellMar>
          <w:top w:w="15" w:type="dxa"/>
          <w:left w:w="15" w:type="dxa"/>
          <w:bottom w:w="15" w:type="dxa"/>
          <w:right w:w="15" w:type="dxa"/>
        </w:tblCellMar>
        <w:tblLook w:val="0000"/>
      </w:tblPr>
      <w:tblGrid>
        <w:gridCol w:w="696"/>
        <w:gridCol w:w="4953"/>
        <w:gridCol w:w="706"/>
        <w:gridCol w:w="1925"/>
      </w:tblGrid>
      <w:tr w:rsidR="00DA0415" w:rsidTr="000A4D48">
        <w:trPr>
          <w:jc w:val="center"/>
        </w:trPr>
        <w:tc>
          <w:tcPr>
            <w:tcW w:w="696" w:type="dxa"/>
            <w:tcBorders>
              <w:top w:val="single" w:sz="8" w:space="0" w:color="auto"/>
              <w:left w:val="single" w:sz="8" w:space="0" w:color="auto"/>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53"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69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w:t>
            </w:r>
          </w:p>
        </w:tc>
        <w:tc>
          <w:tcPr>
            <w:tcW w:w="4953"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hyperlink r:id="rId15" w:tgtFrame="_black" w:history="1">
              <w:r>
                <w:rPr>
                  <w:rFonts w:ascii="黑体" w:eastAsia="黑体" w:hAnsi="黑体" w:cs="宋体" w:hint="eastAsia"/>
                  <w:color w:val="333333"/>
                  <w:kern w:val="0"/>
                  <w:sz w:val="18"/>
                  <w:u w:val="single"/>
                </w:rPr>
                <w:t>土地增值税税源明细表（从事房地产开发的纳税人预缴适用）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jc w:val="left"/>
              <w:rPr>
                <w:rFonts w:ascii="宋体" w:hAnsi="宋体" w:cs="宋体"/>
                <w:kern w:val="0"/>
                <w:sz w:val="24"/>
              </w:rPr>
            </w:pP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10.</w:t>
      </w:r>
      <w:r>
        <w:rPr>
          <w:rFonts w:ascii="Arial" w:hAnsi="Arial" w:cs="Arial"/>
          <w:color w:val="666666"/>
          <w:kern w:val="36"/>
          <w:sz w:val="24"/>
        </w:rPr>
        <w:t>土地增值税清算纳税人：</w:t>
      </w:r>
    </w:p>
    <w:tbl>
      <w:tblPr>
        <w:tblW w:w="8280" w:type="dxa"/>
        <w:jc w:val="center"/>
        <w:tblCellMar>
          <w:top w:w="15" w:type="dxa"/>
          <w:left w:w="15" w:type="dxa"/>
          <w:bottom w:w="15" w:type="dxa"/>
          <w:right w:w="15" w:type="dxa"/>
        </w:tblCellMar>
        <w:tblLook w:val="0000"/>
      </w:tblPr>
      <w:tblGrid>
        <w:gridCol w:w="707"/>
        <w:gridCol w:w="1604"/>
        <w:gridCol w:w="3338"/>
        <w:gridCol w:w="706"/>
        <w:gridCol w:w="1925"/>
      </w:tblGrid>
      <w:tr w:rsidR="00DA0415" w:rsidTr="000A4D48">
        <w:trPr>
          <w:jc w:val="center"/>
        </w:trPr>
        <w:tc>
          <w:tcPr>
            <w:tcW w:w="707" w:type="dxa"/>
            <w:tcBorders>
              <w:top w:val="single" w:sz="8" w:space="0" w:color="auto"/>
              <w:left w:val="single" w:sz="8" w:space="0" w:color="auto"/>
              <w:bottom w:val="single" w:sz="8" w:space="0" w:color="auto"/>
              <w:right w:val="single" w:sz="8" w:space="0" w:color="auto"/>
            </w:tcBorders>
            <w:shd w:val="clear" w:color="auto" w:fill="D9D9D9"/>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42" w:type="dxa"/>
            <w:gridSpan w:val="2"/>
            <w:tcBorders>
              <w:top w:val="single" w:sz="8" w:space="0" w:color="auto"/>
              <w:left w:val="nil"/>
              <w:bottom w:val="single" w:sz="8" w:space="0" w:color="auto"/>
              <w:right w:val="single" w:sz="8" w:space="0" w:color="auto"/>
            </w:tcBorders>
            <w:shd w:val="clear" w:color="auto" w:fill="D9D9D9"/>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707" w:type="dxa"/>
            <w:tcBorders>
              <w:top w:val="nil"/>
              <w:left w:val="single" w:sz="8" w:space="0" w:color="auto"/>
              <w:bottom w:val="single" w:sz="8" w:space="0" w:color="auto"/>
              <w:right w:val="single" w:sz="8" w:space="0" w:color="auto"/>
            </w:tcBorders>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w:t>
            </w:r>
          </w:p>
        </w:tc>
        <w:tc>
          <w:tcPr>
            <w:tcW w:w="4942" w:type="dxa"/>
            <w:gridSpan w:val="2"/>
            <w:tcBorders>
              <w:top w:val="nil"/>
              <w:left w:val="nil"/>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hyperlink r:id="rId16" w:tgtFrame="_black" w:history="1">
              <w:r>
                <w:rPr>
                  <w:rFonts w:ascii="黑体" w:eastAsia="黑体" w:hAnsi="黑体" w:cs="宋体" w:hint="eastAsia"/>
                  <w:color w:val="333333"/>
                  <w:kern w:val="0"/>
                  <w:sz w:val="18"/>
                  <w:u w:val="single"/>
                </w:rPr>
                <w:t>土地增值税税源明细表（从事房地产开发的纳税人清算适用）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进行土地增值税清算申报的查账征收的纳税人</w:t>
            </w:r>
          </w:p>
        </w:tc>
      </w:tr>
      <w:tr w:rsidR="00DA0415" w:rsidTr="000A4D48">
        <w:trPr>
          <w:jc w:val="center"/>
        </w:trPr>
        <w:tc>
          <w:tcPr>
            <w:tcW w:w="707" w:type="dxa"/>
            <w:tcBorders>
              <w:top w:val="nil"/>
              <w:left w:val="single" w:sz="8" w:space="0" w:color="auto"/>
              <w:bottom w:val="single" w:sz="8" w:space="0" w:color="auto"/>
              <w:right w:val="single" w:sz="8" w:space="0" w:color="auto"/>
            </w:tcBorders>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2</w:t>
            </w:r>
          </w:p>
        </w:tc>
        <w:tc>
          <w:tcPr>
            <w:tcW w:w="4942" w:type="dxa"/>
            <w:gridSpan w:val="2"/>
            <w:tcBorders>
              <w:top w:val="nil"/>
              <w:left w:val="nil"/>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hyperlink r:id="rId17" w:tgtFrame="_black" w:history="1">
              <w:r>
                <w:rPr>
                  <w:rFonts w:ascii="黑体" w:eastAsia="黑体" w:hAnsi="黑体" w:cs="宋体" w:hint="eastAsia"/>
                  <w:color w:val="333333"/>
                  <w:kern w:val="0"/>
                  <w:sz w:val="18"/>
                  <w:u w:val="single"/>
                </w:rPr>
                <w:t>土地增值税税源明细表（从事房地产开发的纳税人按核定征收方式清算适用）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进行土地增值税清算申报的核定征收的纳税人</w:t>
            </w:r>
          </w:p>
        </w:tc>
      </w:tr>
      <w:tr w:rsidR="00DA0415" w:rsidTr="000A4D48">
        <w:trPr>
          <w:jc w:val="center"/>
        </w:trPr>
        <w:tc>
          <w:tcPr>
            <w:tcW w:w="707" w:type="dxa"/>
            <w:tcBorders>
              <w:top w:val="nil"/>
              <w:left w:val="single" w:sz="8" w:space="0" w:color="auto"/>
              <w:bottom w:val="single" w:sz="8" w:space="0" w:color="auto"/>
              <w:right w:val="single" w:sz="8" w:space="0" w:color="auto"/>
            </w:tcBorders>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3</w:t>
            </w:r>
          </w:p>
        </w:tc>
        <w:tc>
          <w:tcPr>
            <w:tcW w:w="4942" w:type="dxa"/>
            <w:gridSpan w:val="2"/>
            <w:tcBorders>
              <w:top w:val="nil"/>
              <w:left w:val="nil"/>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hyperlink r:id="rId18" w:tgtFrame="_black" w:history="1">
              <w:r>
                <w:rPr>
                  <w:rFonts w:ascii="黑体" w:eastAsia="黑体" w:hAnsi="黑体" w:cs="宋体" w:hint="eastAsia"/>
                  <w:color w:val="333333"/>
                  <w:kern w:val="0"/>
                  <w:sz w:val="18"/>
                  <w:u w:val="single"/>
                </w:rPr>
                <w:t>土地增值税税源明细表（纳税人整体转让在建工程适用）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整体转让在建工程的纳税人</w:t>
            </w:r>
          </w:p>
        </w:tc>
      </w:tr>
      <w:tr w:rsidR="00DA0415" w:rsidTr="000A4D48">
        <w:trPr>
          <w:jc w:val="center"/>
        </w:trPr>
        <w:tc>
          <w:tcPr>
            <w:tcW w:w="707" w:type="dxa"/>
            <w:tcBorders>
              <w:top w:val="nil"/>
              <w:left w:val="single" w:sz="8" w:space="0" w:color="auto"/>
              <w:bottom w:val="single" w:sz="8" w:space="0" w:color="auto"/>
              <w:right w:val="single" w:sz="8" w:space="0" w:color="auto"/>
            </w:tcBorders>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4</w:t>
            </w:r>
          </w:p>
        </w:tc>
        <w:tc>
          <w:tcPr>
            <w:tcW w:w="4942" w:type="dxa"/>
            <w:gridSpan w:val="2"/>
            <w:tcBorders>
              <w:top w:val="nil"/>
              <w:left w:val="nil"/>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土地增值税清算附表</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由各地根据本地实际情况制定</w:t>
            </w:r>
          </w:p>
        </w:tc>
      </w:tr>
      <w:tr w:rsidR="00DA0415" w:rsidTr="000A4D48">
        <w:trPr>
          <w:jc w:val="center"/>
        </w:trPr>
        <w:tc>
          <w:tcPr>
            <w:tcW w:w="707" w:type="dxa"/>
            <w:tcBorders>
              <w:top w:val="nil"/>
              <w:left w:val="single" w:sz="8" w:space="0" w:color="auto"/>
              <w:bottom w:val="single" w:sz="8" w:space="0" w:color="auto"/>
              <w:right w:val="single" w:sz="8" w:space="0" w:color="auto"/>
            </w:tcBorders>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5</w:t>
            </w:r>
          </w:p>
        </w:tc>
        <w:tc>
          <w:tcPr>
            <w:tcW w:w="4942" w:type="dxa"/>
            <w:gridSpan w:val="2"/>
            <w:tcBorders>
              <w:top w:val="nil"/>
              <w:left w:val="nil"/>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预售许可证等与转让房地产的收入、成本和费用有关资料原件及复印件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r>
      <w:tr w:rsidR="00DA0415" w:rsidTr="000A4D48">
        <w:trPr>
          <w:jc w:val="center"/>
        </w:trPr>
        <w:tc>
          <w:tcPr>
            <w:tcW w:w="8280" w:type="dxa"/>
            <w:gridSpan w:val="5"/>
            <w:tcBorders>
              <w:top w:val="nil"/>
              <w:left w:val="single" w:sz="8" w:space="0" w:color="auto"/>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lastRenderedPageBreak/>
              <w:t>有以下情形的，还应提供相应材料</w:t>
            </w:r>
          </w:p>
        </w:tc>
      </w:tr>
      <w:tr w:rsidR="00DA0415" w:rsidTr="000A4D48">
        <w:trPr>
          <w:jc w:val="center"/>
        </w:trPr>
        <w:tc>
          <w:tcPr>
            <w:tcW w:w="2311" w:type="dxa"/>
            <w:gridSpan w:val="2"/>
            <w:tcBorders>
              <w:top w:val="nil"/>
              <w:left w:val="single" w:sz="8" w:space="0" w:color="auto"/>
              <w:bottom w:val="single" w:sz="8" w:space="0" w:color="auto"/>
              <w:right w:val="single" w:sz="8" w:space="0" w:color="auto"/>
            </w:tcBorders>
            <w:shd w:val="clear" w:color="auto" w:fill="D7D7D7"/>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适用情形</w:t>
            </w:r>
          </w:p>
        </w:tc>
        <w:tc>
          <w:tcPr>
            <w:tcW w:w="3338"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2311" w:type="dxa"/>
            <w:gridSpan w:val="2"/>
            <w:tcBorders>
              <w:top w:val="nil"/>
              <w:left w:val="single" w:sz="8" w:space="0" w:color="auto"/>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办理房地产开发项目土地增值税清算的纳税人报送，整体转让在建工程的纳税人视情况报送</w:t>
            </w:r>
          </w:p>
        </w:tc>
        <w:tc>
          <w:tcPr>
            <w:tcW w:w="333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房地产开发项目清算说明、项目竣工决算报表复印件、银行贷款利息结算通知单原件及复印件、项目工程合同结算单原件及复印件、商品房购销合同统计表、房地产销售明细表</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r>
      <w:tr w:rsidR="00DA0415" w:rsidTr="000A4D48">
        <w:trPr>
          <w:jc w:val="center"/>
        </w:trPr>
        <w:tc>
          <w:tcPr>
            <w:tcW w:w="2311" w:type="dxa"/>
            <w:gridSpan w:val="2"/>
            <w:tcBorders>
              <w:top w:val="nil"/>
              <w:left w:val="single" w:sz="8" w:space="0" w:color="auto"/>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需要进行相关成本费用扣除的纳税人</w:t>
            </w:r>
          </w:p>
        </w:tc>
        <w:tc>
          <w:tcPr>
            <w:tcW w:w="333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取得土地使用权所支付的地价款凭证原件及复印件、国有土地使用权出让合同原件及复印件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r>
      <w:tr w:rsidR="00DA0415" w:rsidTr="000A4D48">
        <w:trPr>
          <w:jc w:val="center"/>
        </w:trPr>
        <w:tc>
          <w:tcPr>
            <w:tcW w:w="2311" w:type="dxa"/>
            <w:gridSpan w:val="2"/>
            <w:tcBorders>
              <w:top w:val="nil"/>
              <w:left w:val="single" w:sz="8" w:space="0" w:color="auto"/>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主管税务机关需要相应项目记账凭证的</w:t>
            </w:r>
          </w:p>
        </w:tc>
        <w:tc>
          <w:tcPr>
            <w:tcW w:w="333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相关记账凭证复印件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宋体" w:hAnsi="宋体" w:cs="宋体" w:hint="eastAsia"/>
                <w:kern w:val="0"/>
                <w:sz w:val="18"/>
                <w:szCs w:val="18"/>
              </w:rPr>
              <w:t> </w:t>
            </w:r>
          </w:p>
        </w:tc>
      </w:tr>
      <w:tr w:rsidR="00DA0415" w:rsidTr="000A4D48">
        <w:trPr>
          <w:jc w:val="center"/>
        </w:trPr>
        <w:tc>
          <w:tcPr>
            <w:tcW w:w="2311" w:type="dxa"/>
            <w:gridSpan w:val="2"/>
            <w:tcBorders>
              <w:top w:val="nil"/>
              <w:left w:val="single" w:sz="8" w:space="0" w:color="auto"/>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享受土地增值税优惠的项目</w:t>
            </w:r>
          </w:p>
        </w:tc>
        <w:tc>
          <w:tcPr>
            <w:tcW w:w="333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减免土地增值税证明材料原件及复印件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11.</w:t>
      </w:r>
      <w:r>
        <w:rPr>
          <w:rFonts w:ascii="Arial" w:hAnsi="Arial" w:cs="Arial"/>
          <w:color w:val="666666"/>
          <w:kern w:val="36"/>
          <w:sz w:val="24"/>
        </w:rPr>
        <w:t>清算后尾盘销售土地增值税纳税人：</w:t>
      </w:r>
    </w:p>
    <w:tbl>
      <w:tblPr>
        <w:tblW w:w="8280" w:type="dxa"/>
        <w:jc w:val="center"/>
        <w:tblCellMar>
          <w:top w:w="15" w:type="dxa"/>
          <w:left w:w="15" w:type="dxa"/>
          <w:bottom w:w="15" w:type="dxa"/>
          <w:right w:w="15" w:type="dxa"/>
        </w:tblCellMar>
        <w:tblLook w:val="0000"/>
      </w:tblPr>
      <w:tblGrid>
        <w:gridCol w:w="707"/>
        <w:gridCol w:w="1604"/>
        <w:gridCol w:w="3338"/>
        <w:gridCol w:w="706"/>
        <w:gridCol w:w="1925"/>
      </w:tblGrid>
      <w:tr w:rsidR="00DA0415" w:rsidTr="000A4D48">
        <w:trPr>
          <w:jc w:val="center"/>
        </w:trPr>
        <w:tc>
          <w:tcPr>
            <w:tcW w:w="707" w:type="dxa"/>
            <w:tcBorders>
              <w:top w:val="single" w:sz="8" w:space="0" w:color="auto"/>
              <w:left w:val="single" w:sz="8" w:space="0" w:color="auto"/>
              <w:bottom w:val="single" w:sz="8" w:space="0" w:color="auto"/>
              <w:right w:val="single" w:sz="8" w:space="0" w:color="auto"/>
            </w:tcBorders>
            <w:shd w:val="clear" w:color="auto" w:fill="D9D9D9"/>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42" w:type="dxa"/>
            <w:gridSpan w:val="2"/>
            <w:tcBorders>
              <w:top w:val="single" w:sz="8" w:space="0" w:color="auto"/>
              <w:left w:val="nil"/>
              <w:bottom w:val="single" w:sz="8" w:space="0" w:color="auto"/>
              <w:right w:val="single" w:sz="8" w:space="0" w:color="auto"/>
            </w:tcBorders>
            <w:shd w:val="clear" w:color="auto" w:fill="D9D9D9"/>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707" w:type="dxa"/>
            <w:tcBorders>
              <w:top w:val="nil"/>
              <w:left w:val="single" w:sz="8" w:space="0" w:color="auto"/>
              <w:bottom w:val="single" w:sz="8" w:space="0" w:color="auto"/>
              <w:right w:val="single" w:sz="8" w:space="0" w:color="auto"/>
            </w:tcBorders>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w:t>
            </w:r>
          </w:p>
        </w:tc>
        <w:tc>
          <w:tcPr>
            <w:tcW w:w="4942" w:type="dxa"/>
            <w:gridSpan w:val="2"/>
            <w:tcBorders>
              <w:top w:val="nil"/>
              <w:left w:val="nil"/>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hyperlink r:id="rId19" w:tgtFrame="_black" w:history="1">
              <w:r>
                <w:rPr>
                  <w:rFonts w:ascii="黑体" w:eastAsia="黑体" w:hAnsi="黑体" w:cs="宋体" w:hint="eastAsia"/>
                  <w:color w:val="333333"/>
                  <w:kern w:val="0"/>
                  <w:sz w:val="18"/>
                  <w:u w:val="single"/>
                </w:rPr>
                <w:t>土地增值税税源明细表（从事房地产开发的纳税人清算后尾盘销售适用）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宋体" w:hAnsi="宋体" w:cs="宋体" w:hint="eastAsia"/>
                <w:kern w:val="0"/>
                <w:sz w:val="18"/>
                <w:szCs w:val="18"/>
              </w:rPr>
              <w:t> </w:t>
            </w:r>
          </w:p>
        </w:tc>
      </w:tr>
      <w:tr w:rsidR="00DA0415" w:rsidTr="000A4D48">
        <w:trPr>
          <w:jc w:val="center"/>
        </w:trPr>
        <w:tc>
          <w:tcPr>
            <w:tcW w:w="8280" w:type="dxa"/>
            <w:gridSpan w:val="5"/>
            <w:tcBorders>
              <w:top w:val="nil"/>
              <w:left w:val="single" w:sz="8" w:space="0" w:color="auto"/>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有以下情形的，还应提供相应材料</w:t>
            </w:r>
          </w:p>
        </w:tc>
      </w:tr>
      <w:tr w:rsidR="00DA0415" w:rsidTr="000A4D48">
        <w:trPr>
          <w:jc w:val="center"/>
        </w:trPr>
        <w:tc>
          <w:tcPr>
            <w:tcW w:w="2311" w:type="dxa"/>
            <w:gridSpan w:val="2"/>
            <w:tcBorders>
              <w:top w:val="nil"/>
              <w:left w:val="single" w:sz="8" w:space="0" w:color="auto"/>
              <w:bottom w:val="single" w:sz="8" w:space="0" w:color="auto"/>
              <w:right w:val="single" w:sz="8" w:space="0" w:color="auto"/>
            </w:tcBorders>
            <w:shd w:val="clear" w:color="auto" w:fill="D7D7D7"/>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适用情形</w:t>
            </w:r>
          </w:p>
        </w:tc>
        <w:tc>
          <w:tcPr>
            <w:tcW w:w="3338"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2311" w:type="dxa"/>
            <w:gridSpan w:val="2"/>
            <w:tcBorders>
              <w:top w:val="nil"/>
              <w:left w:val="single" w:sz="8" w:space="0" w:color="auto"/>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享受土地增值税优惠的纳税人</w:t>
            </w:r>
          </w:p>
        </w:tc>
        <w:tc>
          <w:tcPr>
            <w:tcW w:w="333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减免土地增值税证明材料复印件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jc w:val="left"/>
              <w:rPr>
                <w:rFonts w:ascii="宋体" w:hAnsi="宋体" w:cs="宋体"/>
                <w:kern w:val="0"/>
                <w:sz w:val="24"/>
              </w:rPr>
            </w:pP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12.</w:t>
      </w:r>
      <w:r>
        <w:rPr>
          <w:rFonts w:ascii="Arial" w:hAnsi="Arial" w:cs="Arial"/>
          <w:color w:val="666666"/>
          <w:kern w:val="36"/>
          <w:sz w:val="24"/>
        </w:rPr>
        <w:t>转让旧房及建筑物土地增值税纳税人：</w:t>
      </w:r>
    </w:p>
    <w:tbl>
      <w:tblPr>
        <w:tblW w:w="8280" w:type="dxa"/>
        <w:jc w:val="center"/>
        <w:tblCellMar>
          <w:top w:w="15" w:type="dxa"/>
          <w:left w:w="15" w:type="dxa"/>
          <w:bottom w:w="15" w:type="dxa"/>
          <w:right w:w="15" w:type="dxa"/>
        </w:tblCellMar>
        <w:tblLook w:val="0000"/>
      </w:tblPr>
      <w:tblGrid>
        <w:gridCol w:w="707"/>
        <w:gridCol w:w="1604"/>
        <w:gridCol w:w="3338"/>
        <w:gridCol w:w="706"/>
        <w:gridCol w:w="1925"/>
      </w:tblGrid>
      <w:tr w:rsidR="00DA0415" w:rsidTr="000A4D48">
        <w:trPr>
          <w:jc w:val="center"/>
        </w:trPr>
        <w:tc>
          <w:tcPr>
            <w:tcW w:w="707" w:type="dxa"/>
            <w:tcBorders>
              <w:top w:val="single" w:sz="8" w:space="0" w:color="auto"/>
              <w:left w:val="single" w:sz="8" w:space="0" w:color="auto"/>
              <w:bottom w:val="single" w:sz="8" w:space="0" w:color="auto"/>
              <w:right w:val="single" w:sz="8" w:space="0" w:color="auto"/>
            </w:tcBorders>
            <w:shd w:val="clear" w:color="auto" w:fill="D9D9D9"/>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42" w:type="dxa"/>
            <w:gridSpan w:val="2"/>
            <w:tcBorders>
              <w:top w:val="single" w:sz="8" w:space="0" w:color="auto"/>
              <w:left w:val="nil"/>
              <w:bottom w:val="single" w:sz="8" w:space="0" w:color="auto"/>
              <w:right w:val="single" w:sz="8" w:space="0" w:color="auto"/>
            </w:tcBorders>
            <w:shd w:val="clear" w:color="auto" w:fill="D9D9D9"/>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707" w:type="dxa"/>
            <w:tcBorders>
              <w:top w:val="nil"/>
              <w:left w:val="single" w:sz="8" w:space="0" w:color="auto"/>
              <w:bottom w:val="single" w:sz="8" w:space="0" w:color="auto"/>
              <w:right w:val="single" w:sz="8" w:space="0" w:color="auto"/>
            </w:tcBorders>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w:t>
            </w:r>
          </w:p>
        </w:tc>
        <w:tc>
          <w:tcPr>
            <w:tcW w:w="4942" w:type="dxa"/>
            <w:gridSpan w:val="2"/>
            <w:tcBorders>
              <w:top w:val="nil"/>
              <w:left w:val="nil"/>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hyperlink r:id="rId20" w:tgtFrame="_black" w:history="1">
              <w:r>
                <w:rPr>
                  <w:rFonts w:ascii="黑体" w:eastAsia="黑体" w:hAnsi="黑体" w:cs="宋体" w:hint="eastAsia"/>
                  <w:color w:val="333333"/>
                  <w:kern w:val="0"/>
                  <w:sz w:val="18"/>
                  <w:u w:val="single"/>
                </w:rPr>
                <w:t>土地增值税税源明细表（转让旧房及建筑物的纳税人适用）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查账征收的纳税人</w:t>
            </w:r>
          </w:p>
        </w:tc>
      </w:tr>
      <w:tr w:rsidR="00DA0415" w:rsidTr="000A4D48">
        <w:trPr>
          <w:jc w:val="center"/>
        </w:trPr>
        <w:tc>
          <w:tcPr>
            <w:tcW w:w="707" w:type="dxa"/>
            <w:tcBorders>
              <w:top w:val="nil"/>
              <w:left w:val="single" w:sz="8" w:space="0" w:color="auto"/>
              <w:bottom w:val="single" w:sz="8" w:space="0" w:color="auto"/>
              <w:right w:val="single" w:sz="8" w:space="0" w:color="auto"/>
            </w:tcBorders>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2</w:t>
            </w:r>
          </w:p>
        </w:tc>
        <w:tc>
          <w:tcPr>
            <w:tcW w:w="4942" w:type="dxa"/>
            <w:gridSpan w:val="2"/>
            <w:tcBorders>
              <w:top w:val="nil"/>
              <w:left w:val="nil"/>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hyperlink r:id="rId21" w:tgtFrame="_black" w:history="1">
              <w:r>
                <w:rPr>
                  <w:rFonts w:ascii="黑体" w:eastAsia="黑体" w:hAnsi="黑体" w:cs="宋体" w:hint="eastAsia"/>
                  <w:color w:val="333333"/>
                  <w:kern w:val="0"/>
                  <w:sz w:val="18"/>
                  <w:u w:val="single"/>
                </w:rPr>
                <w:t>土地增值税税源明细表（转让旧房及建筑物的纳税人核定征收适用）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核定征收的纳税人</w:t>
            </w:r>
          </w:p>
        </w:tc>
      </w:tr>
      <w:tr w:rsidR="00DA0415" w:rsidTr="000A4D48">
        <w:trPr>
          <w:jc w:val="center"/>
        </w:trPr>
        <w:tc>
          <w:tcPr>
            <w:tcW w:w="707" w:type="dxa"/>
            <w:tcBorders>
              <w:top w:val="nil"/>
              <w:left w:val="single" w:sz="8" w:space="0" w:color="auto"/>
              <w:bottom w:val="single" w:sz="8" w:space="0" w:color="auto"/>
              <w:right w:val="single" w:sz="8" w:space="0" w:color="auto"/>
            </w:tcBorders>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3</w:t>
            </w:r>
          </w:p>
        </w:tc>
        <w:tc>
          <w:tcPr>
            <w:tcW w:w="4942" w:type="dxa"/>
            <w:gridSpan w:val="2"/>
            <w:tcBorders>
              <w:top w:val="nil"/>
              <w:left w:val="nil"/>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不动产权属资料、房产买卖合同、房地产评估报告复印件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宋体" w:hAnsi="宋体" w:cs="宋体" w:hint="eastAsia"/>
                <w:kern w:val="0"/>
                <w:sz w:val="18"/>
                <w:szCs w:val="18"/>
              </w:rPr>
              <w:t> </w:t>
            </w:r>
          </w:p>
        </w:tc>
      </w:tr>
      <w:tr w:rsidR="00DA0415" w:rsidTr="000A4D48">
        <w:trPr>
          <w:jc w:val="center"/>
        </w:trPr>
        <w:tc>
          <w:tcPr>
            <w:tcW w:w="8280" w:type="dxa"/>
            <w:gridSpan w:val="5"/>
            <w:tcBorders>
              <w:top w:val="nil"/>
              <w:left w:val="single" w:sz="8" w:space="0" w:color="auto"/>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有以下情形的，还应提供相应材料</w:t>
            </w:r>
          </w:p>
        </w:tc>
      </w:tr>
      <w:tr w:rsidR="00DA0415" w:rsidTr="000A4D48">
        <w:trPr>
          <w:jc w:val="center"/>
        </w:trPr>
        <w:tc>
          <w:tcPr>
            <w:tcW w:w="2311" w:type="dxa"/>
            <w:gridSpan w:val="2"/>
            <w:tcBorders>
              <w:top w:val="nil"/>
              <w:left w:val="single" w:sz="8" w:space="0" w:color="auto"/>
              <w:bottom w:val="single" w:sz="8" w:space="0" w:color="auto"/>
              <w:right w:val="single" w:sz="8" w:space="0" w:color="auto"/>
            </w:tcBorders>
            <w:shd w:val="clear" w:color="auto" w:fill="D7D7D7"/>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适用情形</w:t>
            </w:r>
          </w:p>
        </w:tc>
        <w:tc>
          <w:tcPr>
            <w:tcW w:w="3338"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7D7D7"/>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2311" w:type="dxa"/>
            <w:gridSpan w:val="2"/>
            <w:tcBorders>
              <w:top w:val="nil"/>
              <w:left w:val="single" w:sz="8" w:space="0" w:color="auto"/>
              <w:bottom w:val="single" w:sz="8" w:space="0" w:color="auto"/>
              <w:right w:val="single" w:sz="8" w:space="0" w:color="auto"/>
            </w:tcBorders>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享受土地增值税优惠的纳税</w:t>
            </w:r>
            <w:r>
              <w:rPr>
                <w:rFonts w:ascii="黑体" w:eastAsia="黑体" w:hAnsi="黑体" w:cs="宋体" w:hint="eastAsia"/>
                <w:kern w:val="0"/>
                <w:sz w:val="18"/>
                <w:szCs w:val="18"/>
              </w:rPr>
              <w:lastRenderedPageBreak/>
              <w:t>人</w:t>
            </w:r>
          </w:p>
        </w:tc>
        <w:tc>
          <w:tcPr>
            <w:tcW w:w="3338"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lastRenderedPageBreak/>
              <w:t>减免土地增值税证明材料原件及复印件</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1份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原件查验后退回</w:t>
            </w: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lastRenderedPageBreak/>
        <w:t>13.</w:t>
      </w:r>
      <w:r>
        <w:rPr>
          <w:rFonts w:ascii="Arial" w:hAnsi="Arial" w:cs="Arial"/>
          <w:color w:val="666666"/>
          <w:kern w:val="36"/>
          <w:sz w:val="24"/>
        </w:rPr>
        <w:t>环境保护税纳税人：</w:t>
      </w:r>
    </w:p>
    <w:tbl>
      <w:tblPr>
        <w:tblW w:w="8280" w:type="dxa"/>
        <w:jc w:val="center"/>
        <w:tblCellMar>
          <w:top w:w="15" w:type="dxa"/>
          <w:left w:w="15" w:type="dxa"/>
          <w:bottom w:w="15" w:type="dxa"/>
          <w:right w:w="15" w:type="dxa"/>
        </w:tblCellMar>
        <w:tblLook w:val="0000"/>
      </w:tblPr>
      <w:tblGrid>
        <w:gridCol w:w="689"/>
        <w:gridCol w:w="4960"/>
        <w:gridCol w:w="706"/>
        <w:gridCol w:w="1925"/>
      </w:tblGrid>
      <w:tr w:rsidR="00DA0415" w:rsidTr="000A4D48">
        <w:trPr>
          <w:jc w:val="center"/>
        </w:trPr>
        <w:tc>
          <w:tcPr>
            <w:tcW w:w="68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6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w:t>
            </w:r>
          </w:p>
        </w:tc>
        <w:tc>
          <w:tcPr>
            <w:tcW w:w="4960"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hyperlink r:id="rId22" w:tgtFrame="_black" w:history="1">
              <w:r>
                <w:rPr>
                  <w:rFonts w:ascii="黑体" w:eastAsia="黑体" w:hAnsi="黑体" w:cs="宋体" w:hint="eastAsia"/>
                  <w:color w:val="333333"/>
                  <w:kern w:val="0"/>
                  <w:sz w:val="18"/>
                  <w:u w:val="single"/>
                </w:rPr>
                <w:t>《环境保护税税源明细表》</w:t>
              </w:r>
            </w:hyperlink>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jc w:val="left"/>
              <w:rPr>
                <w:rFonts w:ascii="宋体" w:hAnsi="宋体" w:cs="宋体"/>
                <w:kern w:val="0"/>
                <w:sz w:val="24"/>
              </w:rPr>
            </w:pP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14.</w:t>
      </w:r>
      <w:r>
        <w:rPr>
          <w:rFonts w:ascii="Arial" w:hAnsi="Arial" w:cs="Arial"/>
          <w:color w:val="666666"/>
          <w:kern w:val="36"/>
          <w:sz w:val="24"/>
        </w:rPr>
        <w:t>烟叶税纳税人：</w:t>
      </w:r>
    </w:p>
    <w:tbl>
      <w:tblPr>
        <w:tblW w:w="8280" w:type="dxa"/>
        <w:jc w:val="center"/>
        <w:tblCellMar>
          <w:top w:w="15" w:type="dxa"/>
          <w:left w:w="15" w:type="dxa"/>
          <w:bottom w:w="15" w:type="dxa"/>
          <w:right w:w="15" w:type="dxa"/>
        </w:tblCellMar>
        <w:tblLook w:val="0000"/>
      </w:tblPr>
      <w:tblGrid>
        <w:gridCol w:w="689"/>
        <w:gridCol w:w="4960"/>
        <w:gridCol w:w="706"/>
        <w:gridCol w:w="1925"/>
      </w:tblGrid>
      <w:tr w:rsidR="00DA0415" w:rsidTr="000A4D48">
        <w:trPr>
          <w:jc w:val="center"/>
        </w:trPr>
        <w:tc>
          <w:tcPr>
            <w:tcW w:w="68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序号</w:t>
            </w:r>
          </w:p>
        </w:tc>
        <w:tc>
          <w:tcPr>
            <w:tcW w:w="496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材料名称</w:t>
            </w:r>
          </w:p>
        </w:tc>
        <w:tc>
          <w:tcPr>
            <w:tcW w:w="70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数量</w:t>
            </w:r>
          </w:p>
        </w:tc>
        <w:tc>
          <w:tcPr>
            <w:tcW w:w="192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DA0415" w:rsidRDefault="00DA0415" w:rsidP="000A4D48">
            <w:pPr>
              <w:widowControl/>
              <w:spacing w:before="100" w:after="100" w:line="270" w:lineRule="atLeast"/>
              <w:jc w:val="center"/>
              <w:rPr>
                <w:rFonts w:ascii="宋体" w:hAnsi="宋体" w:cs="宋体"/>
                <w:kern w:val="0"/>
                <w:sz w:val="24"/>
              </w:rPr>
            </w:pPr>
            <w:r>
              <w:rPr>
                <w:rFonts w:ascii="黑体" w:eastAsia="黑体" w:hAnsi="黑体" w:cs="宋体" w:hint="eastAsia"/>
                <w:kern w:val="0"/>
                <w:szCs w:val="21"/>
              </w:rPr>
              <w:t>备注</w:t>
            </w:r>
          </w:p>
        </w:tc>
      </w:tr>
      <w:tr w:rsidR="00DA0415" w:rsidTr="000A4D48">
        <w:trPr>
          <w:jc w:val="center"/>
        </w:trPr>
        <w:tc>
          <w:tcPr>
            <w:tcW w:w="68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wordWrap w:val="0"/>
              <w:spacing w:line="390" w:lineRule="atLeast"/>
              <w:jc w:val="center"/>
              <w:rPr>
                <w:rFonts w:ascii="宋体" w:hAnsi="宋体" w:cs="宋体"/>
                <w:kern w:val="0"/>
                <w:sz w:val="24"/>
              </w:rPr>
            </w:pPr>
            <w:r>
              <w:rPr>
                <w:rFonts w:ascii="黑体" w:eastAsia="黑体" w:hAnsi="黑体" w:cs="宋体" w:hint="eastAsia"/>
                <w:kern w:val="0"/>
                <w:sz w:val="18"/>
                <w:szCs w:val="18"/>
              </w:rPr>
              <w:t>1</w:t>
            </w:r>
          </w:p>
        </w:tc>
        <w:tc>
          <w:tcPr>
            <w:tcW w:w="4960"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《烟叶税税源明细表》</w:t>
            </w:r>
          </w:p>
        </w:tc>
        <w:tc>
          <w:tcPr>
            <w:tcW w:w="706"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spacing w:before="100" w:after="100" w:line="270" w:lineRule="atLeast"/>
              <w:jc w:val="left"/>
              <w:rPr>
                <w:rFonts w:ascii="宋体" w:hAnsi="宋体" w:cs="宋体"/>
                <w:kern w:val="0"/>
                <w:sz w:val="24"/>
              </w:rPr>
            </w:pPr>
            <w:r>
              <w:rPr>
                <w:rFonts w:ascii="黑体" w:eastAsia="黑体" w:hAnsi="黑体" w:cs="宋体" w:hint="eastAsia"/>
                <w:kern w:val="0"/>
                <w:sz w:val="18"/>
                <w:szCs w:val="18"/>
              </w:rPr>
              <w:t>2份</w:t>
            </w:r>
          </w:p>
        </w:tc>
        <w:tc>
          <w:tcPr>
            <w:tcW w:w="1925" w:type="dxa"/>
            <w:tcBorders>
              <w:top w:val="nil"/>
              <w:left w:val="nil"/>
              <w:bottom w:val="single" w:sz="8" w:space="0" w:color="auto"/>
              <w:right w:val="single" w:sz="8" w:space="0" w:color="auto"/>
            </w:tcBorders>
            <w:tcMar>
              <w:top w:w="0" w:type="dxa"/>
              <w:left w:w="108" w:type="dxa"/>
              <w:bottom w:w="0" w:type="dxa"/>
              <w:right w:w="108" w:type="dxa"/>
            </w:tcMar>
            <w:vAlign w:val="center"/>
          </w:tcPr>
          <w:p w:rsidR="00DA0415" w:rsidRDefault="00DA0415" w:rsidP="000A4D48">
            <w:pPr>
              <w:widowControl/>
              <w:jc w:val="left"/>
              <w:rPr>
                <w:rFonts w:ascii="宋体" w:hAnsi="宋体" w:cs="宋体"/>
                <w:kern w:val="0"/>
                <w:sz w:val="24"/>
              </w:rPr>
            </w:pPr>
          </w:p>
        </w:tc>
      </w:tr>
    </w:tbl>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【办理地点</w:t>
      </w:r>
      <w:r>
        <w:rPr>
          <w:rFonts w:ascii="Arial" w:hAnsi="Arial" w:cs="Arial" w:hint="eastAsia"/>
          <w:b/>
          <w:bCs/>
          <w:color w:val="666666"/>
          <w:kern w:val="36"/>
          <w:sz w:val="24"/>
        </w:rPr>
        <w:t>（受理机构）</w:t>
      </w:r>
      <w:r>
        <w:rPr>
          <w:rFonts w:ascii="Arial" w:hAnsi="Arial" w:cs="Arial"/>
          <w:b/>
          <w:bCs/>
          <w:color w:val="666666"/>
          <w:kern w:val="36"/>
          <w:sz w:val="24"/>
        </w:rPr>
        <w:t>】</w:t>
      </w:r>
    </w:p>
    <w:p w:rsidR="00DA0415" w:rsidRDefault="00DA0415" w:rsidP="00DA0415">
      <w:pPr>
        <w:widowControl/>
        <w:jc w:val="left"/>
      </w:pPr>
      <w:r>
        <w:rPr>
          <w:color w:val="333333"/>
          <w:kern w:val="0"/>
          <w:sz w:val="24"/>
          <w:shd w:val="clear" w:color="auto" w:fill="FFFFFF"/>
          <w:lang/>
        </w:rPr>
        <w:t>主管税务机关办税服务厅（场所）</w:t>
      </w:r>
      <w:r>
        <w:rPr>
          <w:color w:val="333333"/>
          <w:kern w:val="0"/>
          <w:sz w:val="24"/>
          <w:shd w:val="clear" w:color="auto" w:fill="FFFFFF"/>
          <w:lang/>
        </w:rPr>
        <w:t>https://12366.chinatax.gov.cn/bsfw/bsdt/</w:t>
      </w:r>
      <w:r>
        <w:rPr>
          <w:color w:val="333333"/>
          <w:kern w:val="0"/>
          <w:sz w:val="24"/>
          <w:shd w:val="clear" w:color="auto" w:fill="FFFFFF"/>
          <w:lang/>
        </w:rPr>
        <w:br/>
      </w:r>
      <w:r>
        <w:rPr>
          <w:color w:val="333333"/>
          <w:kern w:val="0"/>
          <w:sz w:val="24"/>
          <w:shd w:val="clear" w:color="auto" w:fill="FFFFFF"/>
          <w:lang/>
        </w:rPr>
        <w:t>国家税务总局天津市电子税务局</w:t>
      </w:r>
      <w:r>
        <w:rPr>
          <w:color w:val="333333"/>
          <w:kern w:val="0"/>
          <w:sz w:val="24"/>
          <w:shd w:val="clear" w:color="auto" w:fill="FFFFFF"/>
          <w:lang/>
        </w:rPr>
        <w:t xml:space="preserve"> https://etax.tianjin.chinatax.gov.cn/apps/view/login.html</w:t>
      </w:r>
      <w:r>
        <w:rPr>
          <w:color w:val="333333"/>
          <w:kern w:val="0"/>
          <w:sz w:val="24"/>
          <w:shd w:val="clear" w:color="auto" w:fill="FFFFFF"/>
          <w:lang/>
        </w:rPr>
        <w:t>点击</w:t>
      </w:r>
      <w:r>
        <w:rPr>
          <w:color w:val="333333"/>
          <w:kern w:val="0"/>
          <w:sz w:val="24"/>
          <w:shd w:val="clear" w:color="auto" w:fill="FFFFFF"/>
          <w:lang/>
        </w:rPr>
        <w:t xml:space="preserve"> “</w:t>
      </w:r>
      <w:r>
        <w:rPr>
          <w:color w:val="333333"/>
          <w:kern w:val="0"/>
          <w:sz w:val="24"/>
          <w:shd w:val="clear" w:color="auto" w:fill="FFFFFF"/>
          <w:lang/>
        </w:rPr>
        <w:t>我要办税</w:t>
      </w:r>
      <w:r>
        <w:rPr>
          <w:color w:val="333333"/>
          <w:kern w:val="0"/>
          <w:sz w:val="24"/>
          <w:shd w:val="clear" w:color="auto" w:fill="FFFFFF"/>
          <w:lang/>
        </w:rPr>
        <w:t>”</w:t>
      </w:r>
      <w:r>
        <w:rPr>
          <w:rFonts w:hint="eastAsia"/>
          <w:color w:val="333333"/>
          <w:kern w:val="0"/>
          <w:sz w:val="24"/>
          <w:shd w:val="clear" w:color="auto" w:fill="FFFFFF"/>
          <w:lang/>
        </w:rPr>
        <w:t>（契税、烟叶税除外）</w:t>
      </w:r>
      <w:r>
        <w:rPr>
          <w:color w:val="333333"/>
          <w:kern w:val="0"/>
          <w:sz w:val="24"/>
          <w:shd w:val="clear" w:color="auto" w:fill="FFFFFF"/>
          <w:lang/>
        </w:rPr>
        <w:t>。</w:t>
      </w:r>
      <w:r>
        <w:rPr>
          <w:color w:val="333333"/>
          <w:kern w:val="0"/>
          <w:sz w:val="24"/>
          <w:shd w:val="clear" w:color="auto" w:fill="FFFFFF"/>
          <w:lang/>
        </w:rPr>
        <w:t> </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【收费标准】</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不收费</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【办理时间】</w:t>
      </w:r>
    </w:p>
    <w:p w:rsidR="00DA0415" w:rsidRDefault="00DA0415" w:rsidP="00DA0415">
      <w:pPr>
        <w:widowControl/>
        <w:shd w:val="clear" w:color="auto" w:fill="FFFFFF"/>
        <w:spacing w:line="390" w:lineRule="atLeast"/>
        <w:ind w:firstLine="480"/>
        <w:jc w:val="left"/>
        <w:outlineLvl w:val="1"/>
        <w:rPr>
          <w:rFonts w:ascii="Arial" w:hAnsi="Arial" w:cs="Arial" w:hint="eastAsia"/>
          <w:color w:val="666666"/>
          <w:kern w:val="36"/>
          <w:sz w:val="24"/>
        </w:rPr>
      </w:pPr>
      <w:r>
        <w:rPr>
          <w:rFonts w:ascii="Arial" w:hAnsi="Arial" w:cs="Arial" w:hint="eastAsia"/>
          <w:color w:val="666666"/>
          <w:kern w:val="36"/>
          <w:sz w:val="24"/>
        </w:rPr>
        <w:t>工作时间，具体可拨打</w:t>
      </w:r>
      <w:r>
        <w:rPr>
          <w:rFonts w:ascii="Arial" w:hAnsi="Arial" w:cs="Arial" w:hint="eastAsia"/>
          <w:color w:val="666666"/>
          <w:kern w:val="36"/>
          <w:sz w:val="24"/>
        </w:rPr>
        <w:t>12366</w:t>
      </w:r>
      <w:r>
        <w:rPr>
          <w:rFonts w:ascii="Arial" w:hAnsi="Arial" w:cs="Arial" w:hint="eastAsia"/>
          <w:color w:val="666666"/>
          <w:kern w:val="36"/>
          <w:sz w:val="24"/>
        </w:rPr>
        <w:t>查询</w:t>
      </w:r>
    </w:p>
    <w:p w:rsidR="00DA0415" w:rsidRDefault="00DA0415" w:rsidP="00DA0415">
      <w:pPr>
        <w:widowControl/>
        <w:ind w:firstLineChars="200" w:firstLine="480"/>
        <w:jc w:val="left"/>
        <w:rPr>
          <w:rFonts w:hint="eastAsia"/>
          <w:color w:val="333333"/>
          <w:kern w:val="0"/>
          <w:sz w:val="24"/>
          <w:shd w:val="clear" w:color="auto" w:fill="FFFFFF"/>
          <w:lang/>
        </w:rPr>
      </w:pPr>
      <w:r>
        <w:rPr>
          <w:color w:val="333333"/>
          <w:kern w:val="0"/>
          <w:sz w:val="24"/>
          <w:shd w:val="clear" w:color="auto" w:fill="FFFFFF"/>
          <w:lang/>
        </w:rPr>
        <w:t>【办理时限】</w:t>
      </w:r>
      <w:r>
        <w:rPr>
          <w:color w:val="333333"/>
          <w:kern w:val="0"/>
          <w:sz w:val="24"/>
          <w:shd w:val="clear" w:color="auto" w:fill="FFFFFF"/>
          <w:lang/>
        </w:rPr>
        <w:br/>
        <w:t>        </w:t>
      </w:r>
      <w:r>
        <w:rPr>
          <w:rFonts w:hint="eastAsia"/>
          <w:color w:val="333333"/>
          <w:kern w:val="0"/>
          <w:sz w:val="24"/>
          <w:shd w:val="clear" w:color="auto" w:fill="FFFFFF"/>
          <w:lang/>
        </w:rPr>
        <w:t>土地增值税清算</w:t>
      </w:r>
    </w:p>
    <w:p w:rsidR="00DA0415" w:rsidRDefault="00DA0415" w:rsidP="00DA0415">
      <w:pPr>
        <w:widowControl/>
        <w:ind w:firstLineChars="200" w:firstLine="480"/>
        <w:jc w:val="left"/>
        <w:rPr>
          <w:rFonts w:hint="eastAsia"/>
          <w:color w:val="333333"/>
          <w:kern w:val="0"/>
          <w:sz w:val="24"/>
          <w:shd w:val="clear" w:color="auto" w:fill="FFFFFF"/>
          <w:lang/>
        </w:rPr>
      </w:pPr>
      <w:r>
        <w:rPr>
          <w:rFonts w:hint="eastAsia"/>
          <w:color w:val="333333"/>
          <w:kern w:val="0"/>
          <w:sz w:val="24"/>
          <w:shd w:val="clear" w:color="auto" w:fill="FFFFFF"/>
          <w:lang/>
        </w:rPr>
        <w:t>契税税源信息报告</w:t>
      </w:r>
    </w:p>
    <w:p w:rsidR="00DA0415" w:rsidRDefault="00DA0415" w:rsidP="00DA0415">
      <w:pPr>
        <w:widowControl/>
        <w:ind w:firstLineChars="200" w:firstLine="480"/>
        <w:jc w:val="left"/>
      </w:pPr>
      <w:r>
        <w:rPr>
          <w:rFonts w:hint="eastAsia"/>
          <w:color w:val="333333"/>
          <w:kern w:val="0"/>
          <w:sz w:val="24"/>
          <w:shd w:val="clear" w:color="auto" w:fill="FFFFFF"/>
          <w:lang/>
        </w:rPr>
        <w:t>其他事项</w:t>
      </w:r>
      <w:r>
        <w:rPr>
          <w:color w:val="333333"/>
          <w:kern w:val="0"/>
          <w:sz w:val="24"/>
          <w:shd w:val="clear" w:color="auto" w:fill="FFFFFF"/>
          <w:lang/>
        </w:rPr>
        <w:t>即时办结</w:t>
      </w:r>
      <w:r>
        <w:rPr>
          <w:color w:val="333333"/>
          <w:kern w:val="0"/>
          <w:sz w:val="24"/>
          <w:shd w:val="clear" w:color="auto" w:fill="FFFFFF"/>
          <w:lang/>
        </w:rPr>
        <w:br/>
        <w:t>      </w:t>
      </w:r>
      <w:r>
        <w:rPr>
          <w:color w:val="333333"/>
          <w:kern w:val="0"/>
          <w:sz w:val="24"/>
          <w:shd w:val="clear" w:color="auto" w:fill="FFFFFF"/>
          <w:lang/>
        </w:rPr>
        <w:t>【办理结果】</w:t>
      </w:r>
      <w:r>
        <w:rPr>
          <w:color w:val="333333"/>
          <w:kern w:val="0"/>
          <w:sz w:val="24"/>
          <w:shd w:val="clear" w:color="auto" w:fill="FFFFFF"/>
          <w:lang/>
        </w:rPr>
        <w:br/>
        <w:t>       </w:t>
      </w:r>
      <w:r>
        <w:rPr>
          <w:color w:val="333333"/>
          <w:kern w:val="0"/>
          <w:sz w:val="24"/>
          <w:shd w:val="clear" w:color="auto" w:fill="FFFFFF"/>
          <w:lang/>
        </w:rPr>
        <w:t>办理结束后，在申报表上加盖印章，一份返还纳税人；电子税务局办理的，</w:t>
      </w:r>
      <w:r>
        <w:rPr>
          <w:color w:val="333333"/>
          <w:kern w:val="0"/>
          <w:sz w:val="24"/>
          <w:shd w:val="clear" w:color="auto" w:fill="FFFFFF"/>
          <w:lang/>
        </w:rPr>
        <w:t xml:space="preserve"> </w:t>
      </w:r>
      <w:r>
        <w:rPr>
          <w:color w:val="333333"/>
          <w:kern w:val="0"/>
          <w:sz w:val="24"/>
          <w:shd w:val="clear" w:color="auto" w:fill="FFFFFF"/>
          <w:lang/>
        </w:rPr>
        <w:t>将办理结果通过电子税务局反馈给纳税人。</w:t>
      </w:r>
      <w:r>
        <w:rPr>
          <w:color w:val="333333"/>
          <w:kern w:val="0"/>
          <w:sz w:val="24"/>
          <w:shd w:val="clear" w:color="auto" w:fill="FFFFFF"/>
          <w:lang/>
        </w:rPr>
        <w:br/>
        <w:t>      </w:t>
      </w:r>
      <w:r>
        <w:rPr>
          <w:color w:val="333333"/>
          <w:kern w:val="0"/>
          <w:sz w:val="24"/>
          <w:shd w:val="clear" w:color="auto" w:fill="FFFFFF"/>
          <w:lang/>
        </w:rPr>
        <w:t>【联系电话】</w:t>
      </w:r>
      <w:r>
        <w:rPr>
          <w:color w:val="333333"/>
          <w:kern w:val="0"/>
          <w:sz w:val="24"/>
          <w:shd w:val="clear" w:color="auto" w:fill="FFFFFF"/>
          <w:lang/>
        </w:rPr>
        <w:br/>
        <w:t>        </w:t>
      </w:r>
      <w:hyperlink r:id="rId23" w:tgtFrame="/home/user/Documents\x/_blank" w:history="1">
        <w:r>
          <w:rPr>
            <w:rStyle w:val="a3"/>
            <w:sz w:val="24"/>
            <w:shd w:val="clear" w:color="auto" w:fill="FFFFFF"/>
          </w:rPr>
          <w:t>联系电话</w:t>
        </w:r>
      </w:hyperlink>
      <w:r>
        <w:rPr>
          <w:color w:val="333333"/>
          <w:kern w:val="0"/>
          <w:sz w:val="24"/>
          <w:shd w:val="clear" w:color="auto" w:fill="FFFFFF"/>
          <w:lang/>
        </w:rPr>
        <w:t>，或拨打</w:t>
      </w:r>
      <w:r>
        <w:rPr>
          <w:color w:val="333333"/>
          <w:kern w:val="0"/>
          <w:sz w:val="24"/>
          <w:shd w:val="clear" w:color="auto" w:fill="FFFFFF"/>
          <w:lang/>
        </w:rPr>
        <w:t>12366</w:t>
      </w:r>
      <w:r>
        <w:rPr>
          <w:color w:val="333333"/>
          <w:kern w:val="0"/>
          <w:sz w:val="24"/>
          <w:shd w:val="clear" w:color="auto" w:fill="FFFFFF"/>
          <w:lang/>
        </w:rPr>
        <w:t>查询。</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【办理流程】</w:t>
      </w:r>
    </w:p>
    <w:p w:rsidR="00DA0415" w:rsidRDefault="00DA0415" w:rsidP="00DA0415">
      <w:pPr>
        <w:widowControl/>
        <w:shd w:val="clear" w:color="auto" w:fill="FFFFFF"/>
        <w:spacing w:line="390" w:lineRule="atLeast"/>
        <w:ind w:leftChars="-405" w:left="-3" w:hangingChars="353" w:hanging="847"/>
        <w:jc w:val="left"/>
        <w:outlineLvl w:val="1"/>
        <w:rPr>
          <w:rFonts w:ascii="Arial" w:hAnsi="Arial" w:cs="Arial"/>
          <w:color w:val="666666"/>
          <w:kern w:val="36"/>
          <w:sz w:val="24"/>
        </w:rPr>
      </w:pPr>
      <w:r>
        <w:rPr>
          <w:rFonts w:ascii="Arial" w:hAnsi="Arial" w:cs="Arial"/>
          <w:noProof/>
          <w:color w:val="666666"/>
          <w:kern w:val="36"/>
          <w:sz w:val="24"/>
        </w:rPr>
        <w:drawing>
          <wp:inline distT="0" distB="0" distL="0" distR="0">
            <wp:extent cx="6353175" cy="2162810"/>
            <wp:effectExtent l="0" t="0" r="9525" b="0"/>
            <wp:docPr id="1" name="图片 8" descr="download?fileId=e48cc09d6e021f45016e205e177b1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download?fileId=e48cc09d6e021f45016e205e177b1017"/>
                    <pic:cNvPicPr>
                      <a:picLocks noChangeAspect="1" noChangeArrowheads="1"/>
                    </pic:cNvPicPr>
                  </pic:nvPicPr>
                  <pic:blipFill>
                    <a:blip r:embed="rId24"/>
                    <a:srcRect/>
                    <a:stretch>
                      <a:fillRect/>
                    </a:stretch>
                  </pic:blipFill>
                  <pic:spPr bwMode="auto">
                    <a:xfrm>
                      <a:off x="0" y="0"/>
                      <a:ext cx="6353175" cy="2162810"/>
                    </a:xfrm>
                    <a:prstGeom prst="rect">
                      <a:avLst/>
                    </a:prstGeom>
                    <a:noFill/>
                    <a:ln w="9525" cmpd="sng">
                      <a:noFill/>
                      <a:miter lim="800000"/>
                      <a:headEnd/>
                      <a:tailEnd/>
                    </a:ln>
                  </pic:spPr>
                </pic:pic>
              </a:graphicData>
            </a:graphic>
          </wp:inline>
        </w:drawing>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b/>
          <w:bCs/>
          <w:color w:val="666666"/>
          <w:kern w:val="36"/>
          <w:sz w:val="24"/>
        </w:rPr>
        <w:t>【纳税人注意事项】</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lastRenderedPageBreak/>
        <w:t>1.</w:t>
      </w:r>
      <w:r>
        <w:rPr>
          <w:rFonts w:ascii="Arial" w:hAnsi="Arial" w:cs="Arial"/>
          <w:color w:val="666666"/>
          <w:kern w:val="36"/>
          <w:sz w:val="24"/>
        </w:rPr>
        <w:t>纳税人对报送材料的真实性和合法性承担责任。</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2.</w:t>
      </w:r>
      <w:r>
        <w:rPr>
          <w:rFonts w:ascii="Arial" w:hAnsi="Arial" w:cs="Arial"/>
          <w:color w:val="666666"/>
          <w:kern w:val="36"/>
          <w:sz w:val="24"/>
        </w:rPr>
        <w:t>文书表单可在税务局网站</w:t>
      </w:r>
      <w:r>
        <w:rPr>
          <w:rFonts w:ascii="Arial" w:hAnsi="Arial" w:cs="Arial"/>
          <w:color w:val="666666"/>
          <w:kern w:val="36"/>
          <w:sz w:val="24"/>
        </w:rPr>
        <w:t>“</w:t>
      </w:r>
      <w:r>
        <w:rPr>
          <w:rFonts w:ascii="Arial" w:hAnsi="Arial" w:cs="Arial"/>
          <w:color w:val="666666"/>
          <w:kern w:val="36"/>
          <w:sz w:val="24"/>
        </w:rPr>
        <w:t>下载中心</w:t>
      </w:r>
      <w:r>
        <w:rPr>
          <w:rFonts w:ascii="Arial" w:hAnsi="Arial" w:cs="Arial"/>
          <w:color w:val="666666"/>
          <w:kern w:val="36"/>
          <w:sz w:val="24"/>
        </w:rPr>
        <w:t>”</w:t>
      </w:r>
      <w:r>
        <w:rPr>
          <w:rFonts w:ascii="Arial" w:hAnsi="Arial" w:cs="Arial"/>
          <w:color w:val="666666"/>
          <w:kern w:val="36"/>
          <w:sz w:val="24"/>
        </w:rPr>
        <w:t>栏目查询下载或到办税服务厅领取。</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3.</w:t>
      </w:r>
      <w:r>
        <w:rPr>
          <w:rFonts w:ascii="Arial" w:hAnsi="Arial" w:cs="Arial"/>
          <w:color w:val="666666"/>
          <w:kern w:val="36"/>
          <w:sz w:val="24"/>
        </w:rPr>
        <w:t>纳税人使用符合电子签名法规定条件的电子签名，与手写签名或者盖章具有同等法律效力。</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4.</w:t>
      </w:r>
      <w:r>
        <w:rPr>
          <w:rFonts w:ascii="Arial" w:hAnsi="Arial" w:cs="Arial"/>
          <w:color w:val="666666"/>
          <w:kern w:val="36"/>
          <w:sz w:val="24"/>
        </w:rPr>
        <w:t>纳税人提供的各项资料为复印件的，均需注明</w:t>
      </w:r>
      <w:r>
        <w:rPr>
          <w:rFonts w:ascii="Arial" w:hAnsi="Arial" w:cs="Arial"/>
          <w:color w:val="666666"/>
          <w:kern w:val="36"/>
          <w:sz w:val="24"/>
        </w:rPr>
        <w:t>“</w:t>
      </w:r>
      <w:r>
        <w:rPr>
          <w:rFonts w:ascii="Arial" w:hAnsi="Arial" w:cs="Arial"/>
          <w:color w:val="666666"/>
          <w:kern w:val="36"/>
          <w:sz w:val="24"/>
        </w:rPr>
        <w:t>与原件一致</w:t>
      </w:r>
      <w:r>
        <w:rPr>
          <w:rFonts w:ascii="Arial" w:hAnsi="Arial" w:cs="Arial"/>
          <w:color w:val="666666"/>
          <w:kern w:val="36"/>
          <w:sz w:val="24"/>
        </w:rPr>
        <w:t>”</w:t>
      </w:r>
      <w:r>
        <w:rPr>
          <w:rFonts w:ascii="Arial" w:hAnsi="Arial" w:cs="Arial"/>
          <w:color w:val="666666"/>
          <w:kern w:val="36"/>
          <w:sz w:val="24"/>
        </w:rPr>
        <w:t>并签章。</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5.</w:t>
      </w:r>
      <w:r>
        <w:rPr>
          <w:rFonts w:ascii="Arial" w:hAnsi="Arial" w:cs="Arial"/>
          <w:color w:val="666666"/>
          <w:kern w:val="36"/>
          <w:sz w:val="24"/>
        </w:rPr>
        <w:t>纳税人应逐一申报全部城镇土地使用税的税源明细信息，地理位置、不动产权证号、宗地号、土地等级、土地用途等不相同的土地，分别进行土地税源明细报告。</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6.</w:t>
      </w:r>
      <w:r>
        <w:rPr>
          <w:rFonts w:ascii="Arial" w:hAnsi="Arial" w:cs="Arial"/>
          <w:color w:val="666666"/>
          <w:kern w:val="36"/>
          <w:sz w:val="24"/>
        </w:rPr>
        <w:t>房产税源明细信息包括从价和从租，在申报</w:t>
      </w:r>
      <w:proofErr w:type="gramStart"/>
      <w:r>
        <w:rPr>
          <w:rFonts w:ascii="Arial" w:hAnsi="Arial" w:cs="Arial"/>
          <w:color w:val="666666"/>
          <w:kern w:val="36"/>
          <w:sz w:val="24"/>
        </w:rPr>
        <w:t>从租计征税源信息</w:t>
      </w:r>
      <w:proofErr w:type="gramEnd"/>
      <w:r>
        <w:rPr>
          <w:rFonts w:ascii="Arial" w:hAnsi="Arial" w:cs="Arial"/>
          <w:color w:val="666666"/>
          <w:kern w:val="36"/>
          <w:sz w:val="24"/>
        </w:rPr>
        <w:t>之前，必须申报从价计征税源信息。同一产权证涉及多个房产的，应分别进行税源明细申报。</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7.</w:t>
      </w:r>
      <w:r>
        <w:rPr>
          <w:rFonts w:ascii="Arial" w:hAnsi="Arial" w:cs="Arial"/>
          <w:color w:val="666666"/>
          <w:kern w:val="36"/>
          <w:sz w:val="24"/>
        </w:rPr>
        <w:t>纳税人的土地、房产相关信息发生变化的，应申报税源变更明细信息，具体情形包括：</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w:t>
      </w:r>
      <w:r>
        <w:rPr>
          <w:rFonts w:ascii="Arial" w:hAnsi="Arial" w:cs="Arial"/>
          <w:color w:val="666666"/>
          <w:kern w:val="36"/>
          <w:sz w:val="24"/>
        </w:rPr>
        <w:t>房屋、土地权属发生转移或变更的，如出售、分割、赠与、继承等。</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(2)</w:t>
      </w:r>
      <w:r>
        <w:rPr>
          <w:rFonts w:ascii="Arial" w:hAnsi="Arial" w:cs="Arial"/>
          <w:color w:val="666666"/>
          <w:kern w:val="36"/>
          <w:sz w:val="24"/>
        </w:rPr>
        <w:t>减免税信息发生变化的。</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(3)</w:t>
      </w:r>
      <w:r>
        <w:rPr>
          <w:rFonts w:ascii="Arial" w:hAnsi="Arial" w:cs="Arial"/>
          <w:color w:val="666666"/>
          <w:kern w:val="36"/>
          <w:sz w:val="24"/>
        </w:rPr>
        <w:t>土地纳税等级或税额标准发生变化的，房产原值或租金发生变化的。</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(4)</w:t>
      </w:r>
      <w:r>
        <w:rPr>
          <w:rFonts w:ascii="Arial" w:hAnsi="Arial" w:cs="Arial"/>
          <w:color w:val="666666"/>
          <w:kern w:val="36"/>
          <w:sz w:val="24"/>
        </w:rPr>
        <w:t>面积、用途、坐落地址等基础信息发生变化的。</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(5)</w:t>
      </w:r>
      <w:r>
        <w:rPr>
          <w:rFonts w:ascii="Arial" w:hAnsi="Arial" w:cs="Arial"/>
          <w:color w:val="666666"/>
          <w:kern w:val="36"/>
          <w:sz w:val="24"/>
        </w:rPr>
        <w:t>其他导致税源信息变化的情形。</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8.</w:t>
      </w:r>
      <w:r>
        <w:rPr>
          <w:rFonts w:ascii="Arial" w:hAnsi="Arial" w:cs="Arial"/>
          <w:color w:val="666666"/>
          <w:kern w:val="36"/>
          <w:sz w:val="24"/>
        </w:rPr>
        <w:t>车船税纳税义务发生时间为取得车船所有权或者管理权的当月。车船税按年申报缴纳。具体申报纳税期限由省、自治区、直辖市人民政府规定。从事机动车交通事故责任强制保险业务的保险机构作为扣缴义务人已代收代缴车船税的，纳税人不再向车辆登记地的主管税务机关申报缴纳车船税。首次申报车船税的纳税人，需要填报《车船税税源明细表》，报告全部车辆、船舶的税源信息。此后办理纳税申报时，如果车船及相关信息未发生变化，可不再报告。</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9.</w:t>
      </w:r>
      <w:r>
        <w:rPr>
          <w:rFonts w:ascii="Arial" w:hAnsi="Arial" w:cs="Arial"/>
          <w:color w:val="666666"/>
          <w:kern w:val="36"/>
          <w:sz w:val="24"/>
        </w:rPr>
        <w:t>同一种类应纳税凭证，需频繁贴花的，纳税人可以根据实际情况自行决定是否采用按期汇总缴纳印花税的方式。汇总缴纳的期限为一个月。采用按期汇总缴纳方式的纳税人应事先告知主管税务机关。缴纳方式一经选定，一年内不得改变。</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10.</w:t>
      </w:r>
      <w:r>
        <w:rPr>
          <w:rFonts w:ascii="Arial" w:hAnsi="Arial" w:cs="Arial"/>
          <w:color w:val="666666"/>
          <w:kern w:val="36"/>
          <w:sz w:val="24"/>
        </w:rPr>
        <w:t>耕地占用税的纳税义务发生时间为纳税人收到自然资源主管部门办理占用耕地手续的书面通知的当日。未经批准占用耕地的，耕地占用税纳税义务发生时间为自然资源主管部门认定的纳税人实际占用耕地的当日。因挖损、采矿塌陷、压占、污染等损毁耕地的纳税义务发生时间为自然资源、农业农村等相关部门认定损毁耕地的当日。纳税人改变原占地用途，不再属于免征或减征情形的，应</w:t>
      </w:r>
      <w:proofErr w:type="gramStart"/>
      <w:r>
        <w:rPr>
          <w:rFonts w:ascii="Arial" w:hAnsi="Arial" w:cs="Arial"/>
          <w:color w:val="666666"/>
          <w:kern w:val="36"/>
          <w:sz w:val="24"/>
        </w:rPr>
        <w:t>自改变</w:t>
      </w:r>
      <w:proofErr w:type="gramEnd"/>
      <w:r>
        <w:rPr>
          <w:rFonts w:ascii="Arial" w:hAnsi="Arial" w:cs="Arial"/>
          <w:color w:val="666666"/>
          <w:kern w:val="36"/>
          <w:sz w:val="24"/>
        </w:rPr>
        <w:t>用途之日起</w:t>
      </w:r>
      <w:r>
        <w:rPr>
          <w:rFonts w:ascii="Arial" w:hAnsi="Arial" w:cs="Arial"/>
          <w:color w:val="666666"/>
          <w:kern w:val="36"/>
          <w:sz w:val="24"/>
        </w:rPr>
        <w:t>30</w:t>
      </w:r>
      <w:r>
        <w:rPr>
          <w:rFonts w:ascii="Arial" w:hAnsi="Arial" w:cs="Arial"/>
          <w:color w:val="666666"/>
          <w:kern w:val="36"/>
          <w:sz w:val="24"/>
        </w:rPr>
        <w:t>日内申报补缴税款，补缴税款按改变用途的实际占用耕地面积和改变用途时当地适用税额计算。</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11.</w:t>
      </w:r>
      <w:r>
        <w:rPr>
          <w:rFonts w:ascii="Arial" w:hAnsi="Arial" w:cs="Arial"/>
          <w:color w:val="666666"/>
          <w:kern w:val="36"/>
          <w:sz w:val="24"/>
        </w:rPr>
        <w:t>契税申报以不动产单元为基本单位。</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lastRenderedPageBreak/>
        <w:t>纳税人应当在依法办理土地、房屋权属登记手续前申报缴纳契税。</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因人民法院、仲裁委员会的生效法律文书或者监察机关出具的监察文书等发生土地、房屋权属转移的</w:t>
      </w:r>
      <w:r>
        <w:rPr>
          <w:rFonts w:ascii="Arial" w:hAnsi="Arial" w:cs="Arial"/>
          <w:color w:val="666666"/>
          <w:kern w:val="36"/>
          <w:sz w:val="24"/>
        </w:rPr>
        <w:t>;</w:t>
      </w:r>
      <w:r>
        <w:rPr>
          <w:rFonts w:ascii="Arial" w:hAnsi="Arial" w:cs="Arial"/>
          <w:color w:val="666666"/>
          <w:kern w:val="36"/>
          <w:sz w:val="24"/>
        </w:rPr>
        <w:t>因改变土地、房屋用途等情形应当缴纳已经减征、免征契税的，因改变土地性质、容积率等土地使用条件需补缴土地出让价款，应当缴纳契税的，纳税义务发生时间为改变土地使用条件当日。发生上述情形，按规定不再需要办理土地、房屋权属登记的，纳税人应自纳税义务发生之日起</w:t>
      </w:r>
      <w:r>
        <w:rPr>
          <w:rFonts w:ascii="Arial" w:hAnsi="Arial" w:cs="Arial"/>
          <w:color w:val="666666"/>
          <w:kern w:val="36"/>
          <w:sz w:val="24"/>
        </w:rPr>
        <w:t>90</w:t>
      </w:r>
      <w:r>
        <w:rPr>
          <w:rFonts w:ascii="Arial" w:hAnsi="Arial" w:cs="Arial"/>
          <w:color w:val="666666"/>
          <w:kern w:val="36"/>
          <w:sz w:val="24"/>
        </w:rPr>
        <w:t>日内申报缴纳契税。</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交付经济利益方式转移土地、房屋权属的，提交土地、房屋权属转移相关价款支付凭证，其中，土地使用权出让为财政票据，土地使用权出售、互换和房屋买卖、互换为增值税发票</w:t>
      </w:r>
      <w:r>
        <w:rPr>
          <w:rFonts w:ascii="Arial" w:hAnsi="Arial" w:cs="Arial"/>
          <w:color w:val="666666"/>
          <w:kern w:val="36"/>
          <w:sz w:val="24"/>
        </w:rPr>
        <w:t>;</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因人民法院、仲裁委员会的生效法律文书或者监察机关出具的监察文书等因素发生土地、房屋权属转移的，提交生效法律文书或监察文书等。</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购买新建商品房的纳税人，因销售新建商品房的房地产开发企业已办理注销税务登记或者被税务机关列为非正常户等原因不能取得销售不动产发票的，可在税务机关核实有关情况后办理契税纳税申报。根据人民法院、仲裁委员会的生效法律文书发生土地、房屋权属转移，纳税人不能取得销售不动产发票的，持人民法院执行裁定书原件及相关材料办理。</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12.</w:t>
      </w:r>
      <w:r>
        <w:rPr>
          <w:rFonts w:ascii="Arial" w:hAnsi="Arial" w:cs="Arial"/>
          <w:color w:val="666666"/>
          <w:kern w:val="36"/>
          <w:sz w:val="24"/>
        </w:rPr>
        <w:t>纳税人应当自转让房地产合同签订之日起七日内向房地产所在地主管税务机关办理土地增值税纳税申报，并在税务机关核定的期限内缴纳土地增值税。房地产所在地，是指房地产的坐落地。纳税人转让房地产坐落在两个或两个以上地区的，应按房地产所在地分别申报纳税。</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13.</w:t>
      </w:r>
      <w:r>
        <w:rPr>
          <w:rFonts w:ascii="Arial" w:hAnsi="Arial" w:cs="Arial"/>
          <w:color w:val="666666"/>
          <w:kern w:val="36"/>
          <w:sz w:val="24"/>
        </w:rPr>
        <w:t>对于符合应进行土地增值税清算条件的项目，纳税人应当在满足条件之日起</w:t>
      </w:r>
      <w:r>
        <w:rPr>
          <w:rFonts w:ascii="Arial" w:hAnsi="Arial" w:cs="Arial"/>
          <w:color w:val="666666"/>
          <w:kern w:val="36"/>
          <w:sz w:val="24"/>
        </w:rPr>
        <w:t>90</w:t>
      </w:r>
      <w:r>
        <w:rPr>
          <w:rFonts w:ascii="Arial" w:hAnsi="Arial" w:cs="Arial"/>
          <w:color w:val="666666"/>
          <w:kern w:val="36"/>
          <w:sz w:val="24"/>
        </w:rPr>
        <w:t>日内到主管税务机关办理清算手续。对于符合可要求纳税人进行土地增值税清算的项目，由主管税务机关确定是否进行清算</w:t>
      </w:r>
      <w:r>
        <w:rPr>
          <w:rFonts w:ascii="Arial" w:hAnsi="Arial" w:cs="Arial"/>
          <w:color w:val="666666"/>
          <w:kern w:val="36"/>
          <w:sz w:val="24"/>
        </w:rPr>
        <w:t>;</w:t>
      </w:r>
      <w:r>
        <w:rPr>
          <w:rFonts w:ascii="Arial" w:hAnsi="Arial" w:cs="Arial"/>
          <w:color w:val="666666"/>
          <w:kern w:val="36"/>
          <w:sz w:val="24"/>
        </w:rPr>
        <w:t>对于确定需要进行清算的项目，由主管税务机关下达清算通知，纳税人应当在收到清算通知之日起</w:t>
      </w:r>
      <w:r>
        <w:rPr>
          <w:rFonts w:ascii="Arial" w:hAnsi="Arial" w:cs="Arial"/>
          <w:color w:val="666666"/>
          <w:kern w:val="36"/>
          <w:sz w:val="24"/>
        </w:rPr>
        <w:t>90</w:t>
      </w:r>
      <w:r>
        <w:rPr>
          <w:rFonts w:ascii="Arial" w:hAnsi="Arial" w:cs="Arial"/>
          <w:color w:val="666666"/>
          <w:kern w:val="36"/>
          <w:sz w:val="24"/>
        </w:rPr>
        <w:t>日内办理清算手续。</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14.</w:t>
      </w:r>
      <w:r>
        <w:rPr>
          <w:rFonts w:ascii="Arial" w:hAnsi="Arial" w:cs="Arial"/>
          <w:color w:val="666666"/>
          <w:kern w:val="36"/>
          <w:sz w:val="24"/>
        </w:rPr>
        <w:t>纳税人在首次申报环境保护税时，应向主管税务机关报告环境保护</w:t>
      </w:r>
      <w:proofErr w:type="gramStart"/>
      <w:r>
        <w:rPr>
          <w:rFonts w:ascii="Arial" w:hAnsi="Arial" w:cs="Arial"/>
          <w:color w:val="666666"/>
          <w:kern w:val="36"/>
          <w:sz w:val="24"/>
        </w:rPr>
        <w:t>税基础</w:t>
      </w:r>
      <w:proofErr w:type="gramEnd"/>
      <w:r>
        <w:rPr>
          <w:rFonts w:ascii="Arial" w:hAnsi="Arial" w:cs="Arial"/>
          <w:color w:val="666666"/>
          <w:kern w:val="36"/>
          <w:sz w:val="24"/>
        </w:rPr>
        <w:t>税源信息，此后办理纳税申报时，如果基础税源信息未发生变化，可不再报告，发生变化时，仅就变化的内容进行填报。环境保护税按月计算，按季申报缴纳。不能按固定期限计算缴纳的，可以按次申报缴纳。纳税人申报缴纳时，应当向税务机关报送所排放应税污染物的种类、数量，大气污染物、水污染物的浓度值，以及税务机关根据实际需要要求纳税人报送的其他纳税资料。</w:t>
      </w:r>
    </w:p>
    <w:p w:rsidR="00DA0415" w:rsidRDefault="00DA0415" w:rsidP="00DA0415">
      <w:pPr>
        <w:widowControl/>
        <w:shd w:val="clear" w:color="auto" w:fill="FFFFFF"/>
        <w:spacing w:line="390" w:lineRule="atLeast"/>
        <w:ind w:firstLine="480"/>
        <w:jc w:val="left"/>
        <w:outlineLvl w:val="1"/>
        <w:rPr>
          <w:rFonts w:ascii="Arial" w:hAnsi="Arial" w:cs="Arial"/>
          <w:color w:val="666666"/>
          <w:kern w:val="36"/>
          <w:sz w:val="24"/>
        </w:rPr>
      </w:pPr>
      <w:r>
        <w:rPr>
          <w:rFonts w:ascii="Arial" w:hAnsi="Arial" w:cs="Arial"/>
          <w:color w:val="666666"/>
          <w:kern w:val="36"/>
          <w:sz w:val="24"/>
        </w:rPr>
        <w:t>15.</w:t>
      </w:r>
      <w:r>
        <w:rPr>
          <w:rFonts w:ascii="Arial" w:hAnsi="Arial" w:cs="Arial"/>
          <w:color w:val="666666"/>
          <w:kern w:val="36"/>
          <w:sz w:val="24"/>
        </w:rPr>
        <w:t>烟叶税的纳税义务发生时间为纳税人收购烟叶的当日。烟叶税按月计征，纳税人应当于纳税义务发生月终了之日起</w:t>
      </w:r>
      <w:r>
        <w:rPr>
          <w:rFonts w:ascii="Arial" w:hAnsi="Arial" w:cs="Arial"/>
          <w:color w:val="666666"/>
          <w:kern w:val="36"/>
          <w:sz w:val="24"/>
        </w:rPr>
        <w:t>15</w:t>
      </w:r>
      <w:r>
        <w:rPr>
          <w:rFonts w:ascii="Arial" w:hAnsi="Arial" w:cs="Arial"/>
          <w:color w:val="666666"/>
          <w:kern w:val="36"/>
          <w:sz w:val="24"/>
        </w:rPr>
        <w:t>日内申报并缴纳税款。烟叶税的计税依据为纳税人收购烟叶实际支付的价款总额，包括纳税人支付给烟叶生产销售</w:t>
      </w:r>
      <w:r>
        <w:rPr>
          <w:rFonts w:ascii="Arial" w:hAnsi="Arial" w:cs="Arial"/>
          <w:color w:val="666666"/>
          <w:kern w:val="36"/>
          <w:sz w:val="24"/>
        </w:rPr>
        <w:lastRenderedPageBreak/>
        <w:t>单位和个人的烟叶收购价款和价外补贴。其中，价外补贴统一按烟叶收购价款的</w:t>
      </w:r>
      <w:r>
        <w:rPr>
          <w:rFonts w:ascii="Arial" w:hAnsi="Arial" w:cs="Arial"/>
          <w:color w:val="666666"/>
          <w:kern w:val="36"/>
          <w:sz w:val="24"/>
        </w:rPr>
        <w:t>10%</w:t>
      </w:r>
      <w:r>
        <w:rPr>
          <w:rFonts w:ascii="Arial" w:hAnsi="Arial" w:cs="Arial"/>
          <w:color w:val="666666"/>
          <w:kern w:val="36"/>
          <w:sz w:val="24"/>
        </w:rPr>
        <w:t>计算。</w:t>
      </w:r>
    </w:p>
    <w:p w:rsidR="0087711F" w:rsidRDefault="0087711F"/>
    <w:sectPr w:rsidR="0087711F" w:rsidSect="0087711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A0415"/>
    <w:rsid w:val="000F5C14"/>
    <w:rsid w:val="005750B2"/>
    <w:rsid w:val="0087711F"/>
    <w:rsid w:val="00DA04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4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0415"/>
    <w:rPr>
      <w:color w:val="0000FF"/>
      <w:u w:val="single"/>
    </w:rPr>
  </w:style>
  <w:style w:type="paragraph" w:styleId="a4">
    <w:name w:val="Balloon Text"/>
    <w:basedOn w:val="a"/>
    <w:link w:val="Char"/>
    <w:uiPriority w:val="99"/>
    <w:semiHidden/>
    <w:unhideWhenUsed/>
    <w:rsid w:val="00DA0415"/>
    <w:rPr>
      <w:sz w:val="18"/>
      <w:szCs w:val="18"/>
    </w:rPr>
  </w:style>
  <w:style w:type="character" w:customStyle="1" w:styleId="Char">
    <w:name w:val="批注框文本 Char"/>
    <w:basedOn w:val="a0"/>
    <w:link w:val="a4"/>
    <w:uiPriority w:val="99"/>
    <w:semiHidden/>
    <w:rsid w:val="00DA041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12366.chinatax.gov.cn/sscx/bzdsDetail?code=0000000002015101000005" TargetMode="External"/><Relationship Id="rId13" Type="http://schemas.openxmlformats.org/officeDocument/2006/relationships/hyperlink" Target="https://12366.chinatax.gov.cn/sscx/bzdsDetail?code=0000000002021052700003" TargetMode="External"/><Relationship Id="rId18" Type="http://schemas.openxmlformats.org/officeDocument/2006/relationships/hyperlink" Target="https://12366.chinatax.gov.cn/sscx/bzdsDetail?code=0000000002021052700003"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12366.chinatax.gov.cn/sscx/bzdsDetail?code=0000000002021052700003" TargetMode="External"/><Relationship Id="rId7" Type="http://schemas.openxmlformats.org/officeDocument/2006/relationships/hyperlink" Target="https://12366.chinatax.gov.cn/sscx/bzdsDetail?code=0000000002015101000005" TargetMode="External"/><Relationship Id="rId12" Type="http://schemas.openxmlformats.org/officeDocument/2006/relationships/hyperlink" Target="https://12366.chinatax.gov.cn/sscx/bzdsDetail?code=0000000002021052700003" TargetMode="External"/><Relationship Id="rId17" Type="http://schemas.openxmlformats.org/officeDocument/2006/relationships/hyperlink" Target="https://12366.chinatax.gov.cn/sscx/bzdsDetail?code=0000000002021052700003"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12366.chinatax.gov.cn/sscx/bzdsDetail?code=0000000002021052700003" TargetMode="External"/><Relationship Id="rId20" Type="http://schemas.openxmlformats.org/officeDocument/2006/relationships/hyperlink" Target="https://12366.chinatax.gov.cn/sscx/bzdsDetail?code=0000000002021052700003" TargetMode="External"/><Relationship Id="rId1" Type="http://schemas.openxmlformats.org/officeDocument/2006/relationships/styles" Target="styles.xml"/><Relationship Id="rId6" Type="http://schemas.openxmlformats.org/officeDocument/2006/relationships/hyperlink" Target="https://12366.chinatax.gov.cn/sscx/detail?code=0000000002021083000001" TargetMode="External"/><Relationship Id="rId11" Type="http://schemas.openxmlformats.org/officeDocument/2006/relationships/hyperlink" Target="https://12366.chinatax.gov.cn/sscx/bzdsDetail?code=0000000002021052700003" TargetMode="External"/><Relationship Id="rId24" Type="http://schemas.openxmlformats.org/officeDocument/2006/relationships/image" Target="media/image1.png"/><Relationship Id="rId5" Type="http://schemas.openxmlformats.org/officeDocument/2006/relationships/hyperlink" Target="https://12366.chinatax.gov.cn/sscx/detail?code=0000000002021041900001" TargetMode="External"/><Relationship Id="rId15" Type="http://schemas.openxmlformats.org/officeDocument/2006/relationships/hyperlink" Target="https://12366.chinatax.gov.cn/sscx/bzdsDetail?code=0000000002021052700003" TargetMode="External"/><Relationship Id="rId23" Type="http://schemas.openxmlformats.org/officeDocument/2006/relationships/hyperlink" Target="http://69.16.22.175/lxfs/dwgkdh.shtml" TargetMode="External"/><Relationship Id="rId10" Type="http://schemas.openxmlformats.org/officeDocument/2006/relationships/hyperlink" Target="https://12366.chinatax.gov.cn/sscx/bzdsDetail?code=0000000002021052700003" TargetMode="External"/><Relationship Id="rId19" Type="http://schemas.openxmlformats.org/officeDocument/2006/relationships/hyperlink" Target="https://12366.chinatax.gov.cn/sscx/bzdsDetail?code=0000000002021052700003" TargetMode="External"/><Relationship Id="rId4" Type="http://schemas.openxmlformats.org/officeDocument/2006/relationships/hyperlink" Target="https://12366.chinatax.gov.cn/sscx/detail?code=0000000002010102723803" TargetMode="External"/><Relationship Id="rId9" Type="http://schemas.openxmlformats.org/officeDocument/2006/relationships/hyperlink" Target="https://12366.chinatax.gov.cn/sscx/bzdsDetail?code=0000000002015101000005" TargetMode="External"/><Relationship Id="rId14" Type="http://schemas.openxmlformats.org/officeDocument/2006/relationships/hyperlink" Target="https://12366.chinatax.gov.cn/sscx/bzdsDetail?code=0000000002021052700003" TargetMode="External"/><Relationship Id="rId22" Type="http://schemas.openxmlformats.org/officeDocument/2006/relationships/hyperlink" Target="https://12366.chinatax.gov.cn/sscx/bzdsDetail?code=000000000202105270000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1066</Words>
  <Characters>6079</Characters>
  <Application>Microsoft Office Word</Application>
  <DocSecurity>0</DocSecurity>
  <Lines>50</Lines>
  <Paragraphs>14</Paragraphs>
  <ScaleCrop>false</ScaleCrop>
  <Company>Sky123.Org</Company>
  <LinksUpToDate>false</LinksUpToDate>
  <CharactersWithSpaces>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张倩倩</dc:creator>
  <cp:lastModifiedBy>张倩倩</cp:lastModifiedBy>
  <cp:revision>1</cp:revision>
  <dcterms:created xsi:type="dcterms:W3CDTF">2022-06-14T02:51:00Z</dcterms:created>
  <dcterms:modified xsi:type="dcterms:W3CDTF">2022-06-14T02:52:00Z</dcterms:modified>
</cp:coreProperties>
</file>