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ind w:firstLine="560" w:firstLineChars="200"/>
        <w:rPr>
          <w:rFonts w:ascii="仿宋_GB2312" w:eastAsia="仿宋_GB2312"/>
          <w:sz w:val="28"/>
        </w:rPr>
      </w:pP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天津市电子税务局</w:t>
      </w:r>
    </w:p>
    <w:p>
      <w:pPr>
        <w:jc w:val="center"/>
        <w:rPr>
          <w:rFonts w:hint="eastAsia"/>
          <w:b/>
          <w:bCs/>
          <w:sz w:val="72"/>
          <w:szCs w:val="72"/>
        </w:rPr>
      </w:pP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重点税源企业数据采集</w:t>
      </w:r>
    </w:p>
    <w:p>
      <w:pPr>
        <w:jc w:val="center"/>
        <w:rPr>
          <w:rFonts w:hint="eastAsia"/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操作手册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国家税务总局天津市税务局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2024-01-22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.系统登录篇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登录国家税务总局天津市电子税务局，</w:t>
      </w:r>
      <w:r>
        <w:rPr>
          <w:rFonts w:hint="eastAsia" w:ascii="仿宋_GB2312" w:eastAsia="仿宋_GB2312"/>
          <w:sz w:val="28"/>
          <w:lang w:val="en-US" w:eastAsia="zh-CN"/>
        </w:rPr>
        <w:t>在页面标签栏点击【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地方特色</w:t>
      </w:r>
      <w:r>
        <w:rPr>
          <w:rFonts w:hint="eastAsia" w:ascii="仿宋_GB2312" w:eastAsia="仿宋_GB2312"/>
          <w:sz w:val="28"/>
          <w:lang w:val="en-US" w:eastAsia="zh-CN"/>
        </w:rPr>
        <w:t>】</w:t>
      </w:r>
      <w:r>
        <w:rPr>
          <w:rFonts w:hint="eastAsia" w:ascii="仿宋_GB2312" w:eastAsia="仿宋_GB2312"/>
          <w:sz w:val="28"/>
        </w:rPr>
        <w:t>（如下图）</w:t>
      </w:r>
      <w:r>
        <w:rPr>
          <w:rFonts w:hint="eastAsia" w:ascii="仿宋_GB2312" w:eastAsia="仿宋_GB2312"/>
          <w:sz w:val="28"/>
          <w:lang w:val="en-US" w:eastAsia="zh-CN"/>
        </w:rPr>
        <w:t>。</w:t>
      </w:r>
    </w:p>
    <w:p>
      <w:pPr>
        <w:numPr>
          <w:ilvl w:val="0"/>
          <w:numId w:val="0"/>
        </w:numPr>
        <w:jc w:val="center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drawing>
          <wp:inline distT="0" distB="0" distL="114300" distR="114300">
            <wp:extent cx="5272405" cy="1896745"/>
            <wp:effectExtent l="0" t="0" r="10795" b="8255"/>
            <wp:docPr id="11" name="图片 11" descr="首页登录-地方特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首页登录-地方特色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2、在弹出的页面中找到【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特色办税</w:t>
      </w:r>
      <w:r>
        <w:rPr>
          <w:rFonts w:hint="eastAsia" w:ascii="仿宋_GB2312" w:eastAsia="仿宋_GB2312"/>
          <w:sz w:val="28"/>
          <w:lang w:val="en-US" w:eastAsia="zh-CN"/>
        </w:rPr>
        <w:t>】</w:t>
      </w:r>
      <w:r>
        <w:rPr>
          <w:rFonts w:hint="eastAsia" w:ascii="仿宋_GB2312" w:eastAsia="仿宋_GB2312"/>
          <w:sz w:val="28"/>
        </w:rPr>
        <w:t>（如下图）。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  <w:lang w:eastAsia="zh-CN"/>
        </w:rPr>
        <w:drawing>
          <wp:inline distT="0" distB="0" distL="114300" distR="114300">
            <wp:extent cx="5264785" cy="1898015"/>
            <wp:effectExtent l="0" t="0" r="5715" b="6985"/>
            <wp:docPr id="10" name="图片 10" descr="特色办税-菜单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特色办税-菜单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滑动右边的滚动条，找到</w:t>
      </w:r>
      <w:r>
        <w:rPr>
          <w:rFonts w:hint="eastAsia" w:ascii="仿宋_GB2312" w:eastAsia="仿宋_GB2312"/>
          <w:sz w:val="28"/>
        </w:rPr>
        <w:t>【税收统计调查数据采集】</w:t>
      </w:r>
      <w:r>
        <w:rPr>
          <w:rFonts w:hint="eastAsia" w:ascii="仿宋_GB2312" w:eastAsia="仿宋_GB2312"/>
          <w:sz w:val="28"/>
          <w:lang w:val="en-US" w:eastAsia="zh-CN"/>
        </w:rPr>
        <w:t>模块下【重点税源信息采集】（如下图），点击即可进入重点税源报表列表页面。</w:t>
      </w:r>
    </w:p>
    <w:p>
      <w:pPr>
        <w:numPr>
          <w:ilvl w:val="0"/>
          <w:numId w:val="0"/>
        </w:numPr>
        <w:ind w:left="-1" w:leftChars="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0500" cy="685165"/>
            <wp:effectExtent l="0" t="0" r="0" b="635"/>
            <wp:docPr id="6" name="图片 6" descr="重点税源菜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重点税源菜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 w:ascii="仿宋_GB2312" w:eastAsia="仿宋_GB2312"/>
          <w:sz w:val="28"/>
          <w:lang w:val="en-US" w:eastAsia="zh-CN"/>
        </w:rPr>
        <w:t>进入报表列表页面，显示重点税源企业数据采集需要申报的税种列表（如下图）。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  <w:lang w:eastAsia="zh-CN"/>
        </w:rPr>
        <w:drawing>
          <wp:inline distT="0" distB="0" distL="114300" distR="114300">
            <wp:extent cx="5273040" cy="1508125"/>
            <wp:effectExtent l="0" t="0" r="10160" b="3175"/>
            <wp:docPr id="12" name="图片 12" descr="税种列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税种列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在报表功能区中，点击</w:t>
      </w:r>
      <w:r>
        <w:rPr>
          <w:rFonts w:hint="eastAsia" w:ascii="仿宋_GB2312" w:eastAsia="仿宋_GB2312"/>
          <w:sz w:val="28"/>
          <w:lang w:val="en-US" w:eastAsia="zh-CN"/>
        </w:rPr>
        <w:t>对应报表</w:t>
      </w:r>
      <w:r>
        <w:rPr>
          <w:rFonts w:hint="eastAsia" w:ascii="仿宋_GB2312" w:eastAsia="仿宋_GB2312"/>
          <w:sz w:val="28"/>
        </w:rPr>
        <w:t>的【填写报表】按钮后，进入该表的填写界面。</w:t>
      </w:r>
    </w:p>
    <w:p>
      <w:pPr>
        <w:pStyle w:val="2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.报表填写申报篇</w:t>
      </w:r>
    </w:p>
    <w:p>
      <w:pPr>
        <w:pStyle w:val="3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《重点税源企业基本信息表》</w:t>
      </w:r>
    </w:p>
    <w:p>
      <w:pPr>
        <w:numPr>
          <w:ilvl w:val="0"/>
          <w:numId w:val="3"/>
        </w:numPr>
        <w:ind w:firstLine="560" w:firstLineChars="200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打开报表后，系统展示报表填写页面（如下图）。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drawing>
          <wp:inline distT="0" distB="0" distL="114300" distR="114300">
            <wp:extent cx="4818380" cy="4323080"/>
            <wp:effectExtent l="0" t="0" r="1270" b="1270"/>
            <wp:docPr id="1" name="图片 1" descr="基础信息表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基础信息表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8380" cy="432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638" w:firstLineChars="228"/>
        <w:jc w:val="lef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该表部分数据系统会自动带入，其他下拉选框根据企业实际情况进行选择填写。该报表只需在1月属期填写一次，以后月份无需填写，如有变动可调整对应的选项。填写完成后可直接点击“保存”按钮，系统提示保存成功完成该张报表填写。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注意：1、营业执照登记时间。企业营业执照的登记时间不能为空并且应在2024年之前登记。2、企业所得税申报方式：一般是季度申报。一般情况下不要选成按月申报。3、下拉选项需要选到最底层的选项。</w:t>
      </w:r>
    </w:p>
    <w:p>
      <w:pPr>
        <w:pStyle w:val="3"/>
        <w:numPr>
          <w:ilvl w:val="0"/>
          <w:numId w:val="2"/>
        </w:numPr>
        <w:bidi w:val="0"/>
        <w:rPr>
          <w:rFonts w:hint="eastAsia" w:ascii="Arial" w:hAnsi="Arial" w:eastAsia="黑体" w:cs="黑体"/>
          <w:b/>
          <w:kern w:val="2"/>
          <w:sz w:val="32"/>
          <w:szCs w:val="22"/>
          <w:lang w:val="en-US" w:eastAsia="zh-CN" w:bidi="ar-SA"/>
        </w:rPr>
      </w:pPr>
      <w:r>
        <w:rPr>
          <w:rFonts w:hint="eastAsia"/>
          <w:b/>
          <w:lang w:val="en-US" w:eastAsia="zh-CN"/>
        </w:rPr>
        <w:t>《重点税源企业税收信息补充采集表》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1、打开报表后，系统展示报表填写页面（如下图）。</w:t>
      </w:r>
      <w:r>
        <w:rPr>
          <w:rFonts w:hint="eastAsia" w:ascii="仿宋_GB2312" w:eastAsia="仿宋_GB2312"/>
          <w:sz w:val="28"/>
          <w:lang w:val="en-US" w:eastAsia="zh-CN"/>
        </w:rPr>
        <w:drawing>
          <wp:inline distT="0" distB="0" distL="114300" distR="114300">
            <wp:extent cx="5265420" cy="2603500"/>
            <wp:effectExtent l="0" t="0" r="5080" b="0"/>
            <wp:docPr id="8" name="图片 8" descr="税收信息表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税收信息表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2、填写该表前需要确保已填写完成基础信息表，如果后期信息表有调整则需要在该表中点击“提取表间数据”按钮，提取相关数据后才可以进行填写保存操作。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3、该报表中部分数据是从征管系统中自动带入，如果发现报表中对应单元格内没有数据，则可以点击“提取征管数据”按钮，进行数据提取操作。但是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建议在填报每张报表前先点击提取征管数据、表间数据。填报中点击提取征管数据容易将部分已填报的数据覆盖为0。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4、核实数据无误后，点击“保存”按钮，完成该张报表填写操作。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注意：</w:t>
      </w:r>
      <w:r>
        <w:rPr>
          <w:rFonts w:hint="eastAsia" w:ascii="仿宋_GB2312" w:eastAsia="仿宋_GB2312"/>
          <w:b w:val="0"/>
          <w:bCs w:val="0"/>
          <w:sz w:val="28"/>
          <w:lang w:val="en-US" w:eastAsia="zh-CN"/>
        </w:rPr>
        <w:t>在季度申报期（1、4、7、10）会增加一张</w:t>
      </w:r>
      <w:r>
        <w:rPr>
          <w:rStyle w:val="10"/>
          <w:rFonts w:hint="eastAsia"/>
          <w:lang w:val="en-US" w:eastAsia="zh-CN"/>
        </w:rPr>
        <w:t>《</w:t>
      </w:r>
      <w:r>
        <w:rPr>
          <w:rFonts w:hint="eastAsia" w:ascii="Arial" w:hAnsi="Arial" w:eastAsia="黑体" w:cs="黑体"/>
          <w:b/>
          <w:kern w:val="2"/>
          <w:sz w:val="32"/>
          <w:szCs w:val="22"/>
          <w:lang w:val="en-US" w:eastAsia="zh-CN" w:bidi="ar-SA"/>
        </w:rPr>
        <w:t>季度重点税源企业财务信息补充采集表》</w:t>
      </w:r>
      <w:r>
        <w:rPr>
          <w:rFonts w:hint="eastAsia" w:ascii="仿宋_GB2312" w:eastAsia="仿宋_GB2312"/>
          <w:b w:val="0"/>
          <w:bCs w:val="0"/>
          <w:sz w:val="28"/>
          <w:lang w:val="en-US" w:eastAsia="zh-CN"/>
        </w:rPr>
        <w:t>会从企业已申报的“财务报表”信息中自动带入，根据实际情况进行调整。</w:t>
      </w:r>
      <w:r>
        <w:rPr>
          <w:rFonts w:hint="eastAsia" w:ascii="仿宋_GB2312" w:eastAsia="仿宋_GB2312"/>
          <w:sz w:val="28"/>
          <w:lang w:val="en-US" w:eastAsia="zh-CN"/>
        </w:rPr>
        <w:t>（如下图）。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default" w:ascii="仿宋_GB2312" w:eastAsia="仿宋_GB2312"/>
          <w:sz w:val="28"/>
          <w:lang w:val="en-US" w:eastAsia="zh-CN"/>
        </w:rPr>
        <w:drawing>
          <wp:inline distT="0" distB="0" distL="114300" distR="114300">
            <wp:extent cx="5273040" cy="2505075"/>
            <wp:effectExtent l="0" t="0" r="10160" b="9525"/>
            <wp:docPr id="5" name="图片 5" descr="季度信息补充采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季度信息补充采集表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560" w:firstLineChars="20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lang w:val="en-US" w:eastAsia="zh-CN"/>
        </w:rPr>
        <w:t>该表的资产负债表“年初”列需要在一季度进行填报，如果后期申报属期需要修改，则只能调整到一季度才能修改，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务必保证年初4月份的时候填报准确</w:t>
      </w:r>
      <w:r>
        <w:rPr>
          <w:rFonts w:hint="eastAsia" w:ascii="仿宋_GB2312" w:eastAsia="仿宋_GB2312"/>
          <w:b w:val="0"/>
          <w:bCs w:val="0"/>
          <w:sz w:val="28"/>
          <w:lang w:val="en-US" w:eastAsia="zh-CN"/>
        </w:rPr>
        <w:t>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三、《重点税源企业主要产品与税收信息(月报)表》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1、打开报表后，系统展示报表填写页面（如下图）。</w:t>
      </w:r>
      <w:r>
        <w:rPr>
          <w:rFonts w:hint="eastAsia" w:ascii="仿宋_GB2312" w:eastAsia="仿宋_GB2312"/>
          <w:sz w:val="28"/>
          <w:lang w:val="en-US" w:eastAsia="zh-CN"/>
        </w:rPr>
        <w:drawing>
          <wp:inline distT="0" distB="0" distL="114300" distR="114300">
            <wp:extent cx="5273675" cy="1330325"/>
            <wp:effectExtent l="0" t="0" r="9525" b="3175"/>
            <wp:docPr id="9" name="图片 9" descr="月报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月报表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420" w:firstLineChars="15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2、 该表可手工添加删除行次，第一列“产品名称（代码）”的填写是对涉及到国计民生的产品才需要填写，例如：生产</w:t>
      </w:r>
      <w:r>
        <w:rPr>
          <w:rFonts w:hint="eastAsia" w:ascii="仿宋_GB2312" w:hAnsi="Times New Roman" w:eastAsia="仿宋_GB2312" w:cs="Times New Roman"/>
          <w:bCs/>
          <w:sz w:val="28"/>
          <w:szCs w:val="28"/>
          <w:lang w:eastAsia="zh-CN"/>
        </w:rPr>
        <w:t>原油、汽车、开发房地产等企业需要填写。</w:t>
      </w:r>
      <w:r>
        <w:rPr>
          <w:rFonts w:hint="eastAsia" w:ascii="仿宋_GB2312" w:eastAsia="仿宋_GB2312"/>
          <w:sz w:val="28"/>
          <w:lang w:val="en-US" w:eastAsia="zh-CN"/>
        </w:rPr>
        <w:t xml:space="preserve">如不涉及直接点击“保存”按钮，空表保存即可。 </w:t>
      </w: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四、《重点税源企业景气调查问卷补充采集表》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1、打开报表后，系统展示报表填写页面该表分为两部分，上半部分为三选一，选择符合企业实际情况的选项（如下图）。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default" w:ascii="仿宋_GB2312" w:eastAsia="仿宋_GB2312"/>
          <w:sz w:val="28"/>
          <w:lang w:val="en-US" w:eastAsia="zh-CN"/>
        </w:rPr>
        <w:drawing>
          <wp:inline distT="0" distB="0" distL="114300" distR="114300">
            <wp:extent cx="5272405" cy="3707130"/>
            <wp:effectExtent l="0" t="0" r="10795" b="1270"/>
            <wp:docPr id="16" name="图片 16" descr="景气表（上半部分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景气表（上半部分）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2、下半部分为2024月度和年度的预测部分，可根据企业预测相关结果进行填写（如下图）。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default" w:ascii="仿宋_GB2312" w:eastAsia="仿宋_GB2312"/>
          <w:sz w:val="28"/>
          <w:lang w:val="en-US" w:eastAsia="zh-CN"/>
        </w:rPr>
        <w:drawing>
          <wp:inline distT="0" distB="0" distL="114300" distR="114300">
            <wp:extent cx="5271770" cy="2153285"/>
            <wp:effectExtent l="0" t="0" r="11430" b="5715"/>
            <wp:docPr id="17" name="图片 17" descr="景气表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景气表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3、报表</w:t>
      </w:r>
      <w:r>
        <w:rPr>
          <w:rFonts w:hint="eastAsia" w:ascii="仿宋_GB2312" w:eastAsia="仿宋_GB2312"/>
          <w:sz w:val="28"/>
        </w:rPr>
        <w:t>填写完成后，点击【保存】按钮，</w:t>
      </w:r>
      <w:r>
        <w:rPr>
          <w:rFonts w:hint="eastAsia" w:ascii="仿宋_GB2312" w:eastAsia="仿宋_GB2312"/>
          <w:sz w:val="28"/>
          <w:lang w:val="en-US" w:eastAsia="zh-CN"/>
        </w:rPr>
        <w:t>系统提示成功完成该报表的填写操作</w:t>
      </w:r>
      <w:r>
        <w:rPr>
          <w:rFonts w:hint="eastAsia" w:ascii="仿宋_GB2312" w:eastAsia="仿宋_GB2312"/>
          <w:sz w:val="28"/>
          <w:lang w:eastAsia="zh-CN"/>
        </w:rPr>
        <w:t>。</w:t>
      </w:r>
    </w:p>
    <w:p>
      <w:pPr>
        <w:pStyle w:val="3"/>
        <w:bidi w:val="0"/>
        <w:rPr>
          <w:rFonts w:hint="eastAsia" w:ascii="仿宋_GB2312" w:eastAsia="仿宋_GB2312"/>
          <w:lang w:val="en-US" w:eastAsia="zh-CN"/>
        </w:rPr>
      </w:pPr>
      <w:r>
        <w:rPr>
          <w:rFonts w:hint="eastAsia"/>
          <w:lang w:val="en-US" w:eastAsia="zh-CN"/>
        </w:rPr>
        <w:t>五、校验处理方式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在填写报表过程中很有可能触发系统校验。在触发系统校验时可以有两种处理方式。</w:t>
      </w:r>
    </w:p>
    <w:p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第一种：根据系统提示的校验信息进行修改。</w:t>
      </w:r>
      <w:r>
        <w:rPr>
          <w:rFonts w:hint="eastAsia" w:ascii="仿宋_GB2312" w:eastAsia="仿宋_GB2312"/>
          <w:sz w:val="28"/>
        </w:rPr>
        <w:t>对于校验不通过的，</w:t>
      </w:r>
      <w:r>
        <w:rPr>
          <w:rFonts w:hint="eastAsia" w:ascii="仿宋_GB2312" w:eastAsia="仿宋_GB2312"/>
          <w:sz w:val="28"/>
          <w:lang w:val="en-US" w:eastAsia="zh-CN"/>
        </w:rPr>
        <w:t>系统给出对应的提示信息，</w:t>
      </w:r>
      <w:r>
        <w:rPr>
          <w:rFonts w:hint="eastAsia" w:ascii="仿宋_GB2312" w:eastAsia="仿宋_GB2312"/>
          <w:sz w:val="28"/>
        </w:rPr>
        <w:t>点击红字提示信息可以定位到问题表</w:t>
      </w:r>
      <w:r>
        <w:rPr>
          <w:rFonts w:hint="eastAsia" w:ascii="仿宋_GB2312" w:eastAsia="仿宋_GB2312"/>
          <w:sz w:val="28"/>
          <w:lang w:val="en-US" w:eastAsia="zh-CN"/>
        </w:rPr>
        <w:t>对应的单元格中，再根据校验的具体信息修改对应的单元格内容即可</w:t>
      </w:r>
      <w:r>
        <w:rPr>
          <w:rFonts w:hint="eastAsia" w:ascii="仿宋_GB2312" w:eastAsia="仿宋_GB2312"/>
          <w:sz w:val="28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第二种：填写审核说明。如果对应的校验后有提示【审核说明】的字样，可以点击对应校验后的【审核说明】</w:t>
      </w:r>
      <w:r>
        <w:rPr>
          <w:rFonts w:hint="eastAsia" w:ascii="仿宋_GB2312" w:eastAsia="仿宋_GB2312"/>
          <w:sz w:val="28"/>
        </w:rPr>
        <w:t>按钮，在弹出窗口中录入</w:t>
      </w:r>
      <w:r>
        <w:rPr>
          <w:rFonts w:hint="eastAsia" w:ascii="仿宋_GB2312" w:eastAsia="仿宋_GB2312"/>
          <w:sz w:val="28"/>
          <w:lang w:val="en-US" w:eastAsia="zh-CN"/>
        </w:rPr>
        <w:t>对应触发校验的文字描述信息</w:t>
      </w:r>
      <w:r>
        <w:rPr>
          <w:rFonts w:hint="eastAsia" w:ascii="仿宋_GB2312" w:eastAsia="仿宋_GB2312"/>
          <w:sz w:val="28"/>
        </w:rPr>
        <w:t>，</w:t>
      </w:r>
      <w:r>
        <w:rPr>
          <w:rFonts w:hint="eastAsia" w:ascii="仿宋_GB2312" w:eastAsia="仿宋_GB2312"/>
          <w:sz w:val="28"/>
          <w:lang w:eastAsia="zh-CN"/>
        </w:rPr>
        <w:t>（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填写的信息一定要真实可靠，如实反应企业实际情况</w:t>
      </w:r>
      <w:r>
        <w:rPr>
          <w:rFonts w:hint="eastAsia" w:ascii="仿宋_GB2312" w:eastAsia="仿宋_GB2312"/>
          <w:sz w:val="28"/>
          <w:lang w:eastAsia="zh-CN"/>
        </w:rPr>
        <w:t>）</w:t>
      </w:r>
      <w:r>
        <w:rPr>
          <w:rFonts w:hint="eastAsia" w:ascii="仿宋_GB2312" w:eastAsia="仿宋_GB2312"/>
          <w:sz w:val="28"/>
        </w:rPr>
        <w:t>填写内容</w:t>
      </w:r>
      <w:r>
        <w:rPr>
          <w:rFonts w:hint="eastAsia" w:ascii="仿宋_GB2312" w:eastAsia="仿宋_GB2312"/>
          <w:sz w:val="28"/>
          <w:lang w:val="en-US" w:eastAsia="zh-CN"/>
        </w:rPr>
        <w:t>将</w:t>
      </w:r>
      <w:r>
        <w:rPr>
          <w:rFonts w:hint="eastAsia" w:ascii="仿宋_GB2312" w:eastAsia="仿宋_GB2312"/>
          <w:sz w:val="28"/>
        </w:rPr>
        <w:t>自动保存至《</w:t>
      </w:r>
      <w:r>
        <w:rPr>
          <w:rFonts w:ascii="仿宋_GB2312" w:eastAsia="仿宋_GB2312"/>
          <w:sz w:val="28"/>
        </w:rPr>
        <w:t>审核情况明细</w:t>
      </w:r>
      <w:r>
        <w:rPr>
          <w:rFonts w:hint="eastAsia" w:ascii="仿宋_GB2312" w:eastAsia="仿宋_GB2312"/>
          <w:sz w:val="28"/>
        </w:rPr>
        <w:t>》表（如下图）。</w:t>
      </w:r>
    </w:p>
    <w:p>
      <w:pPr>
        <w:rPr>
          <w:rFonts w:hint="eastAsia" w:ascii="仿宋_GB2312" w:eastAsia="宋体"/>
          <w:color w:val="FF0000"/>
          <w:sz w:val="28"/>
          <w:lang w:eastAsia="zh-CN"/>
        </w:rPr>
      </w:pPr>
      <w:r>
        <w:drawing>
          <wp:inline distT="0" distB="0" distL="114300" distR="114300">
            <wp:extent cx="5266055" cy="2185670"/>
            <wp:effectExtent l="0" t="0" r="4445" b="11430"/>
            <wp:docPr id="18" name="图片 18" descr="景气表调查表-填写审核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景气表调查表-填写审核说明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 w:ascii="仿宋_GB2312" w:eastAsia="仿宋_GB2312"/>
          <w:b/>
          <w:bCs/>
          <w:sz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>在填写报表时需要注意以下事项：</w:t>
      </w:r>
    </w:p>
    <w:p>
      <w:pPr>
        <w:ind w:left="0" w:leftChars="0" w:firstLine="638" w:firstLineChars="228"/>
        <w:rPr>
          <w:rFonts w:hint="eastAsia" w:ascii="仿宋_GB2312" w:eastAsia="仿宋_GB2312"/>
          <w:b w:val="0"/>
          <w:bCs w:val="0"/>
          <w:sz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lang w:val="en-US" w:eastAsia="zh-CN"/>
        </w:rPr>
        <w:t>1、在触发校验审核时，需要企业认真填写触发的实际原因，不要简单略写，如上图所示。不可以简单写：数据无误</w:t>
      </w:r>
    </w:p>
    <w:p>
      <w:pPr>
        <w:numPr>
          <w:ilvl w:val="0"/>
          <w:numId w:val="0"/>
        </w:numPr>
        <w:ind w:left="0" w:leftChars="0" w:firstLine="638" w:firstLineChars="228"/>
        <w:rPr>
          <w:rFonts w:hint="eastAsia" w:ascii="仿宋_GB2312" w:eastAsia="仿宋_GB2312"/>
          <w:b w:val="0"/>
          <w:bCs w:val="0"/>
          <w:sz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lang w:val="en-US" w:eastAsia="zh-CN"/>
        </w:rPr>
        <w:t>2、在填写《基本信息表》时，只需要在一月份填表一次，后期无需填写，系统会把信息自动带入下个月份。</w:t>
      </w:r>
    </w:p>
    <w:p>
      <w:pPr>
        <w:numPr>
          <w:ilvl w:val="0"/>
          <w:numId w:val="0"/>
        </w:numPr>
        <w:ind w:leftChars="228"/>
        <w:rPr>
          <w:rFonts w:hint="default" w:ascii="仿宋_GB2312" w:eastAsia="仿宋_GB2312"/>
          <w:b w:val="0"/>
          <w:bCs w:val="0"/>
          <w:sz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lang w:val="en-US" w:eastAsia="zh-CN"/>
        </w:rPr>
        <w:t>3、报表单位的采集的金额单位是“万元”。</w:t>
      </w:r>
    </w:p>
    <w:p>
      <w:pPr>
        <w:numPr>
          <w:ilvl w:val="0"/>
          <w:numId w:val="0"/>
        </w:numPr>
        <w:ind w:leftChars="228"/>
        <w:rPr>
          <w:rFonts w:hint="default" w:ascii="仿宋_GB2312" w:eastAsia="仿宋_GB2312"/>
          <w:b w:val="0"/>
          <w:bCs w:val="0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4、在保存报表时触发</w:t>
      </w:r>
      <w:r>
        <w:rPr>
          <w:rFonts w:hint="eastAsia" w:ascii="仿宋_GB2312" w:eastAsia="仿宋_GB2312"/>
          <w:sz w:val="28"/>
        </w:rPr>
        <w:t>如果存在填写</w:t>
      </w:r>
      <w:r>
        <w:rPr>
          <w:rFonts w:hint="eastAsia" w:ascii="仿宋_GB2312" w:eastAsia="仿宋_GB2312"/>
          <w:sz w:val="28"/>
          <w:lang w:val="en-US" w:eastAsia="zh-CN"/>
        </w:rPr>
        <w:t>触发校验系统也</w:t>
      </w:r>
      <w:r>
        <w:rPr>
          <w:rFonts w:hint="eastAsia" w:ascii="仿宋_GB2312" w:eastAsia="仿宋_GB2312"/>
          <w:sz w:val="28"/>
        </w:rPr>
        <w:t>会保存报表数据。</w:t>
      </w:r>
      <w:r>
        <w:rPr>
          <w:rFonts w:hint="eastAsia" w:ascii="仿宋_GB2312" w:eastAsia="仿宋_GB2312"/>
          <w:sz w:val="28"/>
          <w:lang w:val="en-US" w:eastAsia="zh-CN"/>
        </w:rPr>
        <w:tab/>
      </w:r>
    </w:p>
    <w:p>
      <w:pPr>
        <w:numPr>
          <w:ilvl w:val="0"/>
          <w:numId w:val="0"/>
        </w:numPr>
        <w:ind w:firstLine="281" w:firstLineChars="100"/>
        <w:rPr>
          <w:rFonts w:hint="default" w:ascii="仿宋_GB2312" w:eastAsia="仿宋_GB2312"/>
          <w:b/>
          <w:bCs/>
          <w:sz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>报表内的功能按钮介绍：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【</w:t>
      </w:r>
      <w:r>
        <w:rPr>
          <w:rFonts w:hint="eastAsia" w:ascii="仿宋_GB2312" w:eastAsia="仿宋_GB2312"/>
          <w:sz w:val="28"/>
          <w:lang w:val="en-US" w:eastAsia="zh-CN"/>
        </w:rPr>
        <w:t>提取</w:t>
      </w:r>
      <w:r>
        <w:rPr>
          <w:rFonts w:hint="eastAsia" w:ascii="仿宋_GB2312" w:eastAsia="仿宋_GB2312"/>
          <w:sz w:val="28"/>
        </w:rPr>
        <w:t>征管数据】将使用读取的核心征管数据覆盖已填写数据。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【提取表间数据】可以提取重点税源其他报表数据。</w:t>
      </w:r>
    </w:p>
    <w:p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【删除】将删除此表已填写的数据。</w:t>
      </w:r>
    </w:p>
    <w:p>
      <w:pPr>
        <w:ind w:firstLine="560" w:firstLineChars="20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eastAsia="zh-CN"/>
        </w:rPr>
        <w:t>【</w:t>
      </w:r>
      <w:r>
        <w:rPr>
          <w:rFonts w:hint="eastAsia" w:ascii="仿宋_GB2312" w:eastAsia="仿宋_GB2312"/>
          <w:sz w:val="28"/>
          <w:lang w:val="en-US" w:eastAsia="zh-CN"/>
        </w:rPr>
        <w:t>关闭</w:t>
      </w:r>
      <w:r>
        <w:rPr>
          <w:rFonts w:hint="eastAsia" w:ascii="仿宋_GB2312" w:eastAsia="仿宋_GB2312"/>
          <w:sz w:val="28"/>
          <w:lang w:eastAsia="zh-CN"/>
        </w:rPr>
        <w:t>】</w:t>
      </w:r>
      <w:r>
        <w:rPr>
          <w:rFonts w:hint="eastAsia" w:ascii="仿宋_GB2312" w:eastAsia="仿宋_GB2312"/>
          <w:sz w:val="28"/>
          <w:lang w:val="en-US" w:eastAsia="zh-CN"/>
        </w:rPr>
        <w:t>关闭该页面。</w:t>
      </w:r>
    </w:p>
    <w:p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【填表说明】可以查看报表的填表说明。</w:t>
      </w: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六、表间审核和申报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所有报表填写完成后返回到税种列表页面，进行下一步表间审核以及申报操作。</w:t>
      </w:r>
    </w:p>
    <w:p>
      <w:pPr>
        <w:ind w:firstLine="560" w:firstLineChars="200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1、核实本期需要填写的所有</w:t>
      </w:r>
      <w:r>
        <w:rPr>
          <w:rFonts w:hint="eastAsia" w:ascii="仿宋_GB2312" w:eastAsia="仿宋_GB2312"/>
          <w:sz w:val="28"/>
        </w:rPr>
        <w:t>重点税源报表均已经填写</w:t>
      </w:r>
      <w:r>
        <w:rPr>
          <w:rFonts w:hint="eastAsia" w:ascii="仿宋_GB2312" w:eastAsia="仿宋_GB2312"/>
          <w:sz w:val="28"/>
          <w:lang w:val="en-US" w:eastAsia="zh-CN"/>
        </w:rPr>
        <w:t>保存成功</w:t>
      </w:r>
      <w:r>
        <w:rPr>
          <w:rFonts w:hint="eastAsia" w:ascii="仿宋_GB2312" w:eastAsia="仿宋_GB2312"/>
          <w:sz w:val="28"/>
        </w:rPr>
        <w:t>后，</w:t>
      </w:r>
      <w:r>
        <w:rPr>
          <w:rFonts w:hint="eastAsia" w:ascii="仿宋_GB2312" w:eastAsia="仿宋_GB2312"/>
          <w:sz w:val="28"/>
          <w:lang w:val="en-US" w:eastAsia="zh-CN"/>
        </w:rPr>
        <w:t>在</w:t>
      </w:r>
      <w:r>
        <w:rPr>
          <w:rFonts w:hint="eastAsia" w:ascii="仿宋_GB2312" w:eastAsia="仿宋_GB2312"/>
          <w:sz w:val="28"/>
        </w:rPr>
        <w:t>“申报功能区”中点击【审核】按钮完成表间校验审核。审核不通过的可以返回修改，或者录入审核说明（如下图）。</w:t>
      </w:r>
      <w:r>
        <w:rPr>
          <w:rFonts w:hint="eastAsia" w:ascii="仿宋_GB2312" w:eastAsia="仿宋_GB2312"/>
          <w:sz w:val="28"/>
          <w:lang w:val="en-US" w:eastAsia="zh-CN"/>
        </w:rPr>
        <w:tab/>
      </w:r>
    </w:p>
    <w:p>
      <w:pPr>
        <w:ind w:left="0" w:leftChars="0" w:firstLine="0" w:firstLineChars="0"/>
        <w:jc w:val="center"/>
        <w:rPr>
          <w:rFonts w:hint="eastAsia" w:ascii="仿宋_GB2312" w:eastAsia="仿宋_GB2312"/>
          <w:color w:val="FF0000"/>
          <w:sz w:val="28"/>
          <w:lang w:eastAsia="zh-CN"/>
        </w:rPr>
      </w:pPr>
      <w:r>
        <w:drawing>
          <wp:inline distT="0" distB="0" distL="114300" distR="114300">
            <wp:extent cx="5273675" cy="2346960"/>
            <wp:effectExtent l="0" t="0" r="9525" b="2540"/>
            <wp:docPr id="20" name="图片 20" descr="新版申报校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新版申报校验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2、“审核提示信息”提示的就是触发校验的具体信息，可用鼠标点击对应信息，系统会自动打开到触发校验的报表。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3、</w:t>
      </w:r>
      <w:r>
        <w:rPr>
          <w:rFonts w:hint="eastAsia" w:ascii="仿宋_GB2312" w:eastAsia="仿宋_GB2312"/>
          <w:sz w:val="28"/>
        </w:rPr>
        <w:t>点击【保存并关闭】按钮，保存审核说明并返回报表列表页面（如下图）。</w:t>
      </w:r>
    </w:p>
    <w:p>
      <w:pPr>
        <w:ind w:left="0" w:leftChars="0" w:firstLine="0" w:firstLineChars="0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74310" cy="1469390"/>
            <wp:effectExtent l="0" t="0" r="8890" b="3810"/>
            <wp:docPr id="22" name="图片 22" descr="已申报成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已申报成功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4、</w:t>
      </w:r>
      <w:r>
        <w:rPr>
          <w:rFonts w:hint="eastAsia" w:ascii="仿宋_GB2312" w:eastAsia="仿宋_GB2312"/>
          <w:sz w:val="28"/>
        </w:rPr>
        <w:t>在审核界面点击【保存并申报】按钮，可以保存审核说明并直接进行申报。或者审核通过后点击【申报】按钮，完成申报。操作后显示申报结果（如下图）。</w:t>
      </w:r>
    </w:p>
    <w:p>
      <w:pPr>
        <w:ind w:left="0" w:leftChars="0" w:firstLine="0" w:firstLineChars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  <w:lang w:eastAsia="zh-CN"/>
        </w:rPr>
        <w:drawing>
          <wp:inline distT="0" distB="0" distL="114300" distR="114300">
            <wp:extent cx="5273675" cy="1738630"/>
            <wp:effectExtent l="0" t="0" r="9525" b="1270"/>
            <wp:docPr id="3" name="图片 3" descr="申报成功（正常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申报成功（正常）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60" w:firstLineChars="200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在申报成功后，当锁定状态变为：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已锁定</w:t>
      </w:r>
      <w:r>
        <w:rPr>
          <w:rFonts w:hint="eastAsia" w:ascii="仿宋_GB2312" w:eastAsia="仿宋_GB2312"/>
          <w:sz w:val="28"/>
          <w:lang w:val="en-US" w:eastAsia="zh-CN"/>
        </w:rPr>
        <w:t>，则报表不能进行修改</w:t>
      </w:r>
      <w:r>
        <w:rPr>
          <w:rFonts w:hint="eastAsia" w:ascii="仿宋_GB2312" w:eastAsia="仿宋_GB2312"/>
          <w:sz w:val="28"/>
        </w:rPr>
        <w:t>（如下图）</w:t>
      </w:r>
      <w:r>
        <w:rPr>
          <w:rFonts w:hint="eastAsia" w:ascii="仿宋_GB2312" w:eastAsia="仿宋_GB2312"/>
          <w:sz w:val="28"/>
          <w:lang w:val="en-US" w:eastAsia="zh-CN"/>
        </w:rPr>
        <w:t>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drawing>
          <wp:inline distT="0" distB="0" distL="114300" distR="114300">
            <wp:extent cx="5273675" cy="1702435"/>
            <wp:effectExtent l="0" t="0" r="9525" b="12065"/>
            <wp:docPr id="24" name="图片 24" descr="新版的已锁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新版的已锁定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/>
          <w:b/>
          <w:lang w:val="en-US" w:eastAsia="zh-CN"/>
        </w:rPr>
        <w:t>.功能页面和操作按钮</w:t>
      </w:r>
    </w:p>
    <w:p>
      <w:pPr>
        <w:ind w:firstLine="562" w:firstLineChars="20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  <w:lang w:val="en-US" w:eastAsia="zh-CN"/>
        </w:rPr>
        <w:t>1、</w:t>
      </w:r>
      <w:r>
        <w:rPr>
          <w:rFonts w:hint="eastAsia" w:ascii="仿宋_GB2312" w:eastAsia="仿宋_GB2312"/>
          <w:b/>
          <w:sz w:val="28"/>
        </w:rPr>
        <w:t>申报期显示和修改。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在页面左上角显示当前重点税源申报期。如果纳税人需要修改申报期，可以点击申报期文本框，在弹出的日期控件中直接选择需要报送的申报期（如下图）。</w:t>
      </w:r>
    </w:p>
    <w:p>
      <w:pPr>
        <w:ind w:left="0" w:leftChars="0" w:firstLine="0" w:firstLineChars="0"/>
        <w:rPr>
          <w:rFonts w:hint="eastAsia" w:ascii="仿宋_GB2312" w:eastAsia="宋体"/>
          <w:color w:val="FF0000"/>
          <w:sz w:val="28"/>
          <w:lang w:eastAsia="zh-CN"/>
        </w:rPr>
      </w:pPr>
      <w:r>
        <w:drawing>
          <wp:inline distT="0" distB="0" distL="114300" distR="114300">
            <wp:extent cx="5273040" cy="1508125"/>
            <wp:effectExtent l="0" t="0" r="10160" b="3175"/>
            <wp:docPr id="13" name="图片 13" descr="税种列表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税种列表0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2</w:t>
      </w:r>
      <w:r>
        <w:rPr>
          <w:rFonts w:hint="eastAsia" w:ascii="仿宋_GB2312" w:eastAsia="仿宋_GB2312"/>
          <w:b/>
          <w:sz w:val="28"/>
          <w:lang w:eastAsia="zh-CN"/>
        </w:rPr>
        <w:t>、</w:t>
      </w:r>
      <w:r>
        <w:rPr>
          <w:rFonts w:hint="eastAsia" w:ascii="仿宋_GB2312" w:eastAsia="仿宋_GB2312"/>
          <w:b/>
          <w:sz w:val="28"/>
        </w:rPr>
        <w:t>申报功能区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在申报功能区中，显示了当期重点税源报表的</w:t>
      </w:r>
      <w:r>
        <w:rPr>
          <w:rFonts w:hint="eastAsia" w:ascii="仿宋_GB2312" w:eastAsia="仿宋_GB2312"/>
          <w:b/>
          <w:bCs/>
          <w:sz w:val="28"/>
        </w:rPr>
        <w:t>锁定状态</w:t>
      </w:r>
      <w:r>
        <w:rPr>
          <w:rFonts w:hint="eastAsia" w:ascii="仿宋_GB2312" w:eastAsia="仿宋_GB2312"/>
          <w:sz w:val="28"/>
        </w:rPr>
        <w:t>和【</w:t>
      </w:r>
      <w:r>
        <w:rPr>
          <w:rFonts w:hint="eastAsia" w:ascii="仿宋_GB2312" w:eastAsia="仿宋_GB2312"/>
          <w:sz w:val="28"/>
          <w:lang w:val="en-US" w:eastAsia="zh-CN"/>
        </w:rPr>
        <w:t>导出EXCEL</w:t>
      </w:r>
      <w:r>
        <w:rPr>
          <w:rFonts w:hint="eastAsia" w:ascii="仿宋_GB2312" w:eastAsia="仿宋_GB2312"/>
          <w:sz w:val="28"/>
        </w:rPr>
        <w:t>】、</w:t>
      </w:r>
      <w:r>
        <w:rPr>
          <w:rFonts w:hint="eastAsia" w:ascii="仿宋_GB2312" w:eastAsia="仿宋_GB2312"/>
          <w:sz w:val="28"/>
          <w:lang w:eastAsia="zh-CN"/>
        </w:rPr>
        <w:t>【</w:t>
      </w:r>
      <w:r>
        <w:rPr>
          <w:rFonts w:hint="eastAsia" w:ascii="仿宋_GB2312" w:eastAsia="仿宋_GB2312"/>
          <w:sz w:val="28"/>
          <w:lang w:val="en-US" w:eastAsia="zh-CN"/>
        </w:rPr>
        <w:t>导出PDF</w:t>
      </w:r>
      <w:r>
        <w:rPr>
          <w:rFonts w:hint="eastAsia" w:ascii="仿宋_GB2312" w:eastAsia="仿宋_GB2312"/>
          <w:sz w:val="28"/>
          <w:lang w:eastAsia="zh-CN"/>
        </w:rPr>
        <w:t>】、</w:t>
      </w:r>
      <w:r>
        <w:rPr>
          <w:rFonts w:hint="eastAsia" w:ascii="仿宋_GB2312" w:eastAsia="仿宋_GB2312"/>
          <w:sz w:val="28"/>
        </w:rPr>
        <w:t>【审核】、【申报】操作按钮（如下图）。</w:t>
      </w:r>
    </w:p>
    <w:p>
      <w:pPr>
        <w:ind w:left="0" w:leftChars="0" w:firstLine="0" w:firstLineChars="0"/>
        <w:jc w:val="center"/>
        <w:rPr>
          <w:rFonts w:hint="eastAsia" w:ascii="仿宋_GB2312" w:eastAsia="仿宋_GB2312"/>
          <w:sz w:val="28"/>
          <w:lang w:eastAsia="zh-CN"/>
        </w:rPr>
      </w:pPr>
      <w:r>
        <w:drawing>
          <wp:inline distT="0" distB="0" distL="114300" distR="114300">
            <wp:extent cx="5270500" cy="1574800"/>
            <wp:effectExtent l="0" t="0" r="0" b="0"/>
            <wp:docPr id="14" name="图片 14" descr="税种列表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税种列表0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锁定状态：</w:t>
      </w:r>
      <w:r>
        <w:rPr>
          <w:rFonts w:hint="eastAsia" w:ascii="仿宋_GB2312" w:eastAsia="仿宋_GB2312"/>
          <w:sz w:val="28"/>
        </w:rPr>
        <w:t>当期未报送重点税源报表时，状态显示“未锁定”；税务机关将纳税人报表锁定时，状态显示“已锁定”；税务机关执行了解锁</w:t>
      </w:r>
      <w:r>
        <w:rPr>
          <w:rFonts w:hint="eastAsia" w:ascii="仿宋_GB2312" w:eastAsia="仿宋_GB2312"/>
          <w:sz w:val="28"/>
          <w:lang w:eastAsia="zh-CN"/>
        </w:rPr>
        <w:t>后</w:t>
      </w:r>
      <w:r>
        <w:rPr>
          <w:rFonts w:hint="eastAsia" w:ascii="仿宋_GB2312" w:eastAsia="仿宋_GB2312"/>
          <w:sz w:val="28"/>
        </w:rPr>
        <w:t>，状态显示“未锁定”。“未锁定”状态下，纳税人可以填写并报送重点税源报表。</w:t>
      </w:r>
    </w:p>
    <w:p>
      <w:pPr>
        <w:numPr>
          <w:ilvl w:val="0"/>
          <w:numId w:val="5"/>
        </w:numPr>
        <w:ind w:left="422" w:leftChars="0" w:hanging="422" w:hangingChars="15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>导出EXCEL</w:t>
      </w:r>
      <w:r>
        <w:rPr>
          <w:rFonts w:hint="eastAsia" w:ascii="仿宋_GB2312" w:eastAsia="仿宋_GB2312"/>
          <w:b/>
          <w:sz w:val="28"/>
        </w:rPr>
        <w:t>：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>将报表已</w:t>
      </w:r>
      <w:r>
        <w:rPr>
          <w:rFonts w:hint="eastAsia" w:ascii="仿宋_GB2312" w:eastAsia="仿宋_GB2312"/>
          <w:sz w:val="28"/>
          <w:lang w:val="en-US" w:eastAsia="zh-CN"/>
        </w:rPr>
        <w:t>EXCEL形式导出。</w:t>
      </w:r>
    </w:p>
    <w:p>
      <w:pPr>
        <w:numPr>
          <w:ilvl w:val="0"/>
          <w:numId w:val="5"/>
        </w:numPr>
        <w:ind w:left="422" w:leftChars="0" w:hanging="422" w:hangingChars="150"/>
        <w:rPr>
          <w:rFonts w:ascii="仿宋_GB2312" w:eastAsia="仿宋_GB2312"/>
          <w:b w:val="0"/>
          <w:bCs w:val="0"/>
          <w:sz w:val="28"/>
        </w:rPr>
      </w:pPr>
      <w:r>
        <w:rPr>
          <w:rFonts w:hint="eastAsia" w:ascii="仿宋_GB2312" w:eastAsia="仿宋_GB2312"/>
          <w:b/>
          <w:bCs/>
          <w:sz w:val="28"/>
          <w:lang w:val="en-US" w:eastAsia="zh-CN"/>
        </w:rPr>
        <w:t>导出PDF：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>将报表已</w:t>
      </w:r>
      <w:r>
        <w:rPr>
          <w:rFonts w:hint="eastAsia" w:ascii="仿宋_GB2312" w:eastAsia="仿宋_GB2312"/>
          <w:sz w:val="28"/>
          <w:lang w:val="en-US" w:eastAsia="zh-CN"/>
        </w:rPr>
        <w:t>PDF形式导出。</w:t>
      </w:r>
    </w:p>
    <w:p>
      <w:pPr>
        <w:numPr>
          <w:ilvl w:val="0"/>
          <w:numId w:val="6"/>
        </w:numPr>
        <w:ind w:left="422" w:leftChars="0" w:hanging="422" w:hangingChars="15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审核：</w:t>
      </w:r>
      <w:r>
        <w:rPr>
          <w:rFonts w:hint="eastAsia" w:ascii="仿宋_GB2312" w:eastAsia="仿宋_GB2312"/>
          <w:color w:val="000000"/>
          <w:sz w:val="28"/>
        </w:rPr>
        <w:t>纳税人填写报表时，系统自动审核报表内的校验和公式。点击审核会触发报表间的校验，进行审核和填写审核说明。点击申报时也会自动触发这部分校验。如果需要重新审核，可以点击此按钮重新审核重点税源报表</w:t>
      </w:r>
      <w:r>
        <w:rPr>
          <w:rFonts w:hint="eastAsia" w:ascii="仿宋_GB2312" w:eastAsia="仿宋_GB2312"/>
          <w:sz w:val="28"/>
        </w:rPr>
        <w:t>。</w:t>
      </w:r>
    </w:p>
    <w:p>
      <w:pPr>
        <w:numPr>
          <w:ilvl w:val="0"/>
          <w:numId w:val="7"/>
        </w:numPr>
        <w:ind w:left="422" w:leftChars="0" w:hanging="422" w:hangingChars="15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申报：</w:t>
      </w:r>
      <w:r>
        <w:rPr>
          <w:rFonts w:hint="eastAsia" w:ascii="仿宋_GB2312" w:eastAsia="仿宋_GB2312"/>
          <w:sz w:val="28"/>
        </w:rPr>
        <w:t>纳税人完成报表填写和审核后，点击此按钮进行申报。此按钮会自动触发报表间校验审核。</w:t>
      </w:r>
    </w:p>
    <w:p>
      <w:pPr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</w:t>
      </w:r>
      <w:r>
        <w:rPr>
          <w:rFonts w:ascii="仿宋_GB2312" w:eastAsia="仿宋_GB2312"/>
          <w:b/>
          <w:sz w:val="28"/>
        </w:rPr>
        <w:t>3</w:t>
      </w:r>
      <w:r>
        <w:rPr>
          <w:rFonts w:hint="eastAsia" w:ascii="仿宋_GB2312" w:eastAsia="仿宋_GB2312"/>
          <w:b/>
          <w:sz w:val="28"/>
          <w:lang w:eastAsia="zh-CN"/>
        </w:rPr>
        <w:t>、</w:t>
      </w:r>
      <w:r>
        <w:rPr>
          <w:rFonts w:hint="eastAsia" w:ascii="仿宋_GB2312" w:eastAsia="仿宋_GB2312"/>
          <w:b/>
          <w:sz w:val="28"/>
        </w:rPr>
        <w:t>报表功能区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在报表功能区中，以列表形式展示</w:t>
      </w:r>
      <w:r>
        <w:rPr>
          <w:rFonts w:hint="eastAsia" w:ascii="仿宋_GB2312" w:eastAsia="仿宋_GB2312"/>
          <w:sz w:val="28"/>
          <w:lang w:eastAsia="zh-CN"/>
        </w:rPr>
        <w:t>当期</w:t>
      </w:r>
      <w:r>
        <w:rPr>
          <w:rFonts w:hint="eastAsia" w:ascii="仿宋_GB2312" w:eastAsia="仿宋_GB2312"/>
          <w:sz w:val="28"/>
        </w:rPr>
        <w:t>所有重点税源报表名称</w:t>
      </w:r>
      <w:r>
        <w:rPr>
          <w:rFonts w:hint="eastAsia" w:ascii="仿宋_GB2312" w:eastAsia="仿宋_GB2312"/>
          <w:sz w:val="28"/>
          <w:lang w:eastAsia="zh-CN"/>
        </w:rPr>
        <w:t>、</w:t>
      </w:r>
      <w:r>
        <w:rPr>
          <w:rFonts w:hint="eastAsia" w:ascii="仿宋_GB2312" w:eastAsia="仿宋_GB2312"/>
          <w:sz w:val="28"/>
          <w:lang w:val="en-US" w:eastAsia="zh-CN"/>
        </w:rPr>
        <w:t>所属期起止</w:t>
      </w:r>
      <w:r>
        <w:rPr>
          <w:rFonts w:hint="eastAsia" w:ascii="仿宋_GB2312" w:eastAsia="仿宋_GB2312"/>
          <w:sz w:val="28"/>
        </w:rPr>
        <w:t>并在每行后面显示报表</w:t>
      </w:r>
      <w:r>
        <w:rPr>
          <w:rFonts w:hint="eastAsia" w:ascii="仿宋_GB2312" w:eastAsia="仿宋_GB2312"/>
          <w:sz w:val="28"/>
          <w:lang w:eastAsia="zh-CN"/>
        </w:rPr>
        <w:t>当前</w:t>
      </w:r>
      <w:r>
        <w:rPr>
          <w:rFonts w:hint="eastAsia" w:ascii="仿宋_GB2312" w:eastAsia="仿宋_GB2312"/>
          <w:sz w:val="28"/>
        </w:rPr>
        <w:t>的填写状态</w:t>
      </w:r>
      <w:r>
        <w:rPr>
          <w:rFonts w:hint="eastAsia" w:ascii="仿宋_GB2312" w:eastAsia="仿宋_GB2312"/>
          <w:sz w:val="28"/>
          <w:lang w:eastAsia="zh-CN"/>
        </w:rPr>
        <w:t>以及对应</w:t>
      </w:r>
      <w:r>
        <w:rPr>
          <w:rFonts w:hint="eastAsia" w:ascii="仿宋_GB2312" w:eastAsia="仿宋_GB2312"/>
          <w:sz w:val="28"/>
        </w:rPr>
        <w:t>【填写报表】按钮（如下图）。</w:t>
      </w:r>
    </w:p>
    <w:p>
      <w:pPr>
        <w:rPr>
          <w:rFonts w:hint="eastAsia" w:ascii="仿宋_GB2312" w:eastAsia="仿宋_GB2312"/>
          <w:sz w:val="28"/>
          <w:lang w:eastAsia="zh-CN"/>
        </w:rPr>
      </w:pPr>
      <w:r>
        <w:drawing>
          <wp:inline distT="0" distB="0" distL="114300" distR="114300">
            <wp:extent cx="5269230" cy="1702435"/>
            <wp:effectExtent l="0" t="0" r="1270" b="12065"/>
            <wp:docPr id="15" name="图片 15" descr="税种列表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税种列表0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填写状态：</w:t>
      </w:r>
    </w:p>
    <w:p>
      <w:pPr>
        <w:pStyle w:val="9"/>
        <w:numPr>
          <w:ilvl w:val="0"/>
          <w:numId w:val="8"/>
        </w:numPr>
        <w:ind w:firstLineChars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报表未填写时，报表状态未“未填写”；</w:t>
      </w:r>
    </w:p>
    <w:p>
      <w:pPr>
        <w:pStyle w:val="9"/>
        <w:numPr>
          <w:ilvl w:val="0"/>
          <w:numId w:val="8"/>
        </w:numPr>
        <w:ind w:firstLineChars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报表填写，并保存或者暂存时，如果存在校验并且未处理，状态为“填写错误”；如果校验通过或者存在校验并且全部完善审核说明，则状态为“已填写”</w:t>
      </w:r>
      <w:r>
        <w:rPr>
          <w:rFonts w:hint="eastAsia" w:ascii="仿宋_GB2312" w:eastAsia="仿宋_GB2312"/>
          <w:sz w:val="28"/>
          <w:lang w:eastAsia="zh-CN"/>
        </w:rPr>
        <w:t>，如果已申报后重新修改申报，则填写状态变为“已申报”</w:t>
      </w:r>
      <w:r>
        <w:rPr>
          <w:rFonts w:hint="eastAsia" w:ascii="仿宋_GB2312" w:eastAsia="仿宋_GB2312"/>
          <w:sz w:val="28"/>
        </w:rPr>
        <w:t>。</w:t>
      </w:r>
    </w:p>
    <w:p>
      <w:pPr>
        <w:ind w:firstLine="562" w:firstLineChars="200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b/>
          <w:sz w:val="28"/>
        </w:rPr>
        <w:t>填写报表按钮：</w:t>
      </w:r>
      <w:r>
        <w:rPr>
          <w:rFonts w:hint="eastAsia" w:ascii="仿宋_GB2312" w:eastAsia="仿宋_GB2312"/>
          <w:sz w:val="28"/>
        </w:rPr>
        <w:t>点击</w:t>
      </w:r>
      <w:r>
        <w:rPr>
          <w:rFonts w:hint="eastAsia" w:ascii="仿宋_GB2312" w:eastAsia="仿宋_GB2312"/>
          <w:sz w:val="28"/>
          <w:lang w:val="en-US" w:eastAsia="zh-CN"/>
        </w:rPr>
        <w:t>该</w:t>
      </w:r>
      <w:r>
        <w:rPr>
          <w:rFonts w:hint="eastAsia" w:ascii="仿宋_GB2312" w:eastAsia="仿宋_GB2312"/>
          <w:sz w:val="28"/>
        </w:rPr>
        <w:t>按钮，系统会</w:t>
      </w:r>
      <w:r>
        <w:rPr>
          <w:rFonts w:hint="eastAsia" w:ascii="仿宋_GB2312" w:eastAsia="仿宋_GB2312"/>
          <w:sz w:val="28"/>
          <w:lang w:val="en-US" w:eastAsia="zh-CN"/>
        </w:rPr>
        <w:t>在</w:t>
      </w:r>
      <w:r>
        <w:rPr>
          <w:rFonts w:hint="eastAsia" w:ascii="仿宋_GB2312" w:eastAsia="仿宋_GB2312"/>
          <w:sz w:val="28"/>
        </w:rPr>
        <w:t>弹出</w:t>
      </w:r>
      <w:r>
        <w:rPr>
          <w:rFonts w:hint="eastAsia" w:ascii="仿宋_GB2312" w:eastAsia="仿宋_GB2312"/>
          <w:sz w:val="28"/>
          <w:lang w:val="en-US" w:eastAsia="zh-CN"/>
        </w:rPr>
        <w:t>的</w:t>
      </w:r>
      <w:r>
        <w:rPr>
          <w:rFonts w:hint="eastAsia" w:ascii="仿宋_GB2312" w:eastAsia="仿宋_GB2312"/>
          <w:sz w:val="28"/>
        </w:rPr>
        <w:t>新</w:t>
      </w:r>
      <w:r>
        <w:rPr>
          <w:rFonts w:hint="eastAsia" w:ascii="仿宋_GB2312" w:eastAsia="仿宋_GB2312"/>
          <w:sz w:val="28"/>
          <w:lang w:val="en-US" w:eastAsia="zh-CN"/>
        </w:rPr>
        <w:t>页面中</w:t>
      </w:r>
      <w:r>
        <w:rPr>
          <w:rFonts w:hint="eastAsia" w:ascii="仿宋_GB2312" w:eastAsia="仿宋_GB2312"/>
          <w:sz w:val="28"/>
        </w:rPr>
        <w:t>显示该</w:t>
      </w:r>
      <w:r>
        <w:rPr>
          <w:rFonts w:hint="eastAsia" w:ascii="仿宋_GB2312" w:eastAsia="仿宋_GB2312"/>
          <w:sz w:val="28"/>
          <w:lang w:val="en-US" w:eastAsia="zh-CN"/>
        </w:rPr>
        <w:t>张</w:t>
      </w:r>
      <w:r>
        <w:rPr>
          <w:rFonts w:hint="eastAsia" w:ascii="仿宋_GB2312" w:eastAsia="仿宋_GB2312"/>
          <w:sz w:val="28"/>
        </w:rPr>
        <w:t>报表</w:t>
      </w:r>
      <w:r>
        <w:rPr>
          <w:rFonts w:hint="eastAsia" w:ascii="仿宋_GB2312" w:eastAsia="仿宋_GB2312"/>
          <w:sz w:val="28"/>
          <w:lang w:val="en-US" w:eastAsia="zh-CN"/>
        </w:rPr>
        <w:t>完整信息用于</w:t>
      </w:r>
      <w:r>
        <w:rPr>
          <w:rFonts w:hint="eastAsia" w:ascii="仿宋_GB2312" w:eastAsia="仿宋_GB2312"/>
          <w:sz w:val="28"/>
        </w:rPr>
        <w:t>纳税人</w:t>
      </w:r>
      <w:r>
        <w:rPr>
          <w:rFonts w:hint="eastAsia" w:ascii="仿宋_GB2312" w:eastAsia="仿宋_GB2312"/>
          <w:sz w:val="28"/>
          <w:lang w:val="en-US" w:eastAsia="zh-CN"/>
        </w:rPr>
        <w:t>填写数据</w:t>
      </w:r>
      <w:r>
        <w:rPr>
          <w:rFonts w:hint="eastAsia" w:ascii="仿宋_GB2312" w:eastAsia="仿宋_GB2312"/>
          <w:sz w:val="28"/>
        </w:rPr>
        <w:t>。</w:t>
      </w:r>
    </w:p>
    <w:p>
      <w:pPr>
        <w:pStyle w:val="2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.常见问题解决方法</w:t>
      </w:r>
    </w:p>
    <w:p>
      <w:pPr>
        <w:ind w:firstLine="562" w:firstLineChars="20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  <w:lang w:eastAsia="zh-CN"/>
        </w:rPr>
        <w:t>问题</w:t>
      </w:r>
      <w:r>
        <w:rPr>
          <w:rFonts w:hint="eastAsia" w:ascii="仿宋_GB2312" w:eastAsia="仿宋_GB2312"/>
          <w:b/>
          <w:sz w:val="28"/>
          <w:lang w:val="en-US" w:eastAsia="zh-CN"/>
        </w:rPr>
        <w:t>1</w:t>
      </w:r>
      <w:r>
        <w:rPr>
          <w:rFonts w:hint="eastAsia" w:ascii="仿宋_GB2312" w:eastAsia="仿宋_GB2312"/>
          <w:b/>
          <w:sz w:val="28"/>
        </w:rPr>
        <w:t>、</w:t>
      </w:r>
      <w:r>
        <w:rPr>
          <w:rFonts w:hint="eastAsia" w:ascii="仿宋_GB2312" w:eastAsia="仿宋_GB2312"/>
          <w:b/>
          <w:sz w:val="28"/>
          <w:lang w:eastAsia="zh-CN"/>
        </w:rPr>
        <w:t>登录电子税务局后，</w:t>
      </w:r>
      <w:r>
        <w:rPr>
          <w:rFonts w:hint="eastAsia" w:ascii="仿宋_GB2312" w:eastAsia="仿宋_GB2312"/>
          <w:b/>
          <w:sz w:val="28"/>
        </w:rPr>
        <w:t>点击</w:t>
      </w:r>
      <w:r>
        <w:rPr>
          <w:rFonts w:hint="eastAsia" w:ascii="仿宋_GB2312" w:eastAsia="仿宋_GB2312"/>
          <w:sz w:val="28"/>
          <w:lang w:val="en-US" w:eastAsia="zh-CN"/>
        </w:rPr>
        <w:t>【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重点税源信息采集</w:t>
      </w:r>
      <w:r>
        <w:rPr>
          <w:rFonts w:hint="eastAsia" w:ascii="仿宋_GB2312" w:eastAsia="仿宋_GB2312"/>
          <w:sz w:val="28"/>
          <w:lang w:val="en-US" w:eastAsia="zh-CN"/>
        </w:rPr>
        <w:t>】</w:t>
      </w:r>
      <w:r>
        <w:rPr>
          <w:rFonts w:hint="eastAsia" w:ascii="仿宋_GB2312" w:eastAsia="仿宋_GB2312"/>
          <w:b/>
          <w:sz w:val="28"/>
        </w:rPr>
        <w:t>菜单后，右侧功能页面</w:t>
      </w:r>
      <w:r>
        <w:rPr>
          <w:rFonts w:hint="eastAsia" w:ascii="仿宋_GB2312" w:eastAsia="仿宋_GB2312"/>
          <w:b/>
          <w:sz w:val="28"/>
          <w:lang w:eastAsia="zh-CN"/>
        </w:rPr>
        <w:t>显示</w:t>
      </w:r>
      <w:r>
        <w:rPr>
          <w:rFonts w:hint="eastAsia" w:ascii="仿宋_GB2312" w:eastAsia="仿宋_GB2312"/>
          <w:b/>
          <w:sz w:val="28"/>
        </w:rPr>
        <w:t>空白页面。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答：出现此问题一般为纳税人使用的浏览器版本过低导致。电子支持使用浏览器 IE9及以上版本（非兼容模式），Firefox，Chrome，360安全浏览器（极速模式）。推荐使用Firefox或Chrome浏览器。</w:t>
      </w:r>
    </w:p>
    <w:p>
      <w:pPr>
        <w:ind w:firstLine="562" w:firstLineChars="20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2、</w:t>
      </w:r>
      <w:r>
        <w:rPr>
          <w:rFonts w:hint="eastAsia" w:ascii="仿宋_GB2312" w:eastAsia="仿宋_GB2312"/>
          <w:b/>
          <w:sz w:val="28"/>
          <w:lang w:eastAsia="zh-CN"/>
        </w:rPr>
        <w:t>点击</w:t>
      </w:r>
      <w:r>
        <w:rPr>
          <w:rFonts w:hint="eastAsia" w:ascii="仿宋_GB2312" w:eastAsia="仿宋_GB2312"/>
          <w:sz w:val="28"/>
          <w:lang w:val="en-US" w:eastAsia="zh-CN"/>
        </w:rPr>
        <w:t>【</w:t>
      </w:r>
      <w:r>
        <w:rPr>
          <w:rFonts w:hint="eastAsia" w:ascii="仿宋_GB2312" w:eastAsia="仿宋_GB2312"/>
          <w:b/>
          <w:bCs/>
          <w:sz w:val="28"/>
          <w:lang w:val="en-US" w:eastAsia="zh-CN"/>
        </w:rPr>
        <w:t>重点税源信息采集</w:t>
      </w:r>
      <w:r>
        <w:rPr>
          <w:rFonts w:hint="eastAsia" w:ascii="仿宋_GB2312" w:eastAsia="仿宋_GB2312"/>
          <w:sz w:val="28"/>
          <w:lang w:val="en-US" w:eastAsia="zh-CN"/>
        </w:rPr>
        <w:t>】</w:t>
      </w:r>
      <w:r>
        <w:rPr>
          <w:rFonts w:hint="eastAsia" w:ascii="仿宋_GB2312" w:eastAsia="仿宋_GB2312"/>
          <w:b/>
          <w:sz w:val="28"/>
        </w:rPr>
        <w:t>菜单后</w:t>
      </w:r>
      <w:r>
        <w:rPr>
          <w:rFonts w:hint="eastAsia" w:ascii="仿宋_GB2312" w:eastAsia="仿宋_GB2312"/>
          <w:b/>
          <w:sz w:val="28"/>
          <w:lang w:eastAsia="zh-CN"/>
        </w:rPr>
        <w:t>，</w:t>
      </w:r>
      <w:r>
        <w:rPr>
          <w:rFonts w:hint="eastAsia" w:ascii="仿宋_GB2312" w:eastAsia="仿宋_GB2312"/>
          <w:b/>
          <w:sz w:val="28"/>
        </w:rPr>
        <w:t>使用时提示无重点税源资格。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答：</w:t>
      </w:r>
      <w:r>
        <w:rPr>
          <w:rFonts w:hint="eastAsia" w:ascii="仿宋_GB2312" w:eastAsia="仿宋_GB2312"/>
          <w:sz w:val="28"/>
          <w:lang w:eastAsia="zh-CN"/>
        </w:rPr>
        <w:t>因</w:t>
      </w:r>
      <w:r>
        <w:rPr>
          <w:rFonts w:hint="eastAsia" w:ascii="仿宋_GB2312" w:eastAsia="仿宋_GB2312"/>
          <w:sz w:val="28"/>
        </w:rPr>
        <w:t>重点税源企业</w:t>
      </w:r>
      <w:r>
        <w:rPr>
          <w:rFonts w:hint="eastAsia" w:ascii="仿宋_GB2312" w:eastAsia="仿宋_GB2312"/>
          <w:sz w:val="28"/>
          <w:lang w:eastAsia="zh-CN"/>
        </w:rPr>
        <w:t>需要维护对应资格方可正常</w:t>
      </w:r>
      <w:r>
        <w:rPr>
          <w:rFonts w:hint="eastAsia" w:ascii="仿宋_GB2312" w:eastAsia="仿宋_GB2312"/>
          <w:sz w:val="28"/>
        </w:rPr>
        <w:t>使用，纳税人如需使用请联系主管税务机关。</w:t>
      </w:r>
    </w:p>
    <w:p>
      <w:pPr>
        <w:ind w:firstLine="562" w:firstLineChars="20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3、</w:t>
      </w:r>
      <w:r>
        <w:rPr>
          <w:rFonts w:hint="eastAsia" w:ascii="仿宋_GB2312" w:eastAsia="仿宋_GB2312"/>
          <w:b/>
          <w:sz w:val="28"/>
          <w:lang w:eastAsia="zh-CN"/>
        </w:rPr>
        <w:t>在填写重点税源报表时，发现</w:t>
      </w:r>
      <w:r>
        <w:rPr>
          <w:rFonts w:hint="eastAsia" w:ascii="仿宋_GB2312" w:eastAsia="仿宋_GB2312"/>
          <w:b/>
          <w:sz w:val="28"/>
        </w:rPr>
        <w:t>报</w:t>
      </w:r>
      <w:r>
        <w:rPr>
          <w:rFonts w:hint="eastAsia" w:ascii="仿宋_GB2312" w:eastAsia="仿宋_GB2312"/>
          <w:b/>
          <w:sz w:val="28"/>
          <w:lang w:eastAsia="zh-CN"/>
        </w:rPr>
        <w:t>表中对应单元格数据没有提取到</w:t>
      </w:r>
      <w:r>
        <w:rPr>
          <w:rFonts w:hint="eastAsia" w:ascii="仿宋_GB2312" w:eastAsia="仿宋_GB2312"/>
          <w:b/>
          <w:sz w:val="28"/>
        </w:rPr>
        <w:t>核心征管数据</w:t>
      </w:r>
      <w:r>
        <w:rPr>
          <w:rFonts w:hint="eastAsia" w:ascii="仿宋_GB2312" w:eastAsia="仿宋_GB2312"/>
          <w:b/>
          <w:sz w:val="28"/>
          <w:lang w:eastAsia="zh-CN"/>
        </w:rPr>
        <w:t>或提取的对应</w:t>
      </w:r>
      <w:r>
        <w:rPr>
          <w:rFonts w:hint="eastAsia" w:ascii="仿宋_GB2312" w:eastAsia="仿宋_GB2312"/>
          <w:b/>
          <w:sz w:val="28"/>
        </w:rPr>
        <w:t>数据</w:t>
      </w:r>
      <w:r>
        <w:rPr>
          <w:rFonts w:hint="eastAsia" w:ascii="仿宋_GB2312" w:eastAsia="仿宋_GB2312"/>
          <w:b/>
          <w:sz w:val="28"/>
          <w:lang w:eastAsia="zh-CN"/>
        </w:rPr>
        <w:t>与核心征管数据不一致</w:t>
      </w:r>
      <w:r>
        <w:rPr>
          <w:rFonts w:hint="eastAsia" w:ascii="仿宋_GB2312" w:eastAsia="仿宋_GB2312"/>
          <w:b/>
          <w:sz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答：可以</w:t>
      </w:r>
      <w:r>
        <w:rPr>
          <w:rFonts w:hint="eastAsia" w:ascii="仿宋_GB2312" w:eastAsia="仿宋_GB2312"/>
          <w:sz w:val="28"/>
          <w:lang w:val="en-US" w:eastAsia="zh-CN"/>
        </w:rPr>
        <w:t>尝试进行如下</w:t>
      </w:r>
      <w:r>
        <w:rPr>
          <w:rFonts w:hint="eastAsia" w:ascii="仿宋_GB2312" w:eastAsia="仿宋_GB2312"/>
          <w:sz w:val="28"/>
        </w:rPr>
        <w:t>操作。</w:t>
      </w:r>
    </w:p>
    <w:p>
      <w:pPr>
        <w:ind w:firstLine="560" w:firstLineChars="20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方法一：关闭当前报表的网页，重新打开该报表。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方法二：如果当前</w:t>
      </w:r>
      <w:r>
        <w:rPr>
          <w:rFonts w:hint="eastAsia" w:ascii="仿宋_GB2312" w:eastAsia="仿宋_GB2312"/>
          <w:sz w:val="28"/>
        </w:rPr>
        <w:t>报表已经保存</w:t>
      </w:r>
      <w:r>
        <w:rPr>
          <w:rFonts w:hint="eastAsia" w:ascii="仿宋_GB2312" w:eastAsia="仿宋_GB2312"/>
          <w:sz w:val="28"/>
          <w:lang w:val="en-US" w:eastAsia="zh-CN"/>
        </w:rPr>
        <w:t>过</w:t>
      </w:r>
      <w:r>
        <w:rPr>
          <w:rFonts w:hint="eastAsia" w:ascii="仿宋_GB2312" w:eastAsia="仿宋_GB2312"/>
          <w:sz w:val="28"/>
        </w:rPr>
        <w:t>，</w:t>
      </w:r>
      <w:r>
        <w:rPr>
          <w:rFonts w:hint="eastAsia" w:ascii="仿宋_GB2312" w:eastAsia="仿宋_GB2312"/>
          <w:sz w:val="28"/>
          <w:lang w:eastAsia="zh-CN"/>
        </w:rPr>
        <w:t>可</w:t>
      </w:r>
      <w:r>
        <w:rPr>
          <w:rFonts w:hint="eastAsia" w:ascii="仿宋_GB2312" w:eastAsia="仿宋_GB2312"/>
          <w:sz w:val="28"/>
        </w:rPr>
        <w:t>点击</w:t>
      </w:r>
      <w:r>
        <w:rPr>
          <w:rFonts w:hint="eastAsia" w:ascii="仿宋_GB2312" w:eastAsia="仿宋_GB2312"/>
          <w:sz w:val="28"/>
          <w:lang w:val="en-US" w:eastAsia="zh-CN"/>
        </w:rPr>
        <w:t>对应报表上的</w:t>
      </w:r>
      <w:r>
        <w:rPr>
          <w:rFonts w:hint="eastAsia" w:ascii="仿宋_GB2312" w:eastAsia="仿宋_GB2312"/>
          <w:sz w:val="28"/>
        </w:rPr>
        <w:t>【</w:t>
      </w:r>
      <w:r>
        <w:rPr>
          <w:rFonts w:hint="eastAsia" w:ascii="仿宋_GB2312" w:eastAsia="仿宋_GB2312"/>
          <w:sz w:val="28"/>
          <w:lang w:val="en-US" w:eastAsia="zh-CN"/>
        </w:rPr>
        <w:t>提取</w:t>
      </w:r>
      <w:r>
        <w:rPr>
          <w:rFonts w:hint="eastAsia" w:ascii="仿宋_GB2312" w:eastAsia="仿宋_GB2312"/>
          <w:sz w:val="28"/>
        </w:rPr>
        <w:t>征管数据】</w:t>
      </w:r>
      <w:r>
        <w:rPr>
          <w:rFonts w:hint="eastAsia" w:ascii="仿宋_GB2312" w:eastAsia="仿宋_GB2312"/>
          <w:sz w:val="28"/>
          <w:lang w:val="en-US" w:eastAsia="zh-CN"/>
        </w:rPr>
        <w:t>按钮</w:t>
      </w:r>
      <w:r>
        <w:rPr>
          <w:rFonts w:hint="eastAsia" w:ascii="仿宋_GB2312" w:eastAsia="仿宋_GB2312"/>
          <w:sz w:val="28"/>
        </w:rPr>
        <w:t>，系统将</w:t>
      </w:r>
      <w:r>
        <w:rPr>
          <w:rFonts w:hint="eastAsia" w:ascii="仿宋_GB2312" w:eastAsia="仿宋_GB2312"/>
          <w:sz w:val="28"/>
          <w:lang w:val="en-US" w:eastAsia="zh-CN"/>
        </w:rPr>
        <w:t>带出最新</w:t>
      </w:r>
      <w:r>
        <w:rPr>
          <w:rFonts w:hint="eastAsia" w:ascii="仿宋_GB2312" w:eastAsia="仿宋_GB2312"/>
          <w:sz w:val="28"/>
        </w:rPr>
        <w:t>核心征管数据。</w:t>
      </w:r>
    </w:p>
    <w:p>
      <w:pPr>
        <w:ind w:firstLine="562" w:firstLineChars="20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4、报表锁定了，无法申报。</w:t>
      </w:r>
    </w:p>
    <w:p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答：重点税源报表完成申报后，纳税人仍然可以修改报表</w:t>
      </w:r>
      <w:r>
        <w:rPr>
          <w:rFonts w:hint="eastAsia" w:ascii="仿宋_GB2312" w:eastAsia="仿宋_GB2312"/>
          <w:sz w:val="28"/>
          <w:lang w:val="en-US" w:eastAsia="zh-CN"/>
        </w:rPr>
        <w:t>重新申报</w:t>
      </w:r>
      <w:r>
        <w:rPr>
          <w:rFonts w:hint="eastAsia" w:ascii="仿宋_GB2312" w:eastAsia="仿宋_GB2312"/>
          <w:sz w:val="28"/>
        </w:rPr>
        <w:t>。</w:t>
      </w:r>
      <w:r>
        <w:rPr>
          <w:rFonts w:hint="eastAsia" w:ascii="仿宋_GB2312" w:eastAsia="仿宋_GB2312"/>
          <w:sz w:val="28"/>
          <w:lang w:val="en-US" w:eastAsia="zh-CN"/>
        </w:rPr>
        <w:t>但当</w:t>
      </w:r>
      <w:r>
        <w:rPr>
          <w:rFonts w:hint="eastAsia" w:ascii="仿宋_GB2312" w:eastAsia="仿宋_GB2312"/>
          <w:sz w:val="28"/>
        </w:rPr>
        <w:t>税务机关执行锁定操作后，无法修改报表，如需修改，请联系主管税务机关。税务机关解锁后，</w:t>
      </w:r>
      <w:r>
        <w:rPr>
          <w:rFonts w:hint="eastAsia" w:ascii="仿宋_GB2312" w:eastAsia="仿宋_GB2312"/>
          <w:sz w:val="28"/>
          <w:lang w:val="en-US" w:eastAsia="zh-CN"/>
        </w:rPr>
        <w:t>方可重新</w:t>
      </w:r>
      <w:r>
        <w:rPr>
          <w:rFonts w:hint="eastAsia" w:ascii="仿宋_GB2312" w:eastAsia="仿宋_GB2312"/>
          <w:sz w:val="28"/>
        </w:rPr>
        <w:t>修改</w:t>
      </w:r>
      <w:r>
        <w:rPr>
          <w:rFonts w:hint="eastAsia" w:ascii="仿宋_GB2312" w:eastAsia="仿宋_GB2312"/>
          <w:sz w:val="28"/>
          <w:lang w:val="en-US" w:eastAsia="zh-CN"/>
        </w:rPr>
        <w:t>报表并</w:t>
      </w:r>
      <w:r>
        <w:rPr>
          <w:rFonts w:hint="eastAsia" w:ascii="仿宋_GB2312" w:eastAsia="仿宋_GB2312"/>
          <w:sz w:val="28"/>
        </w:rPr>
        <w:t>申报。</w:t>
      </w:r>
    </w:p>
    <w:p>
      <w:pPr>
        <w:ind w:firstLine="560" w:firstLineChars="200"/>
        <w:rPr>
          <w:rFonts w:hint="eastAsia" w:ascii="仿宋_GB2312" w:eastAsia="仿宋_GB2312"/>
          <w:sz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  <w:lang w:eastAsia="zh-CN"/>
        </w:rPr>
        <w:t>！！！填报注意事项：</w:t>
      </w:r>
    </w:p>
    <w:p>
      <w:pPr>
        <w:numPr>
          <w:ilvl w:val="0"/>
          <w:numId w:val="9"/>
        </w:numPr>
        <w:ind w:firstLine="560" w:firstLineChars="200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重点税源信息采集月报表的单位是</w:t>
      </w:r>
      <w:r>
        <w:rPr>
          <w:rFonts w:hint="eastAsia" w:ascii="仿宋_GB2312" w:eastAsia="仿宋_GB2312"/>
          <w:b/>
          <w:bCs/>
          <w:sz w:val="28"/>
          <w:highlight w:val="none"/>
          <w:lang w:val="en-US" w:eastAsia="zh-CN"/>
        </w:rPr>
        <w:t>万元</w:t>
      </w:r>
      <w:r>
        <w:rPr>
          <w:rFonts w:hint="eastAsia" w:ascii="仿宋_GB2312" w:eastAsia="仿宋_GB2312"/>
          <w:sz w:val="28"/>
          <w:lang w:val="en-US" w:eastAsia="zh-CN"/>
        </w:rPr>
        <w:t>，在填报中一定不能写成元；除此之外，税收表中的其他指标-电力消费量的单位是万千瓦时，大家注意，1度=1千瓦时，万千瓦时就万度电。也是相当于是万元数量级。</w:t>
      </w:r>
    </w:p>
    <w:p>
      <w:pPr>
        <w:numPr>
          <w:ilvl w:val="0"/>
          <w:numId w:val="9"/>
        </w:numPr>
        <w:ind w:firstLine="560" w:firstLineChars="20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税收表-财务指标的2023年累计列：填报的是截止到当期的数据，比如，4月份，填报的2024年1-3月属期的数据以及2023年1-3月的数据，注意2023年累计不要写成2023年全年数。</w:t>
      </w:r>
    </w:p>
    <w:p>
      <w:pPr>
        <w:numPr>
          <w:ilvl w:val="0"/>
          <w:numId w:val="9"/>
        </w:numPr>
        <w:ind w:firstLine="560" w:firstLineChars="200"/>
        <w:rPr>
          <w:rFonts w:hint="default" w:ascii="仿宋_GB2312" w:eastAsia="仿宋_GB2312"/>
          <w:sz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lang w:val="en-US" w:eastAsia="zh-CN"/>
        </w:rPr>
        <w:t>每月按时填报。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3B5DE"/>
    <w:multiLevelType w:val="singleLevel"/>
    <w:tmpl w:val="8383B5D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66BD124"/>
    <w:multiLevelType w:val="singleLevel"/>
    <w:tmpl w:val="C66BD1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C8E7A5F"/>
    <w:multiLevelType w:val="singleLevel"/>
    <w:tmpl w:val="FC8E7A5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F9F7529"/>
    <w:multiLevelType w:val="singleLevel"/>
    <w:tmpl w:val="5F9F7529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4">
    <w:nsid w:val="5F9F754B"/>
    <w:multiLevelType w:val="singleLevel"/>
    <w:tmpl w:val="5F9F754B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5">
    <w:nsid w:val="5F9F7567"/>
    <w:multiLevelType w:val="singleLevel"/>
    <w:tmpl w:val="5F9F756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6">
    <w:nsid w:val="5F9F76A6"/>
    <w:multiLevelType w:val="singleLevel"/>
    <w:tmpl w:val="5F9F76A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7">
    <w:nsid w:val="69176EE6"/>
    <w:multiLevelType w:val="multilevel"/>
    <w:tmpl w:val="69176EE6"/>
    <w:lvl w:ilvl="0" w:tentative="0">
      <w:start w:val="1"/>
      <w:numFmt w:val="decimal"/>
      <w:lvlText w:val="%1）"/>
      <w:lvlJc w:val="left"/>
      <w:pPr>
        <w:ind w:left="1415" w:hanging="435"/>
      </w:pPr>
      <w:rPr>
        <w:rFonts w:ascii="仿宋_GB2312" w:hAnsi="Calibri" w:eastAsia="仿宋_GB2312" w:cs="黑体"/>
      </w:rPr>
    </w:lvl>
    <w:lvl w:ilvl="1" w:tentative="0">
      <w:start w:val="1"/>
      <w:numFmt w:val="lowerLetter"/>
      <w:lvlText w:val="%2)"/>
      <w:lvlJc w:val="left"/>
      <w:pPr>
        <w:ind w:left="1820" w:hanging="420"/>
      </w:pPr>
    </w:lvl>
    <w:lvl w:ilvl="2" w:tentative="0">
      <w:start w:val="1"/>
      <w:numFmt w:val="lowerRoman"/>
      <w:lvlText w:val="%3."/>
      <w:lvlJc w:val="right"/>
      <w:pPr>
        <w:ind w:left="2240" w:hanging="420"/>
      </w:pPr>
    </w:lvl>
    <w:lvl w:ilvl="3" w:tentative="0">
      <w:start w:val="1"/>
      <w:numFmt w:val="decimal"/>
      <w:lvlText w:val="%4."/>
      <w:lvlJc w:val="left"/>
      <w:pPr>
        <w:ind w:left="2660" w:hanging="420"/>
      </w:pPr>
    </w:lvl>
    <w:lvl w:ilvl="4" w:tentative="0">
      <w:start w:val="1"/>
      <w:numFmt w:val="lowerLetter"/>
      <w:lvlText w:val="%5)"/>
      <w:lvlJc w:val="left"/>
      <w:pPr>
        <w:ind w:left="3080" w:hanging="420"/>
      </w:pPr>
    </w:lvl>
    <w:lvl w:ilvl="5" w:tentative="0">
      <w:start w:val="1"/>
      <w:numFmt w:val="lowerRoman"/>
      <w:lvlText w:val="%6."/>
      <w:lvlJc w:val="right"/>
      <w:pPr>
        <w:ind w:left="3500" w:hanging="420"/>
      </w:pPr>
    </w:lvl>
    <w:lvl w:ilvl="6" w:tentative="0">
      <w:start w:val="1"/>
      <w:numFmt w:val="decimal"/>
      <w:lvlText w:val="%7."/>
      <w:lvlJc w:val="left"/>
      <w:pPr>
        <w:ind w:left="3920" w:hanging="420"/>
      </w:pPr>
    </w:lvl>
    <w:lvl w:ilvl="7" w:tentative="0">
      <w:start w:val="1"/>
      <w:numFmt w:val="lowerLetter"/>
      <w:lvlText w:val="%8)"/>
      <w:lvlJc w:val="left"/>
      <w:pPr>
        <w:ind w:left="4340" w:hanging="420"/>
      </w:pPr>
    </w:lvl>
    <w:lvl w:ilvl="8" w:tentative="0">
      <w:start w:val="1"/>
      <w:numFmt w:val="lowerRoman"/>
      <w:lvlText w:val="%9."/>
      <w:lvlJc w:val="right"/>
      <w:pPr>
        <w:ind w:left="4760" w:hanging="420"/>
      </w:pPr>
    </w:lvl>
  </w:abstractNum>
  <w:abstractNum w:abstractNumId="8">
    <w:nsid w:val="70651436"/>
    <w:multiLevelType w:val="singleLevel"/>
    <w:tmpl w:val="706514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MDczODk1YmQyODk5ZDdkYjFlMWY2ZDM0MzY4OWMifQ=="/>
  </w:docVars>
  <w:rsids>
    <w:rsidRoot w:val="135E5A68"/>
    <w:rsid w:val="01FA11E8"/>
    <w:rsid w:val="03326440"/>
    <w:rsid w:val="03D371C5"/>
    <w:rsid w:val="04EE55D6"/>
    <w:rsid w:val="04F74FDA"/>
    <w:rsid w:val="0A582122"/>
    <w:rsid w:val="0C1C7A68"/>
    <w:rsid w:val="0C98190C"/>
    <w:rsid w:val="0E906A82"/>
    <w:rsid w:val="0EA03458"/>
    <w:rsid w:val="1166437D"/>
    <w:rsid w:val="11C67C54"/>
    <w:rsid w:val="12186BC1"/>
    <w:rsid w:val="135E5A68"/>
    <w:rsid w:val="14257371"/>
    <w:rsid w:val="162D63D2"/>
    <w:rsid w:val="1B1F6500"/>
    <w:rsid w:val="1BBE4B79"/>
    <w:rsid w:val="1D5C7CC4"/>
    <w:rsid w:val="1EEE79CB"/>
    <w:rsid w:val="240A12B4"/>
    <w:rsid w:val="27545EB0"/>
    <w:rsid w:val="28940C5A"/>
    <w:rsid w:val="2ACC0E7F"/>
    <w:rsid w:val="2B980A61"/>
    <w:rsid w:val="2E5346FB"/>
    <w:rsid w:val="2E62544D"/>
    <w:rsid w:val="2FF50E32"/>
    <w:rsid w:val="34F711C8"/>
    <w:rsid w:val="36AA789A"/>
    <w:rsid w:val="3747333B"/>
    <w:rsid w:val="3AAD1D64"/>
    <w:rsid w:val="3B8269BE"/>
    <w:rsid w:val="3BC23869"/>
    <w:rsid w:val="3CB00A92"/>
    <w:rsid w:val="3D1E608B"/>
    <w:rsid w:val="3D892788"/>
    <w:rsid w:val="3F5D43F8"/>
    <w:rsid w:val="3FBE157C"/>
    <w:rsid w:val="40DA0C40"/>
    <w:rsid w:val="41710E2A"/>
    <w:rsid w:val="43BE10F5"/>
    <w:rsid w:val="457C1D94"/>
    <w:rsid w:val="457C2402"/>
    <w:rsid w:val="471A6376"/>
    <w:rsid w:val="47246558"/>
    <w:rsid w:val="47FD2DF4"/>
    <w:rsid w:val="487A2FF8"/>
    <w:rsid w:val="498371EC"/>
    <w:rsid w:val="4DE5533C"/>
    <w:rsid w:val="4E8B2F7D"/>
    <w:rsid w:val="4F3B1644"/>
    <w:rsid w:val="5291436E"/>
    <w:rsid w:val="539A4E95"/>
    <w:rsid w:val="569622C9"/>
    <w:rsid w:val="596A0F00"/>
    <w:rsid w:val="5A515AEB"/>
    <w:rsid w:val="5A9B7645"/>
    <w:rsid w:val="5B8F0C89"/>
    <w:rsid w:val="5CFA557D"/>
    <w:rsid w:val="5ED33C19"/>
    <w:rsid w:val="5F7D1938"/>
    <w:rsid w:val="61536D54"/>
    <w:rsid w:val="63FD3A5B"/>
    <w:rsid w:val="642712E5"/>
    <w:rsid w:val="65684EAA"/>
    <w:rsid w:val="669C701D"/>
    <w:rsid w:val="67386679"/>
    <w:rsid w:val="67F63885"/>
    <w:rsid w:val="689A331D"/>
    <w:rsid w:val="6A8C28F0"/>
    <w:rsid w:val="6AB9187F"/>
    <w:rsid w:val="6D027BD0"/>
    <w:rsid w:val="6D266F73"/>
    <w:rsid w:val="6D7F7FFE"/>
    <w:rsid w:val="6ECF6268"/>
    <w:rsid w:val="6EDB352B"/>
    <w:rsid w:val="6EDE4EF3"/>
    <w:rsid w:val="6F781FF6"/>
    <w:rsid w:val="6FFA5FAB"/>
    <w:rsid w:val="71C343F1"/>
    <w:rsid w:val="71DE0C22"/>
    <w:rsid w:val="72760055"/>
    <w:rsid w:val="727D7636"/>
    <w:rsid w:val="72B03567"/>
    <w:rsid w:val="72DE6EC2"/>
    <w:rsid w:val="73133BBC"/>
    <w:rsid w:val="78690F25"/>
    <w:rsid w:val="7A8C06E3"/>
    <w:rsid w:val="7B86624B"/>
    <w:rsid w:val="7CE7FFD3"/>
    <w:rsid w:val="7DDC406E"/>
    <w:rsid w:val="7E13788D"/>
    <w:rsid w:val="7F0F7431"/>
    <w:rsid w:val="7F3D340D"/>
    <w:rsid w:val="BCF79A39"/>
    <w:rsid w:val="C6D7B05D"/>
    <w:rsid w:val="DFF74DC1"/>
    <w:rsid w:val="FF217E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1">
    <w:name w:val="标题 3 Char"/>
    <w:link w:val="4"/>
    <w:qFormat/>
    <w:uiPriority w:val="9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2022-01-18T09:41:00Z</dcterms:created>
  <dc:creator>蜕变</dc:creator>
  <cp:lastModifiedBy>杨敏</cp:lastModifiedBy>
  <dcterms:modified xsi:type="dcterms:W3CDTF">2024-02-23T01:33:59Z</dcterms:modified>
  <dc:title>天津市电子税务局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AE056606764651E7C2BFB1651E624133</vt:lpwstr>
  </property>
</Properties>
</file>